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2129E" w14:textId="77777777" w:rsidR="005216D8" w:rsidRPr="005216D8" w:rsidRDefault="00A531EA" w:rsidP="008C7344">
      <w:pPr>
        <w:pStyle w:val="Rubrik"/>
      </w:pPr>
      <w:r>
        <w:t>Riktlinje</w:t>
      </w:r>
      <w:r w:rsidR="00BF0C62">
        <w:t>r</w:t>
      </w:r>
      <w:r>
        <w:t xml:space="preserve"> för biståndsbedömning enligt socialtjänstlagen</w:t>
      </w:r>
    </w:p>
    <w:p w14:paraId="7AA10B17" w14:textId="77777777" w:rsidR="004208E5" w:rsidRPr="00BF0C62" w:rsidRDefault="004208E5" w:rsidP="005D5F16">
      <w:pPr>
        <w:pStyle w:val="Underrubrik"/>
        <w:rPr>
          <w:sz w:val="20"/>
          <w:szCs w:val="20"/>
        </w:rPr>
      </w:pPr>
    </w:p>
    <w:p w14:paraId="0F336D71" w14:textId="77777777" w:rsidR="00170BDA" w:rsidRDefault="00A531EA" w:rsidP="005D5F16">
      <w:pPr>
        <w:pStyle w:val="Underrubrik"/>
        <w:rPr>
          <w:sz w:val="32"/>
          <w:szCs w:val="32"/>
        </w:rPr>
      </w:pPr>
      <w:r w:rsidRPr="00A531EA">
        <w:rPr>
          <w:sz w:val="32"/>
          <w:szCs w:val="32"/>
        </w:rPr>
        <w:t xml:space="preserve">Vägledning för </w:t>
      </w:r>
    </w:p>
    <w:p w14:paraId="42FA33BC" w14:textId="77777777" w:rsidR="005216D8" w:rsidRDefault="00A531EA" w:rsidP="005216D8">
      <w:pPr>
        <w:pStyle w:val="Underrubrik"/>
        <w:rPr>
          <w:sz w:val="32"/>
          <w:szCs w:val="32"/>
        </w:rPr>
      </w:pPr>
      <w:r w:rsidRPr="00A531EA">
        <w:rPr>
          <w:sz w:val="32"/>
          <w:szCs w:val="32"/>
        </w:rPr>
        <w:t>biståndshandlägga</w:t>
      </w:r>
      <w:r>
        <w:rPr>
          <w:sz w:val="32"/>
          <w:szCs w:val="32"/>
        </w:rPr>
        <w:t>re</w:t>
      </w:r>
      <w:r w:rsidR="005216D8">
        <w:rPr>
          <w:sz w:val="32"/>
          <w:szCs w:val="32"/>
        </w:rPr>
        <w:t xml:space="preserve"> och </w:t>
      </w:r>
    </w:p>
    <w:p w14:paraId="139F892B" w14:textId="77777777" w:rsidR="00645197" w:rsidRPr="005216D8" w:rsidRDefault="00170BDA" w:rsidP="005216D8">
      <w:pPr>
        <w:pStyle w:val="Underrubrik"/>
        <w:rPr>
          <w:sz w:val="32"/>
          <w:szCs w:val="32"/>
        </w:rPr>
        <w:sectPr w:rsidR="00645197" w:rsidRPr="005216D8" w:rsidSect="008C7344">
          <w:headerReference w:type="default" r:id="rId11"/>
          <w:footerReference w:type="default" r:id="rId12"/>
          <w:headerReference w:type="first" r:id="rId13"/>
          <w:pgSz w:w="11906" w:h="16838" w:code="9"/>
          <w:pgMar w:top="993" w:right="1985" w:bottom="7371" w:left="1985" w:header="567" w:footer="567" w:gutter="0"/>
          <w:cols w:space="708"/>
          <w:vAlign w:val="bottom"/>
          <w:titlePg/>
          <w:docGrid w:linePitch="360"/>
        </w:sectPr>
      </w:pPr>
      <w:r>
        <w:rPr>
          <w:sz w:val="32"/>
          <w:szCs w:val="32"/>
        </w:rPr>
        <w:t>LSS-handläggare</w:t>
      </w:r>
      <w:r w:rsidR="00645197" w:rsidRPr="003F0D3A">
        <w:rPr>
          <w:noProof/>
          <w:sz w:val="10"/>
          <w:szCs w:val="10"/>
          <w:lang w:eastAsia="sv-SE"/>
        </w:rPr>
        <mc:AlternateContent>
          <mc:Choice Requires="wps">
            <w:drawing>
              <wp:anchor distT="0" distB="0" distL="114300" distR="114300" simplePos="0" relativeHeight="251661312" behindDoc="0" locked="0" layoutInCell="1" allowOverlap="1" wp14:anchorId="08C37447" wp14:editId="4D507546">
                <wp:simplePos x="0" y="0"/>
                <wp:positionH relativeFrom="margin">
                  <wp:posOffset>-330200</wp:posOffset>
                </wp:positionH>
                <wp:positionV relativeFrom="margin">
                  <wp:posOffset>8267065</wp:posOffset>
                </wp:positionV>
                <wp:extent cx="5532755" cy="753110"/>
                <wp:effectExtent l="0" t="0" r="10795" b="8890"/>
                <wp:wrapNone/>
                <wp:docPr id="10" name="Textruta 10"/>
                <wp:cNvGraphicFramePr/>
                <a:graphic xmlns:a="http://schemas.openxmlformats.org/drawingml/2006/main">
                  <a:graphicData uri="http://schemas.microsoft.com/office/word/2010/wordprocessingShape">
                    <wps:wsp>
                      <wps:cNvSpPr txBox="1"/>
                      <wps:spPr>
                        <a:xfrm>
                          <a:off x="0" y="0"/>
                          <a:ext cx="5533031" cy="753110"/>
                        </a:xfrm>
                        <a:prstGeom prst="rect">
                          <a:avLst/>
                        </a:prstGeom>
                        <a:noFill/>
                        <a:ln w="6350">
                          <a:noFill/>
                        </a:ln>
                      </wps:spPr>
                      <wps:txbx>
                        <w:txbxContent>
                          <w:p w14:paraId="7CA979B2" w14:textId="5F8E303B" w:rsidR="002E39AA" w:rsidRPr="00392E65" w:rsidRDefault="002E39AA" w:rsidP="00645197">
                            <w:pPr>
                              <w:pStyle w:val="UnderrubrikAnsvarig"/>
                              <w:rPr>
                                <w:szCs w:val="36"/>
                              </w:rPr>
                            </w:pPr>
                            <w:r w:rsidRPr="00392E65">
                              <w:rPr>
                                <w:szCs w:val="36"/>
                              </w:rPr>
                              <w:t xml:space="preserve">Antagen av </w:t>
                            </w:r>
                            <w:r w:rsidR="00BF0C62" w:rsidRPr="00392E65">
                              <w:rPr>
                                <w:szCs w:val="36"/>
                              </w:rPr>
                              <w:t xml:space="preserve">välfärdsnämnden </w:t>
                            </w:r>
                            <w:r w:rsidR="00BF0C62" w:rsidRPr="00845D09">
                              <w:rPr>
                                <w:szCs w:val="36"/>
                              </w:rPr>
                              <w:t>2023-</w:t>
                            </w:r>
                            <w:r w:rsidR="00845D09" w:rsidRPr="00845D09">
                              <w:rPr>
                                <w:szCs w:val="36"/>
                              </w:rPr>
                              <w:t>12</w:t>
                            </w:r>
                            <w:r w:rsidR="002127A2" w:rsidRPr="00845D09">
                              <w:rPr>
                                <w:szCs w:val="36"/>
                              </w:rPr>
                              <w:t>-1</w:t>
                            </w:r>
                            <w:r w:rsidR="00845D09" w:rsidRPr="00845D09">
                              <w:rPr>
                                <w:szCs w:val="36"/>
                              </w:rPr>
                              <w:t>4</w:t>
                            </w:r>
                          </w:p>
                        </w:txbxContent>
                      </wps:txbx>
                      <wps:bodyPr rot="0" spcFirstLastPara="0" vertOverflow="overflow" horzOverflow="overflow" vert="horz" wrap="square" lIns="3600" tIns="3600" rIns="36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37447" id="_x0000_t202" coordsize="21600,21600" o:spt="202" path="m,l,21600r21600,l21600,xe">
                <v:stroke joinstyle="miter"/>
                <v:path gradientshapeok="t" o:connecttype="rect"/>
              </v:shapetype>
              <v:shape id="Textruta 10" o:spid="_x0000_s1026" type="#_x0000_t202" style="position:absolute;left:0;text-align:left;margin-left:-26pt;margin-top:650.95pt;width:435.65pt;height:5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" filled="f" stroked="f" strokeweight=".5pt">
                <v:textbox inset=".1mm,.1mm,.1mm,.1mm">
                  <w:txbxContent>
                    <w:p w14:paraId="7CA979B2" w14:textId="5F8E303B" w:rsidR="002E39AA" w:rsidRPr="00392E65" w:rsidRDefault="002E39AA" w:rsidP="00645197">
                      <w:pPr>
                        <w:pStyle w:val="UnderrubrikAnsvarig"/>
                        <w:rPr>
                          <w:szCs w:val="36"/>
                        </w:rPr>
                      </w:pPr>
                      <w:r w:rsidRPr="00392E65">
                        <w:rPr>
                          <w:szCs w:val="36"/>
                        </w:rPr>
                        <w:t xml:space="preserve">Antagen av </w:t>
                      </w:r>
                      <w:r w:rsidR="00BF0C62" w:rsidRPr="00392E65">
                        <w:rPr>
                          <w:szCs w:val="36"/>
                        </w:rPr>
                        <w:t xml:space="preserve">välfärdsnämnden </w:t>
                      </w:r>
                      <w:r w:rsidR="00BF0C62" w:rsidRPr="00845D09">
                        <w:rPr>
                          <w:szCs w:val="36"/>
                        </w:rPr>
                        <w:t>2023-</w:t>
                      </w:r>
                      <w:r w:rsidR="00845D09" w:rsidRPr="00845D09">
                        <w:rPr>
                          <w:szCs w:val="36"/>
                        </w:rPr>
                        <w:t>12</w:t>
                      </w:r>
                      <w:r w:rsidR="002127A2" w:rsidRPr="00845D09">
                        <w:rPr>
                          <w:szCs w:val="36"/>
                        </w:rPr>
                        <w:t>-1</w:t>
                      </w:r>
                      <w:r w:rsidR="00845D09" w:rsidRPr="00845D09">
                        <w:rPr>
                          <w:szCs w:val="36"/>
                        </w:rPr>
                        <w:t>4</w:t>
                      </w:r>
                    </w:p>
                  </w:txbxContent>
                </v:textbox>
                <w10:wrap anchorx="margin" anchory="margin"/>
              </v:shape>
            </w:pict>
          </mc:Fallback>
        </mc:AlternateContent>
      </w:r>
    </w:p>
    <w:p w14:paraId="6A5DF03D" w14:textId="77777777" w:rsidR="00FB4EF4" w:rsidRPr="00F85D36" w:rsidRDefault="00FB4EF4" w:rsidP="00F85D36">
      <w:pPr>
        <w:pStyle w:val="Rubrik1"/>
        <w:rPr>
          <w:sz w:val="32"/>
        </w:rPr>
      </w:pPr>
      <w:bookmarkStart w:id="0" w:name="_Toc37867971"/>
      <w:bookmarkStart w:id="1" w:name="_Toc38982641"/>
      <w:bookmarkStart w:id="2" w:name="_Toc153456718"/>
      <w:r w:rsidRPr="00F85D36">
        <w:rPr>
          <w:sz w:val="32"/>
        </w:rPr>
        <w:lastRenderedPageBreak/>
        <w:t>Dokumentinformation</w:t>
      </w:r>
      <w:bookmarkEnd w:id="0"/>
      <w:bookmarkEnd w:id="1"/>
      <w:bookmarkEnd w:id="2"/>
    </w:p>
    <w:p w14:paraId="30D64827" w14:textId="77777777" w:rsidR="005C3347" w:rsidRDefault="00FB4EF4" w:rsidP="005C3347">
      <w:pPr>
        <w:pStyle w:val="Dokumentinformation"/>
      </w:pPr>
      <w:r w:rsidRPr="00CE27D5">
        <w:t>Fastställt</w:t>
      </w:r>
      <w:r>
        <w:t xml:space="preserve"> av:</w:t>
      </w:r>
      <w:r>
        <w:tab/>
      </w:r>
      <w:r w:rsidR="00BF0C62">
        <w:t>Välfärdsnämnden</w:t>
      </w:r>
    </w:p>
    <w:p w14:paraId="279ABA8A" w14:textId="241922E3" w:rsidR="00FB4EF4" w:rsidRDefault="00FB4EF4" w:rsidP="00CE27D5">
      <w:pPr>
        <w:pStyle w:val="Dokumentinformation"/>
      </w:pPr>
      <w:r>
        <w:t>Fastställt, datum:</w:t>
      </w:r>
      <w:r>
        <w:tab/>
      </w:r>
      <w:sdt>
        <w:sdtPr>
          <w:id w:val="-1364672678"/>
          <w:placeholder>
            <w:docPart w:val="61A584B406BF49A48C9F043896176322"/>
          </w:placeholder>
          <w:date w:fullDate="2023-12-14T00:00:00Z">
            <w:dateFormat w:val="yyyy-MM-dd"/>
            <w:lid w:val="sv-SE"/>
            <w:storeMappedDataAs w:val="dateTime"/>
            <w:calendar w:val="gregorian"/>
          </w:date>
        </w:sdtPr>
        <w:sdtContent>
          <w:r w:rsidR="002127A2" w:rsidRPr="00845D09">
            <w:t>2023-</w:t>
          </w:r>
          <w:r w:rsidR="00845D09" w:rsidRPr="00845D09">
            <w:t>12</w:t>
          </w:r>
          <w:r w:rsidR="002127A2" w:rsidRPr="00845D09">
            <w:t>-1</w:t>
          </w:r>
          <w:r w:rsidR="00845D09" w:rsidRPr="00845D09">
            <w:t>4</w:t>
          </w:r>
        </w:sdtContent>
      </w:sdt>
      <w:r w:rsidR="002127A2" w:rsidRPr="00845D09">
        <w:t xml:space="preserve"> § </w:t>
      </w:r>
      <w:r w:rsidR="00845D09" w:rsidRPr="00845D09">
        <w:t>171</w:t>
      </w:r>
    </w:p>
    <w:p w14:paraId="75F306B6" w14:textId="526B2AEA" w:rsidR="00727C42" w:rsidRDefault="00FB4EF4" w:rsidP="00CE27D5">
      <w:pPr>
        <w:pStyle w:val="Dokumentinformation"/>
      </w:pPr>
      <w:r>
        <w:t>Dokumentsansvarig:</w:t>
      </w:r>
      <w:r>
        <w:tab/>
      </w:r>
      <w:r w:rsidR="00392E65">
        <w:t>Områdeschef Område myndighetsutövning stöd och behandling</w:t>
      </w:r>
    </w:p>
    <w:p w14:paraId="0755785F" w14:textId="77777777" w:rsidR="00FB4EF4" w:rsidRDefault="00FB4EF4" w:rsidP="00CE27D5">
      <w:pPr>
        <w:pStyle w:val="Dokumentinformation"/>
      </w:pPr>
      <w:r>
        <w:t>Ansvarig för revidering:</w:t>
      </w:r>
      <w:r>
        <w:tab/>
      </w:r>
      <w:r w:rsidR="00A531EA">
        <w:t xml:space="preserve">Områdeschef </w:t>
      </w:r>
      <w:r w:rsidR="00BF0C62">
        <w:t xml:space="preserve">Område </w:t>
      </w:r>
      <w:r w:rsidR="00A531EA">
        <w:t>myndighetsutövning stöd och behandling</w:t>
      </w:r>
    </w:p>
    <w:p w14:paraId="74F7788D" w14:textId="3E1F4826" w:rsidR="00FB4EF4" w:rsidRDefault="00FB4EF4" w:rsidP="00CE27D5">
      <w:pPr>
        <w:pStyle w:val="Dokumentinformation"/>
      </w:pPr>
      <w:r>
        <w:t>Gäller för:</w:t>
      </w:r>
      <w:r>
        <w:tab/>
      </w:r>
      <w:r w:rsidR="00B94842">
        <w:t>Sektor social välfärd</w:t>
      </w:r>
    </w:p>
    <w:p w14:paraId="54D8A139" w14:textId="64557001" w:rsidR="00FB4EF4" w:rsidRDefault="00FB4EF4" w:rsidP="00CE27D5">
      <w:pPr>
        <w:pStyle w:val="Dokumentinformation"/>
      </w:pPr>
      <w:r>
        <w:t>Gäller till, datum:</w:t>
      </w:r>
      <w:r>
        <w:tab/>
      </w:r>
      <w:sdt>
        <w:sdtPr>
          <w:id w:val="1651631278"/>
          <w:placeholder>
            <w:docPart w:val="2CA6A69832A34455B032874F0C6CA076"/>
          </w:placeholder>
          <w:date>
            <w:dateFormat w:val="yyyy-MM-dd"/>
            <w:lid w:val="sv-SE"/>
            <w:storeMappedDataAs w:val="dateTime"/>
            <w:calendar w:val="gregorian"/>
          </w:date>
        </w:sdtPr>
        <w:sdtContent>
          <w:r w:rsidR="00FD372A">
            <w:t>Tills vidare</w:t>
          </w:r>
        </w:sdtContent>
      </w:sdt>
    </w:p>
    <w:p w14:paraId="15ADE60B" w14:textId="77777777" w:rsidR="00CE27D5" w:rsidRDefault="00CE27D5" w:rsidP="00FB4EF4">
      <w:pPr>
        <w:tabs>
          <w:tab w:val="left" w:pos="2835"/>
        </w:tabs>
      </w:pPr>
    </w:p>
    <w:p w14:paraId="4B5F01C5" w14:textId="77777777" w:rsidR="00CE27D5" w:rsidRDefault="00CE27D5" w:rsidP="00FB4EF4">
      <w:pPr>
        <w:tabs>
          <w:tab w:val="left" w:pos="2835"/>
        </w:tabs>
        <w:sectPr w:rsidR="00CE27D5" w:rsidSect="00CE27D5">
          <w:headerReference w:type="first" r:id="rId14"/>
          <w:pgSz w:w="11906" w:h="16838" w:code="9"/>
          <w:pgMar w:top="1418" w:right="2268" w:bottom="1418" w:left="2268" w:header="567" w:footer="567" w:gutter="0"/>
          <w:cols w:space="708"/>
          <w:vAlign w:val="bottom"/>
          <w:docGrid w:linePitch="360"/>
        </w:sectPr>
      </w:pPr>
    </w:p>
    <w:p w14:paraId="16D3D13D" w14:textId="77777777" w:rsidR="008404A8" w:rsidRDefault="008404A8" w:rsidP="008404A8">
      <w:pPr>
        <w:pStyle w:val="Innehllsfrteckningsrubrik"/>
        <w:rPr>
          <w:lang w:val="sv-SE"/>
        </w:rPr>
      </w:pPr>
      <w:r>
        <w:rPr>
          <w:lang w:val="sv-SE"/>
        </w:rPr>
        <w:lastRenderedPageBreak/>
        <w:t>Innehållsförteckning</w:t>
      </w:r>
    </w:p>
    <w:p w14:paraId="3644B45E" w14:textId="494C09BE" w:rsidR="00845D09" w:rsidRDefault="00725BF9">
      <w:pPr>
        <w:pStyle w:val="Innehll1"/>
        <w:tabs>
          <w:tab w:val="right" w:leader="dot" w:pos="7360"/>
        </w:tabs>
        <w:rPr>
          <w:rFonts w:asciiTheme="minorHAnsi" w:eastAsiaTheme="minorEastAsia" w:hAnsiTheme="minorHAnsi"/>
          <w:noProof/>
          <w:kern w:val="2"/>
          <w:sz w:val="22"/>
          <w:lang w:eastAsia="sv-SE"/>
          <w14:ligatures w14:val="standardContextual"/>
        </w:rPr>
      </w:pPr>
      <w:r>
        <w:fldChar w:fldCharType="begin"/>
      </w:r>
      <w:r>
        <w:instrText xml:space="preserve"> TOC \o "2-3" \h \z \t "Rubrik 1;1;Kapitelrubrik;1" </w:instrText>
      </w:r>
      <w:r>
        <w:fldChar w:fldCharType="separate"/>
      </w:r>
      <w:hyperlink w:anchor="_Toc153456718" w:history="1">
        <w:r w:rsidR="00845D09" w:rsidRPr="00175569">
          <w:rPr>
            <w:rStyle w:val="Hyperlnk"/>
            <w:noProof/>
          </w:rPr>
          <w:t>Dokumentinformation</w:t>
        </w:r>
        <w:r w:rsidR="00845D09">
          <w:rPr>
            <w:noProof/>
            <w:webHidden/>
          </w:rPr>
          <w:tab/>
        </w:r>
        <w:r w:rsidR="00845D09">
          <w:rPr>
            <w:noProof/>
            <w:webHidden/>
          </w:rPr>
          <w:fldChar w:fldCharType="begin"/>
        </w:r>
        <w:r w:rsidR="00845D09">
          <w:rPr>
            <w:noProof/>
            <w:webHidden/>
          </w:rPr>
          <w:instrText xml:space="preserve"> PAGEREF _Toc153456718 \h </w:instrText>
        </w:r>
        <w:r w:rsidR="00845D09">
          <w:rPr>
            <w:noProof/>
            <w:webHidden/>
          </w:rPr>
        </w:r>
        <w:r w:rsidR="00845D09">
          <w:rPr>
            <w:noProof/>
            <w:webHidden/>
          </w:rPr>
          <w:fldChar w:fldCharType="separate"/>
        </w:r>
        <w:r w:rsidR="00845D09">
          <w:rPr>
            <w:noProof/>
            <w:webHidden/>
          </w:rPr>
          <w:t>2</w:t>
        </w:r>
        <w:r w:rsidR="00845D09">
          <w:rPr>
            <w:noProof/>
            <w:webHidden/>
          </w:rPr>
          <w:fldChar w:fldCharType="end"/>
        </w:r>
      </w:hyperlink>
    </w:p>
    <w:p w14:paraId="04C8399E" w14:textId="7A1559F0" w:rsidR="00845D09" w:rsidRDefault="00845D09">
      <w:pPr>
        <w:pStyle w:val="Innehll1"/>
        <w:tabs>
          <w:tab w:val="right" w:leader="dot" w:pos="7360"/>
        </w:tabs>
        <w:rPr>
          <w:rFonts w:asciiTheme="minorHAnsi" w:eastAsiaTheme="minorEastAsia" w:hAnsiTheme="minorHAnsi"/>
          <w:noProof/>
          <w:kern w:val="2"/>
          <w:sz w:val="22"/>
          <w:lang w:eastAsia="sv-SE"/>
          <w14:ligatures w14:val="standardContextual"/>
        </w:rPr>
      </w:pPr>
      <w:hyperlink w:anchor="_Toc153456719" w:history="1">
        <w:r w:rsidRPr="00175569">
          <w:rPr>
            <w:rStyle w:val="Hyperlnk"/>
            <w:noProof/>
          </w:rPr>
          <w:t>Syfte</w:t>
        </w:r>
        <w:r>
          <w:rPr>
            <w:noProof/>
            <w:webHidden/>
          </w:rPr>
          <w:tab/>
        </w:r>
        <w:r>
          <w:rPr>
            <w:noProof/>
            <w:webHidden/>
          </w:rPr>
          <w:fldChar w:fldCharType="begin"/>
        </w:r>
        <w:r>
          <w:rPr>
            <w:noProof/>
            <w:webHidden/>
          </w:rPr>
          <w:instrText xml:space="preserve"> PAGEREF _Toc153456719 \h </w:instrText>
        </w:r>
        <w:r>
          <w:rPr>
            <w:noProof/>
            <w:webHidden/>
          </w:rPr>
        </w:r>
        <w:r>
          <w:rPr>
            <w:noProof/>
            <w:webHidden/>
          </w:rPr>
          <w:fldChar w:fldCharType="separate"/>
        </w:r>
        <w:r>
          <w:rPr>
            <w:noProof/>
            <w:webHidden/>
          </w:rPr>
          <w:t>5</w:t>
        </w:r>
        <w:r>
          <w:rPr>
            <w:noProof/>
            <w:webHidden/>
          </w:rPr>
          <w:fldChar w:fldCharType="end"/>
        </w:r>
      </w:hyperlink>
    </w:p>
    <w:p w14:paraId="1057101C" w14:textId="1A6EBC62" w:rsidR="00845D09" w:rsidRDefault="00845D09">
      <w:pPr>
        <w:pStyle w:val="Innehll1"/>
        <w:tabs>
          <w:tab w:val="right" w:leader="dot" w:pos="7360"/>
        </w:tabs>
        <w:rPr>
          <w:rFonts w:asciiTheme="minorHAnsi" w:eastAsiaTheme="minorEastAsia" w:hAnsiTheme="minorHAnsi"/>
          <w:noProof/>
          <w:kern w:val="2"/>
          <w:sz w:val="22"/>
          <w:lang w:eastAsia="sv-SE"/>
          <w14:ligatures w14:val="standardContextual"/>
        </w:rPr>
      </w:pPr>
      <w:hyperlink w:anchor="_Toc153456720" w:history="1">
        <w:r w:rsidRPr="00175569">
          <w:rPr>
            <w:rStyle w:val="Hyperlnk"/>
            <w:noProof/>
          </w:rPr>
          <w:t>Referenslista</w:t>
        </w:r>
        <w:r>
          <w:rPr>
            <w:noProof/>
            <w:webHidden/>
          </w:rPr>
          <w:tab/>
        </w:r>
        <w:r>
          <w:rPr>
            <w:noProof/>
            <w:webHidden/>
          </w:rPr>
          <w:fldChar w:fldCharType="begin"/>
        </w:r>
        <w:r>
          <w:rPr>
            <w:noProof/>
            <w:webHidden/>
          </w:rPr>
          <w:instrText xml:space="preserve"> PAGEREF _Toc153456720 \h </w:instrText>
        </w:r>
        <w:r>
          <w:rPr>
            <w:noProof/>
            <w:webHidden/>
          </w:rPr>
        </w:r>
        <w:r>
          <w:rPr>
            <w:noProof/>
            <w:webHidden/>
          </w:rPr>
          <w:fldChar w:fldCharType="separate"/>
        </w:r>
        <w:r>
          <w:rPr>
            <w:noProof/>
            <w:webHidden/>
          </w:rPr>
          <w:t>6</w:t>
        </w:r>
        <w:r>
          <w:rPr>
            <w:noProof/>
            <w:webHidden/>
          </w:rPr>
          <w:fldChar w:fldCharType="end"/>
        </w:r>
      </w:hyperlink>
    </w:p>
    <w:p w14:paraId="7711AE00" w14:textId="158AFAC5" w:rsidR="00845D09" w:rsidRDefault="00845D09">
      <w:pPr>
        <w:pStyle w:val="Innehll1"/>
        <w:tabs>
          <w:tab w:val="right" w:leader="dot" w:pos="7360"/>
        </w:tabs>
        <w:rPr>
          <w:rFonts w:asciiTheme="minorHAnsi" w:eastAsiaTheme="minorEastAsia" w:hAnsiTheme="minorHAnsi"/>
          <w:noProof/>
          <w:kern w:val="2"/>
          <w:sz w:val="22"/>
          <w:lang w:eastAsia="sv-SE"/>
          <w14:ligatures w14:val="standardContextual"/>
        </w:rPr>
      </w:pPr>
      <w:hyperlink w:anchor="_Toc153456721" w:history="1">
        <w:r w:rsidRPr="00175569">
          <w:rPr>
            <w:rStyle w:val="Hyperlnk"/>
            <w:noProof/>
          </w:rPr>
          <w:t>Bistånd och ansvar</w:t>
        </w:r>
        <w:r>
          <w:rPr>
            <w:noProof/>
            <w:webHidden/>
          </w:rPr>
          <w:tab/>
        </w:r>
        <w:r>
          <w:rPr>
            <w:noProof/>
            <w:webHidden/>
          </w:rPr>
          <w:fldChar w:fldCharType="begin"/>
        </w:r>
        <w:r>
          <w:rPr>
            <w:noProof/>
            <w:webHidden/>
          </w:rPr>
          <w:instrText xml:space="preserve"> PAGEREF _Toc153456721 \h </w:instrText>
        </w:r>
        <w:r>
          <w:rPr>
            <w:noProof/>
            <w:webHidden/>
          </w:rPr>
        </w:r>
        <w:r>
          <w:rPr>
            <w:noProof/>
            <w:webHidden/>
          </w:rPr>
          <w:fldChar w:fldCharType="separate"/>
        </w:r>
        <w:r>
          <w:rPr>
            <w:noProof/>
            <w:webHidden/>
          </w:rPr>
          <w:t>7</w:t>
        </w:r>
        <w:r>
          <w:rPr>
            <w:noProof/>
            <w:webHidden/>
          </w:rPr>
          <w:fldChar w:fldCharType="end"/>
        </w:r>
      </w:hyperlink>
    </w:p>
    <w:p w14:paraId="7C4D402A" w14:textId="29353A68" w:rsidR="00845D09" w:rsidRDefault="00845D09">
      <w:pPr>
        <w:pStyle w:val="Innehll2"/>
        <w:rPr>
          <w:rFonts w:asciiTheme="minorHAnsi" w:hAnsiTheme="minorHAnsi" w:cstheme="minorBidi"/>
          <w:noProof/>
          <w:kern w:val="2"/>
          <w:lang w:eastAsia="sv-SE"/>
          <w14:ligatures w14:val="standardContextual"/>
        </w:rPr>
      </w:pPr>
      <w:hyperlink w:anchor="_Toc153456722" w:history="1">
        <w:r w:rsidRPr="00175569">
          <w:rPr>
            <w:rStyle w:val="Hyperlnk"/>
            <w:noProof/>
          </w:rPr>
          <w:t>1</w:t>
        </w:r>
        <w:r>
          <w:rPr>
            <w:rFonts w:asciiTheme="minorHAnsi" w:hAnsiTheme="minorHAnsi" w:cstheme="minorBidi"/>
            <w:noProof/>
            <w:kern w:val="2"/>
            <w:lang w:eastAsia="sv-SE"/>
            <w14:ligatures w14:val="standardContextual"/>
          </w:rPr>
          <w:tab/>
        </w:r>
        <w:r w:rsidRPr="00175569">
          <w:rPr>
            <w:rStyle w:val="Hyperlnk"/>
            <w:noProof/>
          </w:rPr>
          <w:t>Rätten till bistånd</w:t>
        </w:r>
        <w:r>
          <w:rPr>
            <w:noProof/>
            <w:webHidden/>
          </w:rPr>
          <w:tab/>
        </w:r>
        <w:r>
          <w:rPr>
            <w:noProof/>
            <w:webHidden/>
          </w:rPr>
          <w:fldChar w:fldCharType="begin"/>
        </w:r>
        <w:r>
          <w:rPr>
            <w:noProof/>
            <w:webHidden/>
          </w:rPr>
          <w:instrText xml:space="preserve"> PAGEREF _Toc153456722 \h </w:instrText>
        </w:r>
        <w:r>
          <w:rPr>
            <w:noProof/>
            <w:webHidden/>
          </w:rPr>
        </w:r>
        <w:r>
          <w:rPr>
            <w:noProof/>
            <w:webHidden/>
          </w:rPr>
          <w:fldChar w:fldCharType="separate"/>
        </w:r>
        <w:r>
          <w:rPr>
            <w:noProof/>
            <w:webHidden/>
          </w:rPr>
          <w:t>7</w:t>
        </w:r>
        <w:r>
          <w:rPr>
            <w:noProof/>
            <w:webHidden/>
          </w:rPr>
          <w:fldChar w:fldCharType="end"/>
        </w:r>
      </w:hyperlink>
    </w:p>
    <w:p w14:paraId="3AA3895D" w14:textId="5F7A3F1B" w:rsidR="00845D09" w:rsidRDefault="00845D09">
      <w:pPr>
        <w:pStyle w:val="Innehll2"/>
        <w:rPr>
          <w:rFonts w:asciiTheme="minorHAnsi" w:hAnsiTheme="minorHAnsi" w:cstheme="minorBidi"/>
          <w:noProof/>
          <w:kern w:val="2"/>
          <w:lang w:eastAsia="sv-SE"/>
          <w14:ligatures w14:val="standardContextual"/>
        </w:rPr>
      </w:pPr>
      <w:hyperlink w:anchor="_Toc153456723" w:history="1">
        <w:r w:rsidRPr="00175569">
          <w:rPr>
            <w:rStyle w:val="Hyperlnk"/>
            <w:noProof/>
          </w:rPr>
          <w:t>2</w:t>
        </w:r>
        <w:r>
          <w:rPr>
            <w:rFonts w:asciiTheme="minorHAnsi" w:hAnsiTheme="minorHAnsi" w:cstheme="minorBidi"/>
            <w:noProof/>
            <w:kern w:val="2"/>
            <w:lang w:eastAsia="sv-SE"/>
            <w14:ligatures w14:val="standardContextual"/>
          </w:rPr>
          <w:tab/>
        </w:r>
        <w:r w:rsidRPr="00175569">
          <w:rPr>
            <w:rStyle w:val="Hyperlnk"/>
            <w:noProof/>
          </w:rPr>
          <w:t>Skälig levnadsnivå</w:t>
        </w:r>
        <w:r>
          <w:rPr>
            <w:noProof/>
            <w:webHidden/>
          </w:rPr>
          <w:tab/>
        </w:r>
        <w:r>
          <w:rPr>
            <w:noProof/>
            <w:webHidden/>
          </w:rPr>
          <w:fldChar w:fldCharType="begin"/>
        </w:r>
        <w:r>
          <w:rPr>
            <w:noProof/>
            <w:webHidden/>
          </w:rPr>
          <w:instrText xml:space="preserve"> PAGEREF _Toc153456723 \h </w:instrText>
        </w:r>
        <w:r>
          <w:rPr>
            <w:noProof/>
            <w:webHidden/>
          </w:rPr>
        </w:r>
        <w:r>
          <w:rPr>
            <w:noProof/>
            <w:webHidden/>
          </w:rPr>
          <w:fldChar w:fldCharType="separate"/>
        </w:r>
        <w:r>
          <w:rPr>
            <w:noProof/>
            <w:webHidden/>
          </w:rPr>
          <w:t>7</w:t>
        </w:r>
        <w:r>
          <w:rPr>
            <w:noProof/>
            <w:webHidden/>
          </w:rPr>
          <w:fldChar w:fldCharType="end"/>
        </w:r>
      </w:hyperlink>
    </w:p>
    <w:p w14:paraId="2ED9833D" w14:textId="446F5747" w:rsidR="00845D09" w:rsidRDefault="00845D09">
      <w:pPr>
        <w:pStyle w:val="Innehll2"/>
        <w:rPr>
          <w:rFonts w:asciiTheme="minorHAnsi" w:hAnsiTheme="minorHAnsi" w:cstheme="minorBidi"/>
          <w:noProof/>
          <w:kern w:val="2"/>
          <w:lang w:eastAsia="sv-SE"/>
          <w14:ligatures w14:val="standardContextual"/>
        </w:rPr>
      </w:pPr>
      <w:hyperlink w:anchor="_Toc153456724" w:history="1">
        <w:r w:rsidRPr="00175569">
          <w:rPr>
            <w:rStyle w:val="Hyperlnk"/>
            <w:noProof/>
          </w:rPr>
          <w:t>3</w:t>
        </w:r>
        <w:r>
          <w:rPr>
            <w:rFonts w:asciiTheme="minorHAnsi" w:hAnsiTheme="minorHAnsi" w:cstheme="minorBidi"/>
            <w:noProof/>
            <w:kern w:val="2"/>
            <w:lang w:eastAsia="sv-SE"/>
            <w14:ligatures w14:val="standardContextual"/>
          </w:rPr>
          <w:tab/>
        </w:r>
        <w:r w:rsidRPr="00175569">
          <w:rPr>
            <w:rStyle w:val="Hyperlnk"/>
            <w:noProof/>
          </w:rPr>
          <w:t>Samtycke till insatser</w:t>
        </w:r>
        <w:r>
          <w:rPr>
            <w:noProof/>
            <w:webHidden/>
          </w:rPr>
          <w:tab/>
        </w:r>
        <w:r>
          <w:rPr>
            <w:noProof/>
            <w:webHidden/>
          </w:rPr>
          <w:fldChar w:fldCharType="begin"/>
        </w:r>
        <w:r>
          <w:rPr>
            <w:noProof/>
            <w:webHidden/>
          </w:rPr>
          <w:instrText xml:space="preserve"> PAGEREF _Toc153456724 \h </w:instrText>
        </w:r>
        <w:r>
          <w:rPr>
            <w:noProof/>
            <w:webHidden/>
          </w:rPr>
        </w:r>
        <w:r>
          <w:rPr>
            <w:noProof/>
            <w:webHidden/>
          </w:rPr>
          <w:fldChar w:fldCharType="separate"/>
        </w:r>
        <w:r>
          <w:rPr>
            <w:noProof/>
            <w:webHidden/>
          </w:rPr>
          <w:t>7</w:t>
        </w:r>
        <w:r>
          <w:rPr>
            <w:noProof/>
            <w:webHidden/>
          </w:rPr>
          <w:fldChar w:fldCharType="end"/>
        </w:r>
      </w:hyperlink>
    </w:p>
    <w:p w14:paraId="698C7574" w14:textId="3700C2D7" w:rsidR="00845D09" w:rsidRDefault="00845D09">
      <w:pPr>
        <w:pStyle w:val="Innehll2"/>
        <w:rPr>
          <w:rFonts w:asciiTheme="minorHAnsi" w:hAnsiTheme="minorHAnsi" w:cstheme="minorBidi"/>
          <w:noProof/>
          <w:kern w:val="2"/>
          <w:lang w:eastAsia="sv-SE"/>
          <w14:ligatures w14:val="standardContextual"/>
        </w:rPr>
      </w:pPr>
      <w:hyperlink w:anchor="_Toc153456725" w:history="1">
        <w:r w:rsidRPr="00175569">
          <w:rPr>
            <w:rStyle w:val="Hyperlnk"/>
            <w:noProof/>
          </w:rPr>
          <w:t>4</w:t>
        </w:r>
        <w:r>
          <w:rPr>
            <w:rFonts w:asciiTheme="minorHAnsi" w:hAnsiTheme="minorHAnsi" w:cstheme="minorBidi"/>
            <w:noProof/>
            <w:kern w:val="2"/>
            <w:lang w:eastAsia="sv-SE"/>
            <w14:ligatures w14:val="standardContextual"/>
          </w:rPr>
          <w:tab/>
        </w:r>
        <w:r w:rsidRPr="00175569">
          <w:rPr>
            <w:rStyle w:val="Hyperlnk"/>
            <w:noProof/>
          </w:rPr>
          <w:t>Nödrätt</w:t>
        </w:r>
        <w:r>
          <w:rPr>
            <w:noProof/>
            <w:webHidden/>
          </w:rPr>
          <w:tab/>
        </w:r>
        <w:r>
          <w:rPr>
            <w:noProof/>
            <w:webHidden/>
          </w:rPr>
          <w:fldChar w:fldCharType="begin"/>
        </w:r>
        <w:r>
          <w:rPr>
            <w:noProof/>
            <w:webHidden/>
          </w:rPr>
          <w:instrText xml:space="preserve"> PAGEREF _Toc153456725 \h </w:instrText>
        </w:r>
        <w:r>
          <w:rPr>
            <w:noProof/>
            <w:webHidden/>
          </w:rPr>
        </w:r>
        <w:r>
          <w:rPr>
            <w:noProof/>
            <w:webHidden/>
          </w:rPr>
          <w:fldChar w:fldCharType="separate"/>
        </w:r>
        <w:r>
          <w:rPr>
            <w:noProof/>
            <w:webHidden/>
          </w:rPr>
          <w:t>8</w:t>
        </w:r>
        <w:r>
          <w:rPr>
            <w:noProof/>
            <w:webHidden/>
          </w:rPr>
          <w:fldChar w:fldCharType="end"/>
        </w:r>
      </w:hyperlink>
    </w:p>
    <w:p w14:paraId="4C82C91E" w14:textId="38075A2F" w:rsidR="00845D09" w:rsidRDefault="00845D09">
      <w:pPr>
        <w:pStyle w:val="Innehll2"/>
        <w:rPr>
          <w:rFonts w:asciiTheme="minorHAnsi" w:hAnsiTheme="minorHAnsi" w:cstheme="minorBidi"/>
          <w:noProof/>
          <w:kern w:val="2"/>
          <w:lang w:eastAsia="sv-SE"/>
          <w14:ligatures w14:val="standardContextual"/>
        </w:rPr>
      </w:pPr>
      <w:hyperlink w:anchor="_Toc153456726" w:history="1">
        <w:r w:rsidRPr="00175569">
          <w:rPr>
            <w:rStyle w:val="Hyperlnk"/>
            <w:noProof/>
          </w:rPr>
          <w:t>5</w:t>
        </w:r>
        <w:r>
          <w:rPr>
            <w:rFonts w:asciiTheme="minorHAnsi" w:hAnsiTheme="minorHAnsi" w:cstheme="minorBidi"/>
            <w:noProof/>
            <w:kern w:val="2"/>
            <w:lang w:eastAsia="sv-SE"/>
            <w14:ligatures w14:val="standardContextual"/>
          </w:rPr>
          <w:tab/>
        </w:r>
        <w:r w:rsidRPr="00175569">
          <w:rPr>
            <w:rStyle w:val="Hyperlnk"/>
            <w:noProof/>
          </w:rPr>
          <w:t>Företrädare och annat stöd för den enskilde</w:t>
        </w:r>
        <w:r>
          <w:rPr>
            <w:noProof/>
            <w:webHidden/>
          </w:rPr>
          <w:tab/>
        </w:r>
        <w:r>
          <w:rPr>
            <w:noProof/>
            <w:webHidden/>
          </w:rPr>
          <w:fldChar w:fldCharType="begin"/>
        </w:r>
        <w:r>
          <w:rPr>
            <w:noProof/>
            <w:webHidden/>
          </w:rPr>
          <w:instrText xml:space="preserve"> PAGEREF _Toc153456726 \h </w:instrText>
        </w:r>
        <w:r>
          <w:rPr>
            <w:noProof/>
            <w:webHidden/>
          </w:rPr>
        </w:r>
        <w:r>
          <w:rPr>
            <w:noProof/>
            <w:webHidden/>
          </w:rPr>
          <w:fldChar w:fldCharType="separate"/>
        </w:r>
        <w:r>
          <w:rPr>
            <w:noProof/>
            <w:webHidden/>
          </w:rPr>
          <w:t>8</w:t>
        </w:r>
        <w:r>
          <w:rPr>
            <w:noProof/>
            <w:webHidden/>
          </w:rPr>
          <w:fldChar w:fldCharType="end"/>
        </w:r>
      </w:hyperlink>
    </w:p>
    <w:p w14:paraId="506A65E7" w14:textId="4D303308" w:rsidR="00845D09" w:rsidRDefault="00845D09">
      <w:pPr>
        <w:pStyle w:val="Innehll2"/>
        <w:rPr>
          <w:rFonts w:asciiTheme="minorHAnsi" w:hAnsiTheme="minorHAnsi" w:cstheme="minorBidi"/>
          <w:noProof/>
          <w:kern w:val="2"/>
          <w:lang w:eastAsia="sv-SE"/>
          <w14:ligatures w14:val="standardContextual"/>
        </w:rPr>
      </w:pPr>
      <w:hyperlink w:anchor="_Toc153456727" w:history="1">
        <w:r w:rsidRPr="00175569">
          <w:rPr>
            <w:rStyle w:val="Hyperlnk"/>
            <w:noProof/>
          </w:rPr>
          <w:t>6</w:t>
        </w:r>
        <w:r>
          <w:rPr>
            <w:rFonts w:asciiTheme="minorHAnsi" w:hAnsiTheme="minorHAnsi" w:cstheme="minorBidi"/>
            <w:noProof/>
            <w:kern w:val="2"/>
            <w:lang w:eastAsia="sv-SE"/>
            <w14:ligatures w14:val="standardContextual"/>
          </w:rPr>
          <w:tab/>
        </w:r>
        <w:r w:rsidRPr="00175569">
          <w:rPr>
            <w:rStyle w:val="Hyperlnk"/>
            <w:noProof/>
          </w:rPr>
          <w:t>Kommunens informations-skyldighet och uppsökande verksamhet</w:t>
        </w:r>
        <w:r>
          <w:rPr>
            <w:noProof/>
            <w:webHidden/>
          </w:rPr>
          <w:tab/>
        </w:r>
        <w:r>
          <w:rPr>
            <w:noProof/>
            <w:webHidden/>
          </w:rPr>
          <w:fldChar w:fldCharType="begin"/>
        </w:r>
        <w:r>
          <w:rPr>
            <w:noProof/>
            <w:webHidden/>
          </w:rPr>
          <w:instrText xml:space="preserve"> PAGEREF _Toc153456727 \h </w:instrText>
        </w:r>
        <w:r>
          <w:rPr>
            <w:noProof/>
            <w:webHidden/>
          </w:rPr>
        </w:r>
        <w:r>
          <w:rPr>
            <w:noProof/>
            <w:webHidden/>
          </w:rPr>
          <w:fldChar w:fldCharType="separate"/>
        </w:r>
        <w:r>
          <w:rPr>
            <w:noProof/>
            <w:webHidden/>
          </w:rPr>
          <w:t>8</w:t>
        </w:r>
        <w:r>
          <w:rPr>
            <w:noProof/>
            <w:webHidden/>
          </w:rPr>
          <w:fldChar w:fldCharType="end"/>
        </w:r>
      </w:hyperlink>
    </w:p>
    <w:p w14:paraId="1CD43F3D" w14:textId="59526DE0" w:rsidR="00845D09" w:rsidRDefault="00845D09">
      <w:pPr>
        <w:pStyle w:val="Innehll2"/>
        <w:rPr>
          <w:rFonts w:asciiTheme="minorHAnsi" w:hAnsiTheme="minorHAnsi" w:cstheme="minorBidi"/>
          <w:noProof/>
          <w:kern w:val="2"/>
          <w:lang w:eastAsia="sv-SE"/>
          <w14:ligatures w14:val="standardContextual"/>
        </w:rPr>
      </w:pPr>
      <w:hyperlink w:anchor="_Toc153456728" w:history="1">
        <w:r w:rsidRPr="00175569">
          <w:rPr>
            <w:rStyle w:val="Hyperlnk"/>
            <w:noProof/>
          </w:rPr>
          <w:t>7</w:t>
        </w:r>
        <w:r>
          <w:rPr>
            <w:rFonts w:asciiTheme="minorHAnsi" w:hAnsiTheme="minorHAnsi" w:cstheme="minorBidi"/>
            <w:noProof/>
            <w:kern w:val="2"/>
            <w:lang w:eastAsia="sv-SE"/>
            <w14:ligatures w14:val="standardContextual"/>
          </w:rPr>
          <w:tab/>
        </w:r>
        <w:r w:rsidRPr="00175569">
          <w:rPr>
            <w:rStyle w:val="Hyperlnk"/>
            <w:noProof/>
          </w:rPr>
          <w:t>Barnkonventionen</w:t>
        </w:r>
        <w:r>
          <w:rPr>
            <w:noProof/>
            <w:webHidden/>
          </w:rPr>
          <w:tab/>
        </w:r>
        <w:r>
          <w:rPr>
            <w:noProof/>
            <w:webHidden/>
          </w:rPr>
          <w:fldChar w:fldCharType="begin"/>
        </w:r>
        <w:r>
          <w:rPr>
            <w:noProof/>
            <w:webHidden/>
          </w:rPr>
          <w:instrText xml:space="preserve"> PAGEREF _Toc153456728 \h </w:instrText>
        </w:r>
        <w:r>
          <w:rPr>
            <w:noProof/>
            <w:webHidden/>
          </w:rPr>
        </w:r>
        <w:r>
          <w:rPr>
            <w:noProof/>
            <w:webHidden/>
          </w:rPr>
          <w:fldChar w:fldCharType="separate"/>
        </w:r>
        <w:r>
          <w:rPr>
            <w:noProof/>
            <w:webHidden/>
          </w:rPr>
          <w:t>9</w:t>
        </w:r>
        <w:r>
          <w:rPr>
            <w:noProof/>
            <w:webHidden/>
          </w:rPr>
          <w:fldChar w:fldCharType="end"/>
        </w:r>
      </w:hyperlink>
    </w:p>
    <w:p w14:paraId="158AC55B" w14:textId="7993E32E" w:rsidR="00845D09" w:rsidRDefault="00845D09">
      <w:pPr>
        <w:pStyle w:val="Innehll2"/>
        <w:rPr>
          <w:rFonts w:asciiTheme="minorHAnsi" w:hAnsiTheme="minorHAnsi" w:cstheme="minorBidi"/>
          <w:noProof/>
          <w:kern w:val="2"/>
          <w:lang w:eastAsia="sv-SE"/>
          <w14:ligatures w14:val="standardContextual"/>
        </w:rPr>
      </w:pPr>
      <w:hyperlink w:anchor="_Toc153456729" w:history="1">
        <w:r w:rsidRPr="00175569">
          <w:rPr>
            <w:rStyle w:val="Hyperlnk"/>
            <w:noProof/>
          </w:rPr>
          <w:t>8</w:t>
        </w:r>
        <w:r>
          <w:rPr>
            <w:rFonts w:asciiTheme="minorHAnsi" w:hAnsiTheme="minorHAnsi" w:cstheme="minorBidi"/>
            <w:noProof/>
            <w:kern w:val="2"/>
            <w:lang w:eastAsia="sv-SE"/>
            <w14:ligatures w14:val="standardContextual"/>
          </w:rPr>
          <w:tab/>
        </w:r>
        <w:r w:rsidRPr="00175569">
          <w:rPr>
            <w:rStyle w:val="Hyperlnk"/>
            <w:noProof/>
          </w:rPr>
          <w:t>Erbjuda anhörigstöd</w:t>
        </w:r>
        <w:r>
          <w:rPr>
            <w:noProof/>
            <w:webHidden/>
          </w:rPr>
          <w:tab/>
        </w:r>
        <w:r>
          <w:rPr>
            <w:noProof/>
            <w:webHidden/>
          </w:rPr>
          <w:fldChar w:fldCharType="begin"/>
        </w:r>
        <w:r>
          <w:rPr>
            <w:noProof/>
            <w:webHidden/>
          </w:rPr>
          <w:instrText xml:space="preserve"> PAGEREF _Toc153456729 \h </w:instrText>
        </w:r>
        <w:r>
          <w:rPr>
            <w:noProof/>
            <w:webHidden/>
          </w:rPr>
        </w:r>
        <w:r>
          <w:rPr>
            <w:noProof/>
            <w:webHidden/>
          </w:rPr>
          <w:fldChar w:fldCharType="separate"/>
        </w:r>
        <w:r>
          <w:rPr>
            <w:noProof/>
            <w:webHidden/>
          </w:rPr>
          <w:t>9</w:t>
        </w:r>
        <w:r>
          <w:rPr>
            <w:noProof/>
            <w:webHidden/>
          </w:rPr>
          <w:fldChar w:fldCharType="end"/>
        </w:r>
      </w:hyperlink>
    </w:p>
    <w:p w14:paraId="07C1DE66" w14:textId="181138F6" w:rsidR="00845D09" w:rsidRDefault="00845D09">
      <w:pPr>
        <w:pStyle w:val="Innehll2"/>
        <w:rPr>
          <w:rFonts w:asciiTheme="minorHAnsi" w:hAnsiTheme="minorHAnsi" w:cstheme="minorBidi"/>
          <w:noProof/>
          <w:kern w:val="2"/>
          <w:lang w:eastAsia="sv-SE"/>
          <w14:ligatures w14:val="standardContextual"/>
        </w:rPr>
      </w:pPr>
      <w:hyperlink w:anchor="_Toc153456730" w:history="1">
        <w:r w:rsidRPr="00175569">
          <w:rPr>
            <w:rStyle w:val="Hyperlnk"/>
            <w:noProof/>
          </w:rPr>
          <w:t>9</w:t>
        </w:r>
        <w:r>
          <w:rPr>
            <w:rFonts w:asciiTheme="minorHAnsi" w:hAnsiTheme="minorHAnsi" w:cstheme="minorBidi"/>
            <w:noProof/>
            <w:kern w:val="2"/>
            <w:lang w:eastAsia="sv-SE"/>
            <w14:ligatures w14:val="standardContextual"/>
          </w:rPr>
          <w:tab/>
        </w:r>
        <w:r w:rsidRPr="00175569">
          <w:rPr>
            <w:rStyle w:val="Hyperlnk"/>
            <w:noProof/>
          </w:rPr>
          <w:t>Våld i nära relationer, misstanke om barn som far illa</w:t>
        </w:r>
        <w:r>
          <w:rPr>
            <w:noProof/>
            <w:webHidden/>
          </w:rPr>
          <w:tab/>
        </w:r>
        <w:r>
          <w:rPr>
            <w:noProof/>
            <w:webHidden/>
          </w:rPr>
          <w:fldChar w:fldCharType="begin"/>
        </w:r>
        <w:r>
          <w:rPr>
            <w:noProof/>
            <w:webHidden/>
          </w:rPr>
          <w:instrText xml:space="preserve"> PAGEREF _Toc153456730 \h </w:instrText>
        </w:r>
        <w:r>
          <w:rPr>
            <w:noProof/>
            <w:webHidden/>
          </w:rPr>
        </w:r>
        <w:r>
          <w:rPr>
            <w:noProof/>
            <w:webHidden/>
          </w:rPr>
          <w:fldChar w:fldCharType="separate"/>
        </w:r>
        <w:r>
          <w:rPr>
            <w:noProof/>
            <w:webHidden/>
          </w:rPr>
          <w:t>10</w:t>
        </w:r>
        <w:r>
          <w:rPr>
            <w:noProof/>
            <w:webHidden/>
          </w:rPr>
          <w:fldChar w:fldCharType="end"/>
        </w:r>
      </w:hyperlink>
    </w:p>
    <w:p w14:paraId="337D9438" w14:textId="166576F4" w:rsidR="00845D09" w:rsidRDefault="00845D09">
      <w:pPr>
        <w:pStyle w:val="Innehll2"/>
        <w:rPr>
          <w:rFonts w:asciiTheme="minorHAnsi" w:hAnsiTheme="minorHAnsi" w:cstheme="minorBidi"/>
          <w:noProof/>
          <w:kern w:val="2"/>
          <w:lang w:eastAsia="sv-SE"/>
          <w14:ligatures w14:val="standardContextual"/>
        </w:rPr>
      </w:pPr>
      <w:hyperlink w:anchor="_Toc153456731" w:history="1">
        <w:r w:rsidRPr="00175569">
          <w:rPr>
            <w:rStyle w:val="Hyperlnk"/>
            <w:noProof/>
          </w:rPr>
          <w:t>10</w:t>
        </w:r>
        <w:r>
          <w:rPr>
            <w:rFonts w:asciiTheme="minorHAnsi" w:hAnsiTheme="minorHAnsi" w:cstheme="minorBidi"/>
            <w:noProof/>
            <w:kern w:val="2"/>
            <w:lang w:eastAsia="sv-SE"/>
            <w14:ligatures w14:val="standardContextual"/>
          </w:rPr>
          <w:tab/>
        </w:r>
        <w:r w:rsidRPr="00175569">
          <w:rPr>
            <w:rStyle w:val="Hyperlnk"/>
            <w:noProof/>
          </w:rPr>
          <w:t>Samordnad individuell plan (SIP)</w:t>
        </w:r>
        <w:r>
          <w:rPr>
            <w:noProof/>
            <w:webHidden/>
          </w:rPr>
          <w:tab/>
        </w:r>
        <w:r>
          <w:rPr>
            <w:noProof/>
            <w:webHidden/>
          </w:rPr>
          <w:fldChar w:fldCharType="begin"/>
        </w:r>
        <w:r>
          <w:rPr>
            <w:noProof/>
            <w:webHidden/>
          </w:rPr>
          <w:instrText xml:space="preserve"> PAGEREF _Toc153456731 \h </w:instrText>
        </w:r>
        <w:r>
          <w:rPr>
            <w:noProof/>
            <w:webHidden/>
          </w:rPr>
        </w:r>
        <w:r>
          <w:rPr>
            <w:noProof/>
            <w:webHidden/>
          </w:rPr>
          <w:fldChar w:fldCharType="separate"/>
        </w:r>
        <w:r>
          <w:rPr>
            <w:noProof/>
            <w:webHidden/>
          </w:rPr>
          <w:t>10</w:t>
        </w:r>
        <w:r>
          <w:rPr>
            <w:noProof/>
            <w:webHidden/>
          </w:rPr>
          <w:fldChar w:fldCharType="end"/>
        </w:r>
      </w:hyperlink>
    </w:p>
    <w:p w14:paraId="73AC05C7" w14:textId="399829BD" w:rsidR="00845D09" w:rsidRDefault="00845D09">
      <w:pPr>
        <w:pStyle w:val="Innehll2"/>
        <w:rPr>
          <w:rFonts w:asciiTheme="minorHAnsi" w:hAnsiTheme="minorHAnsi" w:cstheme="minorBidi"/>
          <w:noProof/>
          <w:kern w:val="2"/>
          <w:lang w:eastAsia="sv-SE"/>
          <w14:ligatures w14:val="standardContextual"/>
        </w:rPr>
      </w:pPr>
      <w:hyperlink w:anchor="_Toc153456732" w:history="1">
        <w:r w:rsidRPr="00175569">
          <w:rPr>
            <w:rStyle w:val="Hyperlnk"/>
            <w:noProof/>
          </w:rPr>
          <w:t>11</w:t>
        </w:r>
        <w:r>
          <w:rPr>
            <w:rFonts w:asciiTheme="minorHAnsi" w:hAnsiTheme="minorHAnsi" w:cstheme="minorBidi"/>
            <w:noProof/>
            <w:kern w:val="2"/>
            <w:lang w:eastAsia="sv-SE"/>
            <w14:ligatures w14:val="standardContextual"/>
          </w:rPr>
          <w:tab/>
        </w:r>
        <w:r w:rsidRPr="00175569">
          <w:rPr>
            <w:rStyle w:val="Hyperlnk"/>
            <w:noProof/>
          </w:rPr>
          <w:t>God man/förvaltare</w:t>
        </w:r>
        <w:r>
          <w:rPr>
            <w:noProof/>
            <w:webHidden/>
          </w:rPr>
          <w:tab/>
        </w:r>
        <w:r>
          <w:rPr>
            <w:noProof/>
            <w:webHidden/>
          </w:rPr>
          <w:fldChar w:fldCharType="begin"/>
        </w:r>
        <w:r>
          <w:rPr>
            <w:noProof/>
            <w:webHidden/>
          </w:rPr>
          <w:instrText xml:space="preserve"> PAGEREF _Toc153456732 \h </w:instrText>
        </w:r>
        <w:r>
          <w:rPr>
            <w:noProof/>
            <w:webHidden/>
          </w:rPr>
        </w:r>
        <w:r>
          <w:rPr>
            <w:noProof/>
            <w:webHidden/>
          </w:rPr>
          <w:fldChar w:fldCharType="separate"/>
        </w:r>
        <w:r>
          <w:rPr>
            <w:noProof/>
            <w:webHidden/>
          </w:rPr>
          <w:t>10</w:t>
        </w:r>
        <w:r>
          <w:rPr>
            <w:noProof/>
            <w:webHidden/>
          </w:rPr>
          <w:fldChar w:fldCharType="end"/>
        </w:r>
      </w:hyperlink>
    </w:p>
    <w:p w14:paraId="2966908A" w14:textId="1F9AB7CE" w:rsidR="00845D09" w:rsidRDefault="00845D09">
      <w:pPr>
        <w:pStyle w:val="Innehll2"/>
        <w:rPr>
          <w:rFonts w:asciiTheme="minorHAnsi" w:hAnsiTheme="minorHAnsi" w:cstheme="minorBidi"/>
          <w:noProof/>
          <w:kern w:val="2"/>
          <w:lang w:eastAsia="sv-SE"/>
          <w14:ligatures w14:val="standardContextual"/>
        </w:rPr>
      </w:pPr>
      <w:hyperlink w:anchor="_Toc153456733" w:history="1">
        <w:r w:rsidRPr="00175569">
          <w:rPr>
            <w:rStyle w:val="Hyperlnk"/>
            <w:noProof/>
          </w:rPr>
          <w:t>12</w:t>
        </w:r>
        <w:r>
          <w:rPr>
            <w:rFonts w:asciiTheme="minorHAnsi" w:hAnsiTheme="minorHAnsi" w:cstheme="minorBidi"/>
            <w:noProof/>
            <w:kern w:val="2"/>
            <w:lang w:eastAsia="sv-SE"/>
            <w14:ligatures w14:val="standardContextual"/>
          </w:rPr>
          <w:tab/>
        </w:r>
        <w:r w:rsidRPr="00175569">
          <w:rPr>
            <w:rStyle w:val="Hyperlnk"/>
            <w:noProof/>
          </w:rPr>
          <w:t>Fixarbrandis</w:t>
        </w:r>
        <w:r>
          <w:rPr>
            <w:noProof/>
            <w:webHidden/>
          </w:rPr>
          <w:tab/>
        </w:r>
        <w:r>
          <w:rPr>
            <w:noProof/>
            <w:webHidden/>
          </w:rPr>
          <w:fldChar w:fldCharType="begin"/>
        </w:r>
        <w:r>
          <w:rPr>
            <w:noProof/>
            <w:webHidden/>
          </w:rPr>
          <w:instrText xml:space="preserve"> PAGEREF _Toc153456733 \h </w:instrText>
        </w:r>
        <w:r>
          <w:rPr>
            <w:noProof/>
            <w:webHidden/>
          </w:rPr>
        </w:r>
        <w:r>
          <w:rPr>
            <w:noProof/>
            <w:webHidden/>
          </w:rPr>
          <w:fldChar w:fldCharType="separate"/>
        </w:r>
        <w:r>
          <w:rPr>
            <w:noProof/>
            <w:webHidden/>
          </w:rPr>
          <w:t>10</w:t>
        </w:r>
        <w:r>
          <w:rPr>
            <w:noProof/>
            <w:webHidden/>
          </w:rPr>
          <w:fldChar w:fldCharType="end"/>
        </w:r>
      </w:hyperlink>
    </w:p>
    <w:p w14:paraId="5EC3D1AD" w14:textId="1E08EED8" w:rsidR="00845D09" w:rsidRDefault="00845D09">
      <w:pPr>
        <w:pStyle w:val="Innehll2"/>
        <w:rPr>
          <w:rFonts w:asciiTheme="minorHAnsi" w:hAnsiTheme="minorHAnsi" w:cstheme="minorBidi"/>
          <w:noProof/>
          <w:kern w:val="2"/>
          <w:lang w:eastAsia="sv-SE"/>
          <w14:ligatures w14:val="standardContextual"/>
        </w:rPr>
      </w:pPr>
      <w:hyperlink w:anchor="_Toc153456734" w:history="1">
        <w:r w:rsidRPr="00175569">
          <w:rPr>
            <w:rStyle w:val="Hyperlnk"/>
            <w:noProof/>
          </w:rPr>
          <w:t>13</w:t>
        </w:r>
        <w:r>
          <w:rPr>
            <w:rFonts w:asciiTheme="minorHAnsi" w:hAnsiTheme="minorHAnsi" w:cstheme="minorBidi"/>
            <w:noProof/>
            <w:kern w:val="2"/>
            <w:lang w:eastAsia="sv-SE"/>
            <w14:ligatures w14:val="standardContextual"/>
          </w:rPr>
          <w:tab/>
        </w:r>
        <w:r w:rsidRPr="00175569">
          <w:rPr>
            <w:rStyle w:val="Hyperlnk"/>
            <w:noProof/>
          </w:rPr>
          <w:t>Servicetjänst</w:t>
        </w:r>
        <w:r>
          <w:rPr>
            <w:noProof/>
            <w:webHidden/>
          </w:rPr>
          <w:tab/>
        </w:r>
        <w:r>
          <w:rPr>
            <w:noProof/>
            <w:webHidden/>
          </w:rPr>
          <w:fldChar w:fldCharType="begin"/>
        </w:r>
        <w:r>
          <w:rPr>
            <w:noProof/>
            <w:webHidden/>
          </w:rPr>
          <w:instrText xml:space="preserve"> PAGEREF _Toc153456734 \h </w:instrText>
        </w:r>
        <w:r>
          <w:rPr>
            <w:noProof/>
            <w:webHidden/>
          </w:rPr>
        </w:r>
        <w:r>
          <w:rPr>
            <w:noProof/>
            <w:webHidden/>
          </w:rPr>
          <w:fldChar w:fldCharType="separate"/>
        </w:r>
        <w:r>
          <w:rPr>
            <w:noProof/>
            <w:webHidden/>
          </w:rPr>
          <w:t>11</w:t>
        </w:r>
        <w:r>
          <w:rPr>
            <w:noProof/>
            <w:webHidden/>
          </w:rPr>
          <w:fldChar w:fldCharType="end"/>
        </w:r>
      </w:hyperlink>
    </w:p>
    <w:p w14:paraId="194FC7FF" w14:textId="0C7FD58E" w:rsidR="00845D09" w:rsidRDefault="00845D09">
      <w:pPr>
        <w:pStyle w:val="Innehll2"/>
        <w:rPr>
          <w:rFonts w:asciiTheme="minorHAnsi" w:hAnsiTheme="minorHAnsi" w:cstheme="minorBidi"/>
          <w:noProof/>
          <w:kern w:val="2"/>
          <w:lang w:eastAsia="sv-SE"/>
          <w14:ligatures w14:val="standardContextual"/>
        </w:rPr>
      </w:pPr>
      <w:hyperlink w:anchor="_Toc153456735" w:history="1">
        <w:r w:rsidRPr="00175569">
          <w:rPr>
            <w:rStyle w:val="Hyperlnk"/>
            <w:noProof/>
          </w:rPr>
          <w:t>14</w:t>
        </w:r>
        <w:r>
          <w:rPr>
            <w:rFonts w:asciiTheme="minorHAnsi" w:hAnsiTheme="minorHAnsi" w:cstheme="minorBidi"/>
            <w:noProof/>
            <w:kern w:val="2"/>
            <w:lang w:eastAsia="sv-SE"/>
            <w14:ligatures w14:val="standardContextual"/>
          </w:rPr>
          <w:tab/>
        </w:r>
        <w:r w:rsidRPr="00175569">
          <w:rPr>
            <w:rStyle w:val="Hyperlnk"/>
            <w:noProof/>
          </w:rPr>
          <w:t>Kommunens ansvar för individer</w:t>
        </w:r>
        <w:r>
          <w:rPr>
            <w:noProof/>
            <w:webHidden/>
          </w:rPr>
          <w:tab/>
        </w:r>
        <w:r>
          <w:rPr>
            <w:noProof/>
            <w:webHidden/>
          </w:rPr>
          <w:fldChar w:fldCharType="begin"/>
        </w:r>
        <w:r>
          <w:rPr>
            <w:noProof/>
            <w:webHidden/>
          </w:rPr>
          <w:instrText xml:space="preserve"> PAGEREF _Toc153456735 \h </w:instrText>
        </w:r>
        <w:r>
          <w:rPr>
            <w:noProof/>
            <w:webHidden/>
          </w:rPr>
        </w:r>
        <w:r>
          <w:rPr>
            <w:noProof/>
            <w:webHidden/>
          </w:rPr>
          <w:fldChar w:fldCharType="separate"/>
        </w:r>
        <w:r>
          <w:rPr>
            <w:noProof/>
            <w:webHidden/>
          </w:rPr>
          <w:t>11</w:t>
        </w:r>
        <w:r>
          <w:rPr>
            <w:noProof/>
            <w:webHidden/>
          </w:rPr>
          <w:fldChar w:fldCharType="end"/>
        </w:r>
      </w:hyperlink>
    </w:p>
    <w:p w14:paraId="24B83590" w14:textId="55B3028E" w:rsidR="00845D09" w:rsidRDefault="00845D09">
      <w:pPr>
        <w:pStyle w:val="Innehll2"/>
        <w:rPr>
          <w:rFonts w:asciiTheme="minorHAnsi" w:hAnsiTheme="minorHAnsi" w:cstheme="minorBidi"/>
          <w:noProof/>
          <w:kern w:val="2"/>
          <w:lang w:eastAsia="sv-SE"/>
          <w14:ligatures w14:val="standardContextual"/>
        </w:rPr>
      </w:pPr>
      <w:hyperlink w:anchor="_Toc153456736" w:history="1">
        <w:r w:rsidRPr="00175569">
          <w:rPr>
            <w:rStyle w:val="Hyperlnk"/>
            <w:noProof/>
          </w:rPr>
          <w:t>15</w:t>
        </w:r>
        <w:r>
          <w:rPr>
            <w:rFonts w:asciiTheme="minorHAnsi" w:hAnsiTheme="minorHAnsi" w:cstheme="minorBidi"/>
            <w:noProof/>
            <w:kern w:val="2"/>
            <w:lang w:eastAsia="sv-SE"/>
            <w14:ligatures w14:val="standardContextual"/>
          </w:rPr>
          <w:tab/>
        </w:r>
        <w:r w:rsidRPr="00175569">
          <w:rPr>
            <w:rStyle w:val="Hyperlnk"/>
            <w:noProof/>
          </w:rPr>
          <w:t>Biståndsutredning inför flytt till kommunen</w:t>
        </w:r>
        <w:r>
          <w:rPr>
            <w:noProof/>
            <w:webHidden/>
          </w:rPr>
          <w:tab/>
        </w:r>
        <w:r>
          <w:rPr>
            <w:noProof/>
            <w:webHidden/>
          </w:rPr>
          <w:fldChar w:fldCharType="begin"/>
        </w:r>
        <w:r>
          <w:rPr>
            <w:noProof/>
            <w:webHidden/>
          </w:rPr>
          <w:instrText xml:space="preserve"> PAGEREF _Toc153456736 \h </w:instrText>
        </w:r>
        <w:r>
          <w:rPr>
            <w:noProof/>
            <w:webHidden/>
          </w:rPr>
        </w:r>
        <w:r>
          <w:rPr>
            <w:noProof/>
            <w:webHidden/>
          </w:rPr>
          <w:fldChar w:fldCharType="separate"/>
        </w:r>
        <w:r>
          <w:rPr>
            <w:noProof/>
            <w:webHidden/>
          </w:rPr>
          <w:t>11</w:t>
        </w:r>
        <w:r>
          <w:rPr>
            <w:noProof/>
            <w:webHidden/>
          </w:rPr>
          <w:fldChar w:fldCharType="end"/>
        </w:r>
      </w:hyperlink>
    </w:p>
    <w:p w14:paraId="49EBAA6E" w14:textId="73AD930B" w:rsidR="00845D09" w:rsidRDefault="00845D09">
      <w:pPr>
        <w:pStyle w:val="Innehll2"/>
        <w:rPr>
          <w:rFonts w:asciiTheme="minorHAnsi" w:hAnsiTheme="minorHAnsi" w:cstheme="minorBidi"/>
          <w:noProof/>
          <w:kern w:val="2"/>
          <w:lang w:eastAsia="sv-SE"/>
          <w14:ligatures w14:val="standardContextual"/>
        </w:rPr>
      </w:pPr>
      <w:hyperlink w:anchor="_Toc153456737" w:history="1">
        <w:r w:rsidRPr="00175569">
          <w:rPr>
            <w:rStyle w:val="Hyperlnk"/>
            <w:noProof/>
          </w:rPr>
          <w:t>16</w:t>
        </w:r>
        <w:r>
          <w:rPr>
            <w:rFonts w:asciiTheme="minorHAnsi" w:hAnsiTheme="minorHAnsi" w:cstheme="minorBidi"/>
            <w:noProof/>
            <w:kern w:val="2"/>
            <w:lang w:eastAsia="sv-SE"/>
            <w14:ligatures w14:val="standardContextual"/>
          </w:rPr>
          <w:tab/>
        </w:r>
        <w:r w:rsidRPr="00175569">
          <w:rPr>
            <w:rStyle w:val="Hyperlnk"/>
            <w:noProof/>
          </w:rPr>
          <w:t>Asylsökande och nyanlända</w:t>
        </w:r>
        <w:r>
          <w:rPr>
            <w:noProof/>
            <w:webHidden/>
          </w:rPr>
          <w:tab/>
        </w:r>
        <w:r>
          <w:rPr>
            <w:noProof/>
            <w:webHidden/>
          </w:rPr>
          <w:fldChar w:fldCharType="begin"/>
        </w:r>
        <w:r>
          <w:rPr>
            <w:noProof/>
            <w:webHidden/>
          </w:rPr>
          <w:instrText xml:space="preserve"> PAGEREF _Toc153456737 \h </w:instrText>
        </w:r>
        <w:r>
          <w:rPr>
            <w:noProof/>
            <w:webHidden/>
          </w:rPr>
        </w:r>
        <w:r>
          <w:rPr>
            <w:noProof/>
            <w:webHidden/>
          </w:rPr>
          <w:fldChar w:fldCharType="separate"/>
        </w:r>
        <w:r>
          <w:rPr>
            <w:noProof/>
            <w:webHidden/>
          </w:rPr>
          <w:t>12</w:t>
        </w:r>
        <w:r>
          <w:rPr>
            <w:noProof/>
            <w:webHidden/>
          </w:rPr>
          <w:fldChar w:fldCharType="end"/>
        </w:r>
      </w:hyperlink>
    </w:p>
    <w:p w14:paraId="70F624FC" w14:textId="3BB62666" w:rsidR="00845D09" w:rsidRDefault="00845D09">
      <w:pPr>
        <w:pStyle w:val="Innehll1"/>
        <w:tabs>
          <w:tab w:val="right" w:leader="dot" w:pos="7360"/>
        </w:tabs>
        <w:rPr>
          <w:rFonts w:asciiTheme="minorHAnsi" w:eastAsiaTheme="minorEastAsia" w:hAnsiTheme="minorHAnsi"/>
          <w:noProof/>
          <w:kern w:val="2"/>
          <w:sz w:val="22"/>
          <w:lang w:eastAsia="sv-SE"/>
          <w14:ligatures w14:val="standardContextual"/>
        </w:rPr>
      </w:pPr>
      <w:hyperlink w:anchor="_Toc153456738" w:history="1">
        <w:r w:rsidRPr="00175569">
          <w:rPr>
            <w:rStyle w:val="Hyperlnk"/>
            <w:noProof/>
          </w:rPr>
          <w:t>Andra lagar, föreskrifter och styrande dokument</w:t>
        </w:r>
        <w:r>
          <w:rPr>
            <w:noProof/>
            <w:webHidden/>
          </w:rPr>
          <w:tab/>
        </w:r>
        <w:r>
          <w:rPr>
            <w:noProof/>
            <w:webHidden/>
          </w:rPr>
          <w:fldChar w:fldCharType="begin"/>
        </w:r>
        <w:r>
          <w:rPr>
            <w:noProof/>
            <w:webHidden/>
          </w:rPr>
          <w:instrText xml:space="preserve"> PAGEREF _Toc153456738 \h </w:instrText>
        </w:r>
        <w:r>
          <w:rPr>
            <w:noProof/>
            <w:webHidden/>
          </w:rPr>
        </w:r>
        <w:r>
          <w:rPr>
            <w:noProof/>
            <w:webHidden/>
          </w:rPr>
          <w:fldChar w:fldCharType="separate"/>
        </w:r>
        <w:r>
          <w:rPr>
            <w:noProof/>
            <w:webHidden/>
          </w:rPr>
          <w:t>13</w:t>
        </w:r>
        <w:r>
          <w:rPr>
            <w:noProof/>
            <w:webHidden/>
          </w:rPr>
          <w:fldChar w:fldCharType="end"/>
        </w:r>
      </w:hyperlink>
    </w:p>
    <w:p w14:paraId="2DF5CE62" w14:textId="053D90C7" w:rsidR="00845D09" w:rsidRDefault="00845D09">
      <w:pPr>
        <w:pStyle w:val="Innehll2"/>
        <w:rPr>
          <w:rFonts w:asciiTheme="minorHAnsi" w:hAnsiTheme="minorHAnsi" w:cstheme="minorBidi"/>
          <w:noProof/>
          <w:kern w:val="2"/>
          <w:lang w:eastAsia="sv-SE"/>
          <w14:ligatures w14:val="standardContextual"/>
        </w:rPr>
      </w:pPr>
      <w:hyperlink w:anchor="_Toc153456739" w:history="1">
        <w:r w:rsidRPr="00175569">
          <w:rPr>
            <w:rStyle w:val="Hyperlnk"/>
            <w:noProof/>
          </w:rPr>
          <w:t>1</w:t>
        </w:r>
        <w:r>
          <w:rPr>
            <w:rFonts w:asciiTheme="minorHAnsi" w:hAnsiTheme="minorHAnsi" w:cstheme="minorBidi"/>
            <w:noProof/>
            <w:kern w:val="2"/>
            <w:lang w:eastAsia="sv-SE"/>
            <w14:ligatures w14:val="standardContextual"/>
          </w:rPr>
          <w:tab/>
        </w:r>
        <w:r w:rsidRPr="00175569">
          <w:rPr>
            <w:rStyle w:val="Hyperlnk"/>
            <w:noProof/>
          </w:rPr>
          <w:t>Förvaltningslagen</w:t>
        </w:r>
        <w:r>
          <w:rPr>
            <w:noProof/>
            <w:webHidden/>
          </w:rPr>
          <w:tab/>
        </w:r>
        <w:r>
          <w:rPr>
            <w:noProof/>
            <w:webHidden/>
          </w:rPr>
          <w:fldChar w:fldCharType="begin"/>
        </w:r>
        <w:r>
          <w:rPr>
            <w:noProof/>
            <w:webHidden/>
          </w:rPr>
          <w:instrText xml:space="preserve"> PAGEREF _Toc153456739 \h </w:instrText>
        </w:r>
        <w:r>
          <w:rPr>
            <w:noProof/>
            <w:webHidden/>
          </w:rPr>
        </w:r>
        <w:r>
          <w:rPr>
            <w:noProof/>
            <w:webHidden/>
          </w:rPr>
          <w:fldChar w:fldCharType="separate"/>
        </w:r>
        <w:r>
          <w:rPr>
            <w:noProof/>
            <w:webHidden/>
          </w:rPr>
          <w:t>13</w:t>
        </w:r>
        <w:r>
          <w:rPr>
            <w:noProof/>
            <w:webHidden/>
          </w:rPr>
          <w:fldChar w:fldCharType="end"/>
        </w:r>
      </w:hyperlink>
    </w:p>
    <w:p w14:paraId="49FB62BD" w14:textId="6D7AFBF7" w:rsidR="00845D09" w:rsidRDefault="00845D09">
      <w:pPr>
        <w:pStyle w:val="Innehll2"/>
        <w:rPr>
          <w:rFonts w:asciiTheme="minorHAnsi" w:hAnsiTheme="minorHAnsi" w:cstheme="minorBidi"/>
          <w:noProof/>
          <w:kern w:val="2"/>
          <w:lang w:eastAsia="sv-SE"/>
          <w14:ligatures w14:val="standardContextual"/>
        </w:rPr>
      </w:pPr>
      <w:hyperlink w:anchor="_Toc153456740" w:history="1">
        <w:r w:rsidRPr="00175569">
          <w:rPr>
            <w:rStyle w:val="Hyperlnk"/>
            <w:noProof/>
          </w:rPr>
          <w:t>2</w:t>
        </w:r>
        <w:r>
          <w:rPr>
            <w:rFonts w:asciiTheme="minorHAnsi" w:hAnsiTheme="minorHAnsi" w:cstheme="minorBidi"/>
            <w:noProof/>
            <w:kern w:val="2"/>
            <w:lang w:eastAsia="sv-SE"/>
            <w14:ligatures w14:val="standardContextual"/>
          </w:rPr>
          <w:tab/>
        </w:r>
        <w:r w:rsidRPr="00175569">
          <w:rPr>
            <w:rStyle w:val="Hyperlnk"/>
            <w:noProof/>
          </w:rPr>
          <w:t>Offentlighets- och sekretesslagen</w:t>
        </w:r>
        <w:r>
          <w:rPr>
            <w:noProof/>
            <w:webHidden/>
          </w:rPr>
          <w:tab/>
        </w:r>
        <w:r>
          <w:rPr>
            <w:noProof/>
            <w:webHidden/>
          </w:rPr>
          <w:fldChar w:fldCharType="begin"/>
        </w:r>
        <w:r>
          <w:rPr>
            <w:noProof/>
            <w:webHidden/>
          </w:rPr>
          <w:instrText xml:space="preserve"> PAGEREF _Toc153456740 \h </w:instrText>
        </w:r>
        <w:r>
          <w:rPr>
            <w:noProof/>
            <w:webHidden/>
          </w:rPr>
        </w:r>
        <w:r>
          <w:rPr>
            <w:noProof/>
            <w:webHidden/>
          </w:rPr>
          <w:fldChar w:fldCharType="separate"/>
        </w:r>
        <w:r>
          <w:rPr>
            <w:noProof/>
            <w:webHidden/>
          </w:rPr>
          <w:t>13</w:t>
        </w:r>
        <w:r>
          <w:rPr>
            <w:noProof/>
            <w:webHidden/>
          </w:rPr>
          <w:fldChar w:fldCharType="end"/>
        </w:r>
      </w:hyperlink>
    </w:p>
    <w:p w14:paraId="4C07BE08" w14:textId="40204875" w:rsidR="00845D09" w:rsidRDefault="00845D09">
      <w:pPr>
        <w:pStyle w:val="Innehll2"/>
        <w:rPr>
          <w:rFonts w:asciiTheme="minorHAnsi" w:hAnsiTheme="minorHAnsi" w:cstheme="minorBidi"/>
          <w:noProof/>
          <w:kern w:val="2"/>
          <w:lang w:eastAsia="sv-SE"/>
          <w14:ligatures w14:val="standardContextual"/>
        </w:rPr>
      </w:pPr>
      <w:hyperlink w:anchor="_Toc153456741" w:history="1">
        <w:r w:rsidRPr="00175569">
          <w:rPr>
            <w:rStyle w:val="Hyperlnk"/>
            <w:noProof/>
          </w:rPr>
          <w:t>3</w:t>
        </w:r>
        <w:r>
          <w:rPr>
            <w:rFonts w:asciiTheme="minorHAnsi" w:hAnsiTheme="minorHAnsi" w:cstheme="minorBidi"/>
            <w:noProof/>
            <w:kern w:val="2"/>
            <w:lang w:eastAsia="sv-SE"/>
            <w14:ligatures w14:val="standardContextual"/>
          </w:rPr>
          <w:tab/>
        </w:r>
        <w:r w:rsidRPr="00175569">
          <w:rPr>
            <w:rStyle w:val="Hyperlnk"/>
            <w:noProof/>
          </w:rPr>
          <w:t>Dokumentation</w:t>
        </w:r>
        <w:r>
          <w:rPr>
            <w:noProof/>
            <w:webHidden/>
          </w:rPr>
          <w:tab/>
        </w:r>
        <w:r>
          <w:rPr>
            <w:noProof/>
            <w:webHidden/>
          </w:rPr>
          <w:fldChar w:fldCharType="begin"/>
        </w:r>
        <w:r>
          <w:rPr>
            <w:noProof/>
            <w:webHidden/>
          </w:rPr>
          <w:instrText xml:space="preserve"> PAGEREF _Toc153456741 \h </w:instrText>
        </w:r>
        <w:r>
          <w:rPr>
            <w:noProof/>
            <w:webHidden/>
          </w:rPr>
        </w:r>
        <w:r>
          <w:rPr>
            <w:noProof/>
            <w:webHidden/>
          </w:rPr>
          <w:fldChar w:fldCharType="separate"/>
        </w:r>
        <w:r>
          <w:rPr>
            <w:noProof/>
            <w:webHidden/>
          </w:rPr>
          <w:t>13</w:t>
        </w:r>
        <w:r>
          <w:rPr>
            <w:noProof/>
            <w:webHidden/>
          </w:rPr>
          <w:fldChar w:fldCharType="end"/>
        </w:r>
      </w:hyperlink>
    </w:p>
    <w:p w14:paraId="60121CC9" w14:textId="1CEFFA0A" w:rsidR="00845D09" w:rsidRDefault="00845D09">
      <w:pPr>
        <w:pStyle w:val="Innehll2"/>
        <w:rPr>
          <w:rFonts w:asciiTheme="minorHAnsi" w:hAnsiTheme="minorHAnsi" w:cstheme="minorBidi"/>
          <w:noProof/>
          <w:kern w:val="2"/>
          <w:lang w:eastAsia="sv-SE"/>
          <w14:ligatures w14:val="standardContextual"/>
        </w:rPr>
      </w:pPr>
      <w:hyperlink w:anchor="_Toc153456742" w:history="1">
        <w:r w:rsidRPr="00175569">
          <w:rPr>
            <w:rStyle w:val="Hyperlnk"/>
            <w:noProof/>
          </w:rPr>
          <w:t>4</w:t>
        </w:r>
        <w:r>
          <w:rPr>
            <w:rFonts w:asciiTheme="minorHAnsi" w:hAnsiTheme="minorHAnsi" w:cstheme="minorBidi"/>
            <w:noProof/>
            <w:kern w:val="2"/>
            <w:lang w:eastAsia="sv-SE"/>
            <w14:ligatures w14:val="standardContextual"/>
          </w:rPr>
          <w:tab/>
        </w:r>
        <w:r w:rsidRPr="00175569">
          <w:rPr>
            <w:rStyle w:val="Hyperlnk"/>
            <w:noProof/>
          </w:rPr>
          <w:t>Systematiskt kvalitetsarbete</w:t>
        </w:r>
        <w:r>
          <w:rPr>
            <w:noProof/>
            <w:webHidden/>
          </w:rPr>
          <w:tab/>
        </w:r>
        <w:r>
          <w:rPr>
            <w:noProof/>
            <w:webHidden/>
          </w:rPr>
          <w:fldChar w:fldCharType="begin"/>
        </w:r>
        <w:r>
          <w:rPr>
            <w:noProof/>
            <w:webHidden/>
          </w:rPr>
          <w:instrText xml:space="preserve"> PAGEREF _Toc153456742 \h </w:instrText>
        </w:r>
        <w:r>
          <w:rPr>
            <w:noProof/>
            <w:webHidden/>
          </w:rPr>
        </w:r>
        <w:r>
          <w:rPr>
            <w:noProof/>
            <w:webHidden/>
          </w:rPr>
          <w:fldChar w:fldCharType="separate"/>
        </w:r>
        <w:r>
          <w:rPr>
            <w:noProof/>
            <w:webHidden/>
          </w:rPr>
          <w:t>13</w:t>
        </w:r>
        <w:r>
          <w:rPr>
            <w:noProof/>
            <w:webHidden/>
          </w:rPr>
          <w:fldChar w:fldCharType="end"/>
        </w:r>
      </w:hyperlink>
    </w:p>
    <w:p w14:paraId="31E729BB" w14:textId="3FAF8521" w:rsidR="00845D09" w:rsidRDefault="00845D09">
      <w:pPr>
        <w:pStyle w:val="Innehll1"/>
        <w:tabs>
          <w:tab w:val="right" w:leader="dot" w:pos="7360"/>
        </w:tabs>
        <w:rPr>
          <w:rFonts w:asciiTheme="minorHAnsi" w:eastAsiaTheme="minorEastAsia" w:hAnsiTheme="minorHAnsi"/>
          <w:noProof/>
          <w:kern w:val="2"/>
          <w:sz w:val="22"/>
          <w:lang w:eastAsia="sv-SE"/>
          <w14:ligatures w14:val="standardContextual"/>
        </w:rPr>
      </w:pPr>
      <w:hyperlink w:anchor="_Toc153456743" w:history="1">
        <w:r w:rsidRPr="00175569">
          <w:rPr>
            <w:rStyle w:val="Hyperlnk"/>
            <w:noProof/>
          </w:rPr>
          <w:t>Behovsbedömning</w:t>
        </w:r>
        <w:r>
          <w:rPr>
            <w:noProof/>
            <w:webHidden/>
          </w:rPr>
          <w:tab/>
        </w:r>
        <w:r>
          <w:rPr>
            <w:noProof/>
            <w:webHidden/>
          </w:rPr>
          <w:fldChar w:fldCharType="begin"/>
        </w:r>
        <w:r>
          <w:rPr>
            <w:noProof/>
            <w:webHidden/>
          </w:rPr>
          <w:instrText xml:space="preserve"> PAGEREF _Toc153456743 \h </w:instrText>
        </w:r>
        <w:r>
          <w:rPr>
            <w:noProof/>
            <w:webHidden/>
          </w:rPr>
        </w:r>
        <w:r>
          <w:rPr>
            <w:noProof/>
            <w:webHidden/>
          </w:rPr>
          <w:fldChar w:fldCharType="separate"/>
        </w:r>
        <w:r>
          <w:rPr>
            <w:noProof/>
            <w:webHidden/>
          </w:rPr>
          <w:t>14</w:t>
        </w:r>
        <w:r>
          <w:rPr>
            <w:noProof/>
            <w:webHidden/>
          </w:rPr>
          <w:fldChar w:fldCharType="end"/>
        </w:r>
      </w:hyperlink>
    </w:p>
    <w:p w14:paraId="0C38B531" w14:textId="024C1066" w:rsidR="00845D09" w:rsidRDefault="00845D09">
      <w:pPr>
        <w:pStyle w:val="Innehll2"/>
        <w:rPr>
          <w:rFonts w:asciiTheme="minorHAnsi" w:hAnsiTheme="minorHAnsi" w:cstheme="minorBidi"/>
          <w:noProof/>
          <w:kern w:val="2"/>
          <w:lang w:eastAsia="sv-SE"/>
          <w14:ligatures w14:val="standardContextual"/>
        </w:rPr>
      </w:pPr>
      <w:hyperlink w:anchor="_Toc153456744" w:history="1">
        <w:r w:rsidRPr="00175569">
          <w:rPr>
            <w:rStyle w:val="Hyperlnk"/>
            <w:noProof/>
          </w:rPr>
          <w:t>1</w:t>
        </w:r>
        <w:r>
          <w:rPr>
            <w:rFonts w:asciiTheme="minorHAnsi" w:hAnsiTheme="minorHAnsi" w:cstheme="minorBidi"/>
            <w:noProof/>
            <w:kern w:val="2"/>
            <w:lang w:eastAsia="sv-SE"/>
            <w14:ligatures w14:val="standardContextual"/>
          </w:rPr>
          <w:tab/>
        </w:r>
        <w:r w:rsidRPr="00175569">
          <w:rPr>
            <w:rStyle w:val="Hyperlnk"/>
            <w:noProof/>
          </w:rPr>
          <w:t>Aktualisering</w:t>
        </w:r>
        <w:r>
          <w:rPr>
            <w:noProof/>
            <w:webHidden/>
          </w:rPr>
          <w:tab/>
        </w:r>
        <w:r>
          <w:rPr>
            <w:noProof/>
            <w:webHidden/>
          </w:rPr>
          <w:fldChar w:fldCharType="begin"/>
        </w:r>
        <w:r>
          <w:rPr>
            <w:noProof/>
            <w:webHidden/>
          </w:rPr>
          <w:instrText xml:space="preserve"> PAGEREF _Toc153456744 \h </w:instrText>
        </w:r>
        <w:r>
          <w:rPr>
            <w:noProof/>
            <w:webHidden/>
          </w:rPr>
        </w:r>
        <w:r>
          <w:rPr>
            <w:noProof/>
            <w:webHidden/>
          </w:rPr>
          <w:fldChar w:fldCharType="separate"/>
        </w:r>
        <w:r>
          <w:rPr>
            <w:noProof/>
            <w:webHidden/>
          </w:rPr>
          <w:t>14</w:t>
        </w:r>
        <w:r>
          <w:rPr>
            <w:noProof/>
            <w:webHidden/>
          </w:rPr>
          <w:fldChar w:fldCharType="end"/>
        </w:r>
      </w:hyperlink>
    </w:p>
    <w:p w14:paraId="768BCC80" w14:textId="11C38EEC" w:rsidR="00845D09" w:rsidRDefault="00845D09">
      <w:pPr>
        <w:pStyle w:val="Innehll2"/>
        <w:rPr>
          <w:rFonts w:asciiTheme="minorHAnsi" w:hAnsiTheme="minorHAnsi" w:cstheme="minorBidi"/>
          <w:noProof/>
          <w:kern w:val="2"/>
          <w:lang w:eastAsia="sv-SE"/>
          <w14:ligatures w14:val="standardContextual"/>
        </w:rPr>
      </w:pPr>
      <w:hyperlink w:anchor="_Toc153456745" w:history="1">
        <w:r w:rsidRPr="00175569">
          <w:rPr>
            <w:rStyle w:val="Hyperlnk"/>
            <w:noProof/>
          </w:rPr>
          <w:t>2</w:t>
        </w:r>
        <w:r>
          <w:rPr>
            <w:rFonts w:asciiTheme="minorHAnsi" w:hAnsiTheme="minorHAnsi" w:cstheme="minorBidi"/>
            <w:noProof/>
            <w:kern w:val="2"/>
            <w:lang w:eastAsia="sv-SE"/>
            <w14:ligatures w14:val="standardContextual"/>
          </w:rPr>
          <w:tab/>
        </w:r>
        <w:r w:rsidRPr="00175569">
          <w:rPr>
            <w:rStyle w:val="Hyperlnk"/>
            <w:noProof/>
          </w:rPr>
          <w:t>Att bedöma rätten till bistånd</w:t>
        </w:r>
        <w:r>
          <w:rPr>
            <w:noProof/>
            <w:webHidden/>
          </w:rPr>
          <w:tab/>
        </w:r>
        <w:r>
          <w:rPr>
            <w:noProof/>
            <w:webHidden/>
          </w:rPr>
          <w:fldChar w:fldCharType="begin"/>
        </w:r>
        <w:r>
          <w:rPr>
            <w:noProof/>
            <w:webHidden/>
          </w:rPr>
          <w:instrText xml:space="preserve"> PAGEREF _Toc153456745 \h </w:instrText>
        </w:r>
        <w:r>
          <w:rPr>
            <w:noProof/>
            <w:webHidden/>
          </w:rPr>
        </w:r>
        <w:r>
          <w:rPr>
            <w:noProof/>
            <w:webHidden/>
          </w:rPr>
          <w:fldChar w:fldCharType="separate"/>
        </w:r>
        <w:r>
          <w:rPr>
            <w:noProof/>
            <w:webHidden/>
          </w:rPr>
          <w:t>14</w:t>
        </w:r>
        <w:r>
          <w:rPr>
            <w:noProof/>
            <w:webHidden/>
          </w:rPr>
          <w:fldChar w:fldCharType="end"/>
        </w:r>
      </w:hyperlink>
    </w:p>
    <w:p w14:paraId="6C313113" w14:textId="2EAB21AD" w:rsidR="00845D09" w:rsidRDefault="00845D09">
      <w:pPr>
        <w:pStyle w:val="Innehll2"/>
        <w:rPr>
          <w:rFonts w:asciiTheme="minorHAnsi" w:hAnsiTheme="minorHAnsi" w:cstheme="minorBidi"/>
          <w:noProof/>
          <w:kern w:val="2"/>
          <w:lang w:eastAsia="sv-SE"/>
          <w14:ligatures w14:val="standardContextual"/>
        </w:rPr>
      </w:pPr>
      <w:hyperlink w:anchor="_Toc153456746" w:history="1">
        <w:r w:rsidRPr="00175569">
          <w:rPr>
            <w:rStyle w:val="Hyperlnk"/>
            <w:noProof/>
          </w:rPr>
          <w:t>3</w:t>
        </w:r>
        <w:r>
          <w:rPr>
            <w:rFonts w:asciiTheme="minorHAnsi" w:hAnsiTheme="minorHAnsi" w:cstheme="minorBidi"/>
            <w:noProof/>
            <w:kern w:val="2"/>
            <w:lang w:eastAsia="sv-SE"/>
            <w14:ligatures w14:val="standardContextual"/>
          </w:rPr>
          <w:tab/>
        </w:r>
        <w:r w:rsidRPr="00175569">
          <w:rPr>
            <w:rStyle w:val="Hyperlnk"/>
            <w:noProof/>
          </w:rPr>
          <w:t>Bistånd enligt Socialtjänstlagen, SoL</w:t>
        </w:r>
        <w:r>
          <w:rPr>
            <w:noProof/>
            <w:webHidden/>
          </w:rPr>
          <w:tab/>
        </w:r>
        <w:r>
          <w:rPr>
            <w:noProof/>
            <w:webHidden/>
          </w:rPr>
          <w:fldChar w:fldCharType="begin"/>
        </w:r>
        <w:r>
          <w:rPr>
            <w:noProof/>
            <w:webHidden/>
          </w:rPr>
          <w:instrText xml:space="preserve"> PAGEREF _Toc153456746 \h </w:instrText>
        </w:r>
        <w:r>
          <w:rPr>
            <w:noProof/>
            <w:webHidden/>
          </w:rPr>
        </w:r>
        <w:r>
          <w:rPr>
            <w:noProof/>
            <w:webHidden/>
          </w:rPr>
          <w:fldChar w:fldCharType="separate"/>
        </w:r>
        <w:r>
          <w:rPr>
            <w:noProof/>
            <w:webHidden/>
          </w:rPr>
          <w:t>15</w:t>
        </w:r>
        <w:r>
          <w:rPr>
            <w:noProof/>
            <w:webHidden/>
          </w:rPr>
          <w:fldChar w:fldCharType="end"/>
        </w:r>
      </w:hyperlink>
    </w:p>
    <w:p w14:paraId="3634995E" w14:textId="5151F01E" w:rsidR="00845D09" w:rsidRDefault="00845D09">
      <w:pPr>
        <w:pStyle w:val="Innehll2"/>
        <w:rPr>
          <w:rFonts w:asciiTheme="minorHAnsi" w:hAnsiTheme="minorHAnsi" w:cstheme="minorBidi"/>
          <w:noProof/>
          <w:kern w:val="2"/>
          <w:lang w:eastAsia="sv-SE"/>
          <w14:ligatures w14:val="standardContextual"/>
        </w:rPr>
      </w:pPr>
      <w:hyperlink w:anchor="_Toc153456747" w:history="1">
        <w:r w:rsidRPr="00175569">
          <w:rPr>
            <w:rStyle w:val="Hyperlnk"/>
            <w:noProof/>
          </w:rPr>
          <w:t>4</w:t>
        </w:r>
        <w:r>
          <w:rPr>
            <w:rFonts w:asciiTheme="minorHAnsi" w:hAnsiTheme="minorHAnsi" w:cstheme="minorBidi"/>
            <w:noProof/>
            <w:kern w:val="2"/>
            <w:lang w:eastAsia="sv-SE"/>
            <w14:ligatures w14:val="standardContextual"/>
          </w:rPr>
          <w:tab/>
        </w:r>
        <w:r w:rsidRPr="00175569">
          <w:rPr>
            <w:rStyle w:val="Hyperlnk"/>
            <w:noProof/>
          </w:rPr>
          <w:t>Behoven tillgodosedda på annat sätt</w:t>
        </w:r>
        <w:r>
          <w:rPr>
            <w:noProof/>
            <w:webHidden/>
          </w:rPr>
          <w:tab/>
        </w:r>
        <w:r>
          <w:rPr>
            <w:noProof/>
            <w:webHidden/>
          </w:rPr>
          <w:fldChar w:fldCharType="begin"/>
        </w:r>
        <w:r>
          <w:rPr>
            <w:noProof/>
            <w:webHidden/>
          </w:rPr>
          <w:instrText xml:space="preserve"> PAGEREF _Toc153456747 \h </w:instrText>
        </w:r>
        <w:r>
          <w:rPr>
            <w:noProof/>
            <w:webHidden/>
          </w:rPr>
        </w:r>
        <w:r>
          <w:rPr>
            <w:noProof/>
            <w:webHidden/>
          </w:rPr>
          <w:fldChar w:fldCharType="separate"/>
        </w:r>
        <w:r>
          <w:rPr>
            <w:noProof/>
            <w:webHidden/>
          </w:rPr>
          <w:t>15</w:t>
        </w:r>
        <w:r>
          <w:rPr>
            <w:noProof/>
            <w:webHidden/>
          </w:rPr>
          <w:fldChar w:fldCharType="end"/>
        </w:r>
      </w:hyperlink>
    </w:p>
    <w:p w14:paraId="1AEC818B" w14:textId="52749AF9" w:rsidR="00845D09" w:rsidRDefault="00845D09">
      <w:pPr>
        <w:pStyle w:val="Innehll2"/>
        <w:rPr>
          <w:rFonts w:asciiTheme="minorHAnsi" w:hAnsiTheme="minorHAnsi" w:cstheme="minorBidi"/>
          <w:noProof/>
          <w:kern w:val="2"/>
          <w:lang w:eastAsia="sv-SE"/>
          <w14:ligatures w14:val="standardContextual"/>
        </w:rPr>
      </w:pPr>
      <w:hyperlink w:anchor="_Toc153456748" w:history="1">
        <w:r w:rsidRPr="00175569">
          <w:rPr>
            <w:rStyle w:val="Hyperlnk"/>
            <w:noProof/>
          </w:rPr>
          <w:t>5</w:t>
        </w:r>
        <w:r>
          <w:rPr>
            <w:rFonts w:asciiTheme="minorHAnsi" w:hAnsiTheme="minorHAnsi" w:cstheme="minorBidi"/>
            <w:noProof/>
            <w:kern w:val="2"/>
            <w:lang w:eastAsia="sv-SE"/>
            <w14:ligatures w14:val="standardContextual"/>
          </w:rPr>
          <w:tab/>
        </w:r>
        <w:r w:rsidRPr="00175569">
          <w:rPr>
            <w:rStyle w:val="Hyperlnk"/>
            <w:noProof/>
          </w:rPr>
          <w:t>Hemtjänst</w:t>
        </w:r>
        <w:r>
          <w:rPr>
            <w:noProof/>
            <w:webHidden/>
          </w:rPr>
          <w:tab/>
        </w:r>
        <w:r>
          <w:rPr>
            <w:noProof/>
            <w:webHidden/>
          </w:rPr>
          <w:fldChar w:fldCharType="begin"/>
        </w:r>
        <w:r>
          <w:rPr>
            <w:noProof/>
            <w:webHidden/>
          </w:rPr>
          <w:instrText xml:space="preserve"> PAGEREF _Toc153456748 \h </w:instrText>
        </w:r>
        <w:r>
          <w:rPr>
            <w:noProof/>
            <w:webHidden/>
          </w:rPr>
        </w:r>
        <w:r>
          <w:rPr>
            <w:noProof/>
            <w:webHidden/>
          </w:rPr>
          <w:fldChar w:fldCharType="separate"/>
        </w:r>
        <w:r>
          <w:rPr>
            <w:noProof/>
            <w:webHidden/>
          </w:rPr>
          <w:t>15</w:t>
        </w:r>
        <w:r>
          <w:rPr>
            <w:noProof/>
            <w:webHidden/>
          </w:rPr>
          <w:fldChar w:fldCharType="end"/>
        </w:r>
      </w:hyperlink>
    </w:p>
    <w:p w14:paraId="7E327587" w14:textId="118D62CF" w:rsidR="00845D09" w:rsidRDefault="00845D09">
      <w:pPr>
        <w:pStyle w:val="Innehll2"/>
        <w:rPr>
          <w:rFonts w:asciiTheme="minorHAnsi" w:hAnsiTheme="minorHAnsi" w:cstheme="minorBidi"/>
          <w:noProof/>
          <w:kern w:val="2"/>
          <w:lang w:eastAsia="sv-SE"/>
          <w14:ligatures w14:val="standardContextual"/>
        </w:rPr>
      </w:pPr>
      <w:hyperlink w:anchor="_Toc153456749" w:history="1">
        <w:r w:rsidRPr="00175569">
          <w:rPr>
            <w:rStyle w:val="Hyperlnk"/>
            <w:noProof/>
          </w:rPr>
          <w:t>6</w:t>
        </w:r>
        <w:r>
          <w:rPr>
            <w:rFonts w:asciiTheme="minorHAnsi" w:hAnsiTheme="minorHAnsi" w:cstheme="minorBidi"/>
            <w:noProof/>
            <w:kern w:val="2"/>
            <w:lang w:eastAsia="sv-SE"/>
            <w14:ligatures w14:val="standardContextual"/>
          </w:rPr>
          <w:tab/>
        </w:r>
        <w:r w:rsidRPr="00175569">
          <w:rPr>
            <w:rStyle w:val="Hyperlnk"/>
            <w:noProof/>
          </w:rPr>
          <w:t>Makar, familjer och andra som delar hushållsgemenskap</w:t>
        </w:r>
        <w:r>
          <w:rPr>
            <w:noProof/>
            <w:webHidden/>
          </w:rPr>
          <w:tab/>
        </w:r>
        <w:r>
          <w:rPr>
            <w:noProof/>
            <w:webHidden/>
          </w:rPr>
          <w:fldChar w:fldCharType="begin"/>
        </w:r>
        <w:r>
          <w:rPr>
            <w:noProof/>
            <w:webHidden/>
          </w:rPr>
          <w:instrText xml:space="preserve"> PAGEREF _Toc153456749 \h </w:instrText>
        </w:r>
        <w:r>
          <w:rPr>
            <w:noProof/>
            <w:webHidden/>
          </w:rPr>
        </w:r>
        <w:r>
          <w:rPr>
            <w:noProof/>
            <w:webHidden/>
          </w:rPr>
          <w:fldChar w:fldCharType="separate"/>
        </w:r>
        <w:r>
          <w:rPr>
            <w:noProof/>
            <w:webHidden/>
          </w:rPr>
          <w:t>16</w:t>
        </w:r>
        <w:r>
          <w:rPr>
            <w:noProof/>
            <w:webHidden/>
          </w:rPr>
          <w:fldChar w:fldCharType="end"/>
        </w:r>
      </w:hyperlink>
    </w:p>
    <w:p w14:paraId="70D3B98C" w14:textId="26AF0DFE" w:rsidR="00845D09" w:rsidRDefault="00845D09">
      <w:pPr>
        <w:pStyle w:val="Innehll1"/>
        <w:tabs>
          <w:tab w:val="right" w:leader="dot" w:pos="7360"/>
        </w:tabs>
        <w:rPr>
          <w:rFonts w:asciiTheme="minorHAnsi" w:eastAsiaTheme="minorEastAsia" w:hAnsiTheme="minorHAnsi"/>
          <w:noProof/>
          <w:kern w:val="2"/>
          <w:sz w:val="22"/>
          <w:lang w:eastAsia="sv-SE"/>
          <w14:ligatures w14:val="standardContextual"/>
        </w:rPr>
      </w:pPr>
      <w:hyperlink w:anchor="_Toc153456750" w:history="1">
        <w:r w:rsidRPr="00175569">
          <w:rPr>
            <w:rStyle w:val="Hyperlnk"/>
            <w:noProof/>
          </w:rPr>
          <w:t>Handläggningsprocess</w:t>
        </w:r>
        <w:r>
          <w:rPr>
            <w:noProof/>
            <w:webHidden/>
          </w:rPr>
          <w:tab/>
        </w:r>
        <w:r>
          <w:rPr>
            <w:noProof/>
            <w:webHidden/>
          </w:rPr>
          <w:fldChar w:fldCharType="begin"/>
        </w:r>
        <w:r>
          <w:rPr>
            <w:noProof/>
            <w:webHidden/>
          </w:rPr>
          <w:instrText xml:space="preserve"> PAGEREF _Toc153456750 \h </w:instrText>
        </w:r>
        <w:r>
          <w:rPr>
            <w:noProof/>
            <w:webHidden/>
          </w:rPr>
        </w:r>
        <w:r>
          <w:rPr>
            <w:noProof/>
            <w:webHidden/>
          </w:rPr>
          <w:fldChar w:fldCharType="separate"/>
        </w:r>
        <w:r>
          <w:rPr>
            <w:noProof/>
            <w:webHidden/>
          </w:rPr>
          <w:t>17</w:t>
        </w:r>
        <w:r>
          <w:rPr>
            <w:noProof/>
            <w:webHidden/>
          </w:rPr>
          <w:fldChar w:fldCharType="end"/>
        </w:r>
      </w:hyperlink>
    </w:p>
    <w:p w14:paraId="0582134B" w14:textId="4713296F" w:rsidR="00845D09" w:rsidRDefault="00845D09">
      <w:pPr>
        <w:pStyle w:val="Innehll2"/>
        <w:rPr>
          <w:rFonts w:asciiTheme="minorHAnsi" w:hAnsiTheme="minorHAnsi" w:cstheme="minorBidi"/>
          <w:noProof/>
          <w:kern w:val="2"/>
          <w:lang w:eastAsia="sv-SE"/>
          <w14:ligatures w14:val="standardContextual"/>
        </w:rPr>
      </w:pPr>
      <w:hyperlink w:anchor="_Toc153456751" w:history="1">
        <w:r w:rsidRPr="00175569">
          <w:rPr>
            <w:rStyle w:val="Hyperlnk"/>
            <w:noProof/>
          </w:rPr>
          <w:t>1</w:t>
        </w:r>
        <w:r>
          <w:rPr>
            <w:rFonts w:asciiTheme="minorHAnsi" w:hAnsiTheme="minorHAnsi" w:cstheme="minorBidi"/>
            <w:noProof/>
            <w:kern w:val="2"/>
            <w:lang w:eastAsia="sv-SE"/>
            <w14:ligatures w14:val="standardContextual"/>
          </w:rPr>
          <w:tab/>
        </w:r>
        <w:r w:rsidRPr="00175569">
          <w:rPr>
            <w:rStyle w:val="Hyperlnk"/>
            <w:noProof/>
          </w:rPr>
          <w:t>Handläggningstid</w:t>
        </w:r>
        <w:r>
          <w:rPr>
            <w:noProof/>
            <w:webHidden/>
          </w:rPr>
          <w:tab/>
        </w:r>
        <w:r>
          <w:rPr>
            <w:noProof/>
            <w:webHidden/>
          </w:rPr>
          <w:fldChar w:fldCharType="begin"/>
        </w:r>
        <w:r>
          <w:rPr>
            <w:noProof/>
            <w:webHidden/>
          </w:rPr>
          <w:instrText xml:space="preserve"> PAGEREF _Toc153456751 \h </w:instrText>
        </w:r>
        <w:r>
          <w:rPr>
            <w:noProof/>
            <w:webHidden/>
          </w:rPr>
        </w:r>
        <w:r>
          <w:rPr>
            <w:noProof/>
            <w:webHidden/>
          </w:rPr>
          <w:fldChar w:fldCharType="separate"/>
        </w:r>
        <w:r>
          <w:rPr>
            <w:noProof/>
            <w:webHidden/>
          </w:rPr>
          <w:t>17</w:t>
        </w:r>
        <w:r>
          <w:rPr>
            <w:noProof/>
            <w:webHidden/>
          </w:rPr>
          <w:fldChar w:fldCharType="end"/>
        </w:r>
      </w:hyperlink>
    </w:p>
    <w:p w14:paraId="6A2AD938" w14:textId="7E7CF4C8" w:rsidR="00845D09" w:rsidRDefault="00845D09">
      <w:pPr>
        <w:pStyle w:val="Innehll2"/>
        <w:rPr>
          <w:rFonts w:asciiTheme="minorHAnsi" w:hAnsiTheme="minorHAnsi" w:cstheme="minorBidi"/>
          <w:noProof/>
          <w:kern w:val="2"/>
          <w:lang w:eastAsia="sv-SE"/>
          <w14:ligatures w14:val="standardContextual"/>
        </w:rPr>
      </w:pPr>
      <w:hyperlink w:anchor="_Toc153456752" w:history="1">
        <w:r w:rsidRPr="00175569">
          <w:rPr>
            <w:rStyle w:val="Hyperlnk"/>
            <w:noProof/>
          </w:rPr>
          <w:t>2</w:t>
        </w:r>
        <w:r>
          <w:rPr>
            <w:rFonts w:asciiTheme="minorHAnsi" w:hAnsiTheme="minorHAnsi" w:cstheme="minorBidi"/>
            <w:noProof/>
            <w:kern w:val="2"/>
            <w:lang w:eastAsia="sv-SE"/>
            <w14:ligatures w14:val="standardContextual"/>
          </w:rPr>
          <w:tab/>
        </w:r>
        <w:r w:rsidRPr="00175569">
          <w:rPr>
            <w:rStyle w:val="Hyperlnk"/>
            <w:noProof/>
          </w:rPr>
          <w:t>Handläggning av ett beslut som överklagas sker enligt följande</w:t>
        </w:r>
        <w:r>
          <w:rPr>
            <w:noProof/>
            <w:webHidden/>
          </w:rPr>
          <w:tab/>
        </w:r>
        <w:r>
          <w:rPr>
            <w:noProof/>
            <w:webHidden/>
          </w:rPr>
          <w:fldChar w:fldCharType="begin"/>
        </w:r>
        <w:r>
          <w:rPr>
            <w:noProof/>
            <w:webHidden/>
          </w:rPr>
          <w:instrText xml:space="preserve"> PAGEREF _Toc153456752 \h </w:instrText>
        </w:r>
        <w:r>
          <w:rPr>
            <w:noProof/>
            <w:webHidden/>
          </w:rPr>
        </w:r>
        <w:r>
          <w:rPr>
            <w:noProof/>
            <w:webHidden/>
          </w:rPr>
          <w:fldChar w:fldCharType="separate"/>
        </w:r>
        <w:r>
          <w:rPr>
            <w:noProof/>
            <w:webHidden/>
          </w:rPr>
          <w:t>17</w:t>
        </w:r>
        <w:r>
          <w:rPr>
            <w:noProof/>
            <w:webHidden/>
          </w:rPr>
          <w:fldChar w:fldCharType="end"/>
        </w:r>
      </w:hyperlink>
    </w:p>
    <w:p w14:paraId="08DC234C" w14:textId="4E305841" w:rsidR="00845D09" w:rsidRDefault="00845D09">
      <w:pPr>
        <w:pStyle w:val="Innehll1"/>
        <w:tabs>
          <w:tab w:val="right" w:leader="dot" w:pos="7360"/>
        </w:tabs>
        <w:rPr>
          <w:rFonts w:asciiTheme="minorHAnsi" w:eastAsiaTheme="minorEastAsia" w:hAnsiTheme="minorHAnsi"/>
          <w:noProof/>
          <w:kern w:val="2"/>
          <w:sz w:val="22"/>
          <w:lang w:eastAsia="sv-SE"/>
          <w14:ligatures w14:val="standardContextual"/>
        </w:rPr>
      </w:pPr>
      <w:hyperlink w:anchor="_Toc153456753" w:history="1">
        <w:r w:rsidRPr="00175569">
          <w:rPr>
            <w:rStyle w:val="Hyperlnk"/>
            <w:noProof/>
          </w:rPr>
          <w:t>Övrigt</w:t>
        </w:r>
        <w:r>
          <w:rPr>
            <w:noProof/>
            <w:webHidden/>
          </w:rPr>
          <w:tab/>
        </w:r>
        <w:r>
          <w:rPr>
            <w:noProof/>
            <w:webHidden/>
          </w:rPr>
          <w:fldChar w:fldCharType="begin"/>
        </w:r>
        <w:r>
          <w:rPr>
            <w:noProof/>
            <w:webHidden/>
          </w:rPr>
          <w:instrText xml:space="preserve"> PAGEREF _Toc153456753 \h </w:instrText>
        </w:r>
        <w:r>
          <w:rPr>
            <w:noProof/>
            <w:webHidden/>
          </w:rPr>
        </w:r>
        <w:r>
          <w:rPr>
            <w:noProof/>
            <w:webHidden/>
          </w:rPr>
          <w:fldChar w:fldCharType="separate"/>
        </w:r>
        <w:r>
          <w:rPr>
            <w:noProof/>
            <w:webHidden/>
          </w:rPr>
          <w:t>18</w:t>
        </w:r>
        <w:r>
          <w:rPr>
            <w:noProof/>
            <w:webHidden/>
          </w:rPr>
          <w:fldChar w:fldCharType="end"/>
        </w:r>
      </w:hyperlink>
    </w:p>
    <w:p w14:paraId="0042C7F2" w14:textId="2422D2E6" w:rsidR="00845D09" w:rsidRDefault="00845D09">
      <w:pPr>
        <w:pStyle w:val="Innehll2"/>
        <w:rPr>
          <w:rFonts w:asciiTheme="minorHAnsi" w:hAnsiTheme="minorHAnsi" w:cstheme="minorBidi"/>
          <w:noProof/>
          <w:kern w:val="2"/>
          <w:lang w:eastAsia="sv-SE"/>
          <w14:ligatures w14:val="standardContextual"/>
        </w:rPr>
      </w:pPr>
      <w:hyperlink w:anchor="_Toc153456754" w:history="1">
        <w:r w:rsidRPr="00175569">
          <w:rPr>
            <w:rStyle w:val="Hyperlnk"/>
            <w:noProof/>
          </w:rPr>
          <w:t>1</w:t>
        </w:r>
        <w:r>
          <w:rPr>
            <w:rFonts w:asciiTheme="minorHAnsi" w:hAnsiTheme="minorHAnsi" w:cstheme="minorBidi"/>
            <w:noProof/>
            <w:kern w:val="2"/>
            <w:lang w:eastAsia="sv-SE"/>
            <w14:ligatures w14:val="standardContextual"/>
          </w:rPr>
          <w:tab/>
        </w:r>
        <w:r w:rsidRPr="00175569">
          <w:rPr>
            <w:rStyle w:val="Hyperlnk"/>
            <w:noProof/>
          </w:rPr>
          <w:t>Omfattande hemtjänstinsatser; hemtjänst eller särskilt boende?</w:t>
        </w:r>
        <w:r>
          <w:rPr>
            <w:noProof/>
            <w:webHidden/>
          </w:rPr>
          <w:tab/>
        </w:r>
        <w:r>
          <w:rPr>
            <w:noProof/>
            <w:webHidden/>
          </w:rPr>
          <w:fldChar w:fldCharType="begin"/>
        </w:r>
        <w:r>
          <w:rPr>
            <w:noProof/>
            <w:webHidden/>
          </w:rPr>
          <w:instrText xml:space="preserve"> PAGEREF _Toc153456754 \h </w:instrText>
        </w:r>
        <w:r>
          <w:rPr>
            <w:noProof/>
            <w:webHidden/>
          </w:rPr>
        </w:r>
        <w:r>
          <w:rPr>
            <w:noProof/>
            <w:webHidden/>
          </w:rPr>
          <w:fldChar w:fldCharType="separate"/>
        </w:r>
        <w:r>
          <w:rPr>
            <w:noProof/>
            <w:webHidden/>
          </w:rPr>
          <w:t>18</w:t>
        </w:r>
        <w:r>
          <w:rPr>
            <w:noProof/>
            <w:webHidden/>
          </w:rPr>
          <w:fldChar w:fldCharType="end"/>
        </w:r>
      </w:hyperlink>
    </w:p>
    <w:p w14:paraId="1CFD3E45" w14:textId="477172D0" w:rsidR="00845D09" w:rsidRDefault="00845D09">
      <w:pPr>
        <w:pStyle w:val="Innehll2"/>
        <w:rPr>
          <w:rFonts w:asciiTheme="minorHAnsi" w:hAnsiTheme="minorHAnsi" w:cstheme="minorBidi"/>
          <w:noProof/>
          <w:kern w:val="2"/>
          <w:lang w:eastAsia="sv-SE"/>
          <w14:ligatures w14:val="standardContextual"/>
        </w:rPr>
      </w:pPr>
      <w:hyperlink w:anchor="_Toc153456755" w:history="1">
        <w:r w:rsidRPr="00175569">
          <w:rPr>
            <w:rStyle w:val="Hyperlnk"/>
            <w:noProof/>
          </w:rPr>
          <w:t>2</w:t>
        </w:r>
        <w:r>
          <w:rPr>
            <w:rFonts w:asciiTheme="minorHAnsi" w:hAnsiTheme="minorHAnsi" w:cstheme="minorBidi"/>
            <w:noProof/>
            <w:kern w:val="2"/>
            <w:lang w:eastAsia="sv-SE"/>
            <w14:ligatures w14:val="standardContextual"/>
          </w:rPr>
          <w:tab/>
        </w:r>
        <w:r w:rsidRPr="00175569">
          <w:rPr>
            <w:rStyle w:val="Hyperlnk"/>
            <w:noProof/>
          </w:rPr>
          <w:t>Husdjur</w:t>
        </w:r>
        <w:r>
          <w:rPr>
            <w:noProof/>
            <w:webHidden/>
          </w:rPr>
          <w:tab/>
        </w:r>
        <w:r>
          <w:rPr>
            <w:noProof/>
            <w:webHidden/>
          </w:rPr>
          <w:fldChar w:fldCharType="begin"/>
        </w:r>
        <w:r>
          <w:rPr>
            <w:noProof/>
            <w:webHidden/>
          </w:rPr>
          <w:instrText xml:space="preserve"> PAGEREF _Toc153456755 \h </w:instrText>
        </w:r>
        <w:r>
          <w:rPr>
            <w:noProof/>
            <w:webHidden/>
          </w:rPr>
        </w:r>
        <w:r>
          <w:rPr>
            <w:noProof/>
            <w:webHidden/>
          </w:rPr>
          <w:fldChar w:fldCharType="separate"/>
        </w:r>
        <w:r>
          <w:rPr>
            <w:noProof/>
            <w:webHidden/>
          </w:rPr>
          <w:t>18</w:t>
        </w:r>
        <w:r>
          <w:rPr>
            <w:noProof/>
            <w:webHidden/>
          </w:rPr>
          <w:fldChar w:fldCharType="end"/>
        </w:r>
      </w:hyperlink>
    </w:p>
    <w:p w14:paraId="3A4AAF1D" w14:textId="540E57E6" w:rsidR="00845D09" w:rsidRDefault="00845D09">
      <w:pPr>
        <w:pStyle w:val="Innehll2"/>
        <w:rPr>
          <w:rFonts w:asciiTheme="minorHAnsi" w:hAnsiTheme="minorHAnsi" w:cstheme="minorBidi"/>
          <w:noProof/>
          <w:kern w:val="2"/>
          <w:lang w:eastAsia="sv-SE"/>
          <w14:ligatures w14:val="standardContextual"/>
        </w:rPr>
      </w:pPr>
      <w:hyperlink w:anchor="_Toc153456756" w:history="1">
        <w:r w:rsidRPr="00175569">
          <w:rPr>
            <w:rStyle w:val="Hyperlnk"/>
            <w:noProof/>
          </w:rPr>
          <w:t>3</w:t>
        </w:r>
        <w:r>
          <w:rPr>
            <w:rFonts w:asciiTheme="minorHAnsi" w:hAnsiTheme="minorHAnsi" w:cstheme="minorBidi"/>
            <w:noProof/>
            <w:kern w:val="2"/>
            <w:lang w:eastAsia="sv-SE"/>
            <w14:ligatures w14:val="standardContextual"/>
          </w:rPr>
          <w:tab/>
        </w:r>
        <w:r w:rsidRPr="00175569">
          <w:rPr>
            <w:rStyle w:val="Hyperlnk"/>
            <w:noProof/>
          </w:rPr>
          <w:t>Rätten att ta ut avgifter</w:t>
        </w:r>
        <w:r>
          <w:rPr>
            <w:noProof/>
            <w:webHidden/>
          </w:rPr>
          <w:tab/>
        </w:r>
        <w:r>
          <w:rPr>
            <w:noProof/>
            <w:webHidden/>
          </w:rPr>
          <w:fldChar w:fldCharType="begin"/>
        </w:r>
        <w:r>
          <w:rPr>
            <w:noProof/>
            <w:webHidden/>
          </w:rPr>
          <w:instrText xml:space="preserve"> PAGEREF _Toc153456756 \h </w:instrText>
        </w:r>
        <w:r>
          <w:rPr>
            <w:noProof/>
            <w:webHidden/>
          </w:rPr>
        </w:r>
        <w:r>
          <w:rPr>
            <w:noProof/>
            <w:webHidden/>
          </w:rPr>
          <w:fldChar w:fldCharType="separate"/>
        </w:r>
        <w:r>
          <w:rPr>
            <w:noProof/>
            <w:webHidden/>
          </w:rPr>
          <w:t>18</w:t>
        </w:r>
        <w:r>
          <w:rPr>
            <w:noProof/>
            <w:webHidden/>
          </w:rPr>
          <w:fldChar w:fldCharType="end"/>
        </w:r>
      </w:hyperlink>
    </w:p>
    <w:p w14:paraId="5E2CCFCA" w14:textId="4D9CCCEA" w:rsidR="00845D09" w:rsidRDefault="00845D09">
      <w:pPr>
        <w:pStyle w:val="Innehll2"/>
        <w:rPr>
          <w:rFonts w:asciiTheme="minorHAnsi" w:hAnsiTheme="minorHAnsi" w:cstheme="minorBidi"/>
          <w:noProof/>
          <w:kern w:val="2"/>
          <w:lang w:eastAsia="sv-SE"/>
          <w14:ligatures w14:val="standardContextual"/>
        </w:rPr>
      </w:pPr>
      <w:hyperlink w:anchor="_Toc153456757" w:history="1">
        <w:r w:rsidRPr="00175569">
          <w:rPr>
            <w:rStyle w:val="Hyperlnk"/>
            <w:noProof/>
          </w:rPr>
          <w:t>4</w:t>
        </w:r>
        <w:r>
          <w:rPr>
            <w:rFonts w:asciiTheme="minorHAnsi" w:hAnsiTheme="minorHAnsi" w:cstheme="minorBidi"/>
            <w:noProof/>
            <w:kern w:val="2"/>
            <w:lang w:eastAsia="sv-SE"/>
            <w14:ligatures w14:val="standardContextual"/>
          </w:rPr>
          <w:tab/>
        </w:r>
        <w:r w:rsidRPr="00175569">
          <w:rPr>
            <w:rStyle w:val="Hyperlnk"/>
            <w:noProof/>
          </w:rPr>
          <w:t>Välfärdsteknik</w:t>
        </w:r>
        <w:r>
          <w:rPr>
            <w:noProof/>
            <w:webHidden/>
          </w:rPr>
          <w:tab/>
        </w:r>
        <w:r>
          <w:rPr>
            <w:noProof/>
            <w:webHidden/>
          </w:rPr>
          <w:fldChar w:fldCharType="begin"/>
        </w:r>
        <w:r>
          <w:rPr>
            <w:noProof/>
            <w:webHidden/>
          </w:rPr>
          <w:instrText xml:space="preserve"> PAGEREF _Toc153456757 \h </w:instrText>
        </w:r>
        <w:r>
          <w:rPr>
            <w:noProof/>
            <w:webHidden/>
          </w:rPr>
        </w:r>
        <w:r>
          <w:rPr>
            <w:noProof/>
            <w:webHidden/>
          </w:rPr>
          <w:fldChar w:fldCharType="separate"/>
        </w:r>
        <w:r>
          <w:rPr>
            <w:noProof/>
            <w:webHidden/>
          </w:rPr>
          <w:t>19</w:t>
        </w:r>
        <w:r>
          <w:rPr>
            <w:noProof/>
            <w:webHidden/>
          </w:rPr>
          <w:fldChar w:fldCharType="end"/>
        </w:r>
      </w:hyperlink>
    </w:p>
    <w:p w14:paraId="782C5391" w14:textId="0CD5182F" w:rsidR="00845D09" w:rsidRDefault="00845D09">
      <w:pPr>
        <w:pStyle w:val="Innehll1"/>
        <w:tabs>
          <w:tab w:val="right" w:leader="dot" w:pos="7360"/>
        </w:tabs>
        <w:rPr>
          <w:rFonts w:asciiTheme="minorHAnsi" w:eastAsiaTheme="minorEastAsia" w:hAnsiTheme="minorHAnsi"/>
          <w:noProof/>
          <w:kern w:val="2"/>
          <w:sz w:val="22"/>
          <w:lang w:eastAsia="sv-SE"/>
          <w14:ligatures w14:val="standardContextual"/>
        </w:rPr>
      </w:pPr>
      <w:hyperlink w:anchor="_Toc153456758" w:history="1">
        <w:r w:rsidRPr="00175569">
          <w:rPr>
            <w:rStyle w:val="Hyperlnk"/>
            <w:noProof/>
          </w:rPr>
          <w:t>Insatser och skälig levnadsnivå</w:t>
        </w:r>
        <w:r>
          <w:rPr>
            <w:noProof/>
            <w:webHidden/>
          </w:rPr>
          <w:tab/>
        </w:r>
        <w:r>
          <w:rPr>
            <w:noProof/>
            <w:webHidden/>
          </w:rPr>
          <w:fldChar w:fldCharType="begin"/>
        </w:r>
        <w:r>
          <w:rPr>
            <w:noProof/>
            <w:webHidden/>
          </w:rPr>
          <w:instrText xml:space="preserve"> PAGEREF _Toc153456758 \h </w:instrText>
        </w:r>
        <w:r>
          <w:rPr>
            <w:noProof/>
            <w:webHidden/>
          </w:rPr>
        </w:r>
        <w:r>
          <w:rPr>
            <w:noProof/>
            <w:webHidden/>
          </w:rPr>
          <w:fldChar w:fldCharType="separate"/>
        </w:r>
        <w:r>
          <w:rPr>
            <w:noProof/>
            <w:webHidden/>
          </w:rPr>
          <w:t>20</w:t>
        </w:r>
        <w:r>
          <w:rPr>
            <w:noProof/>
            <w:webHidden/>
          </w:rPr>
          <w:fldChar w:fldCharType="end"/>
        </w:r>
      </w:hyperlink>
    </w:p>
    <w:p w14:paraId="578EE40D" w14:textId="5F751293" w:rsidR="00845D09" w:rsidRDefault="00845D09">
      <w:pPr>
        <w:pStyle w:val="Innehll2"/>
        <w:rPr>
          <w:rFonts w:asciiTheme="minorHAnsi" w:hAnsiTheme="minorHAnsi" w:cstheme="minorBidi"/>
          <w:noProof/>
          <w:kern w:val="2"/>
          <w:lang w:eastAsia="sv-SE"/>
          <w14:ligatures w14:val="standardContextual"/>
        </w:rPr>
      </w:pPr>
      <w:hyperlink w:anchor="_Toc153456759" w:history="1">
        <w:r w:rsidRPr="00175569">
          <w:rPr>
            <w:rStyle w:val="Hyperlnk"/>
            <w:noProof/>
          </w:rPr>
          <w:t>1</w:t>
        </w:r>
        <w:r>
          <w:rPr>
            <w:rFonts w:asciiTheme="minorHAnsi" w:hAnsiTheme="minorHAnsi" w:cstheme="minorBidi"/>
            <w:noProof/>
            <w:kern w:val="2"/>
            <w:lang w:eastAsia="sv-SE"/>
            <w14:ligatures w14:val="standardContextual"/>
          </w:rPr>
          <w:tab/>
        </w:r>
        <w:r w:rsidRPr="00175569">
          <w:rPr>
            <w:rStyle w:val="Hyperlnk"/>
            <w:noProof/>
          </w:rPr>
          <w:t>Omvårdnadsinsatser</w:t>
        </w:r>
        <w:r>
          <w:rPr>
            <w:noProof/>
            <w:webHidden/>
          </w:rPr>
          <w:tab/>
        </w:r>
        <w:r>
          <w:rPr>
            <w:noProof/>
            <w:webHidden/>
          </w:rPr>
          <w:fldChar w:fldCharType="begin"/>
        </w:r>
        <w:r>
          <w:rPr>
            <w:noProof/>
            <w:webHidden/>
          </w:rPr>
          <w:instrText xml:space="preserve"> PAGEREF _Toc153456759 \h </w:instrText>
        </w:r>
        <w:r>
          <w:rPr>
            <w:noProof/>
            <w:webHidden/>
          </w:rPr>
        </w:r>
        <w:r>
          <w:rPr>
            <w:noProof/>
            <w:webHidden/>
          </w:rPr>
          <w:fldChar w:fldCharType="separate"/>
        </w:r>
        <w:r>
          <w:rPr>
            <w:noProof/>
            <w:webHidden/>
          </w:rPr>
          <w:t>20</w:t>
        </w:r>
        <w:r>
          <w:rPr>
            <w:noProof/>
            <w:webHidden/>
          </w:rPr>
          <w:fldChar w:fldCharType="end"/>
        </w:r>
      </w:hyperlink>
    </w:p>
    <w:p w14:paraId="1FCFA2A9" w14:textId="5D03535D" w:rsidR="00845D09" w:rsidRDefault="00845D09">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3456760" w:history="1">
        <w:r w:rsidRPr="00175569">
          <w:rPr>
            <w:rStyle w:val="Hyperlnk"/>
            <w:noProof/>
          </w:rPr>
          <w:t>1.1</w:t>
        </w:r>
        <w:r>
          <w:rPr>
            <w:rFonts w:asciiTheme="minorHAnsi" w:hAnsiTheme="minorHAnsi" w:cstheme="minorBidi"/>
            <w:noProof/>
            <w:kern w:val="2"/>
            <w:lang w:eastAsia="sv-SE"/>
            <w14:ligatures w14:val="standardContextual"/>
          </w:rPr>
          <w:tab/>
        </w:r>
        <w:r w:rsidRPr="00175569">
          <w:rPr>
            <w:rStyle w:val="Hyperlnk"/>
            <w:noProof/>
          </w:rPr>
          <w:t>Personlig omvårdnad</w:t>
        </w:r>
        <w:r>
          <w:rPr>
            <w:noProof/>
            <w:webHidden/>
          </w:rPr>
          <w:tab/>
        </w:r>
        <w:r>
          <w:rPr>
            <w:noProof/>
            <w:webHidden/>
          </w:rPr>
          <w:fldChar w:fldCharType="begin"/>
        </w:r>
        <w:r>
          <w:rPr>
            <w:noProof/>
            <w:webHidden/>
          </w:rPr>
          <w:instrText xml:space="preserve"> PAGEREF _Toc153456760 \h </w:instrText>
        </w:r>
        <w:r>
          <w:rPr>
            <w:noProof/>
            <w:webHidden/>
          </w:rPr>
        </w:r>
        <w:r>
          <w:rPr>
            <w:noProof/>
            <w:webHidden/>
          </w:rPr>
          <w:fldChar w:fldCharType="separate"/>
        </w:r>
        <w:r>
          <w:rPr>
            <w:noProof/>
            <w:webHidden/>
          </w:rPr>
          <w:t>20</w:t>
        </w:r>
        <w:r>
          <w:rPr>
            <w:noProof/>
            <w:webHidden/>
          </w:rPr>
          <w:fldChar w:fldCharType="end"/>
        </w:r>
      </w:hyperlink>
    </w:p>
    <w:p w14:paraId="7BA0025C" w14:textId="37F5AF69" w:rsidR="00845D09" w:rsidRDefault="00845D09">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3456761" w:history="1">
        <w:r w:rsidRPr="00175569">
          <w:rPr>
            <w:rStyle w:val="Hyperlnk"/>
            <w:noProof/>
          </w:rPr>
          <w:t>1.2</w:t>
        </w:r>
        <w:r>
          <w:rPr>
            <w:rFonts w:asciiTheme="minorHAnsi" w:hAnsiTheme="minorHAnsi" w:cstheme="minorBidi"/>
            <w:noProof/>
            <w:kern w:val="2"/>
            <w:lang w:eastAsia="sv-SE"/>
            <w14:ligatures w14:val="standardContextual"/>
          </w:rPr>
          <w:tab/>
        </w:r>
        <w:r w:rsidRPr="00175569">
          <w:rPr>
            <w:rStyle w:val="Hyperlnk"/>
            <w:noProof/>
          </w:rPr>
          <w:t>Tillsyn</w:t>
        </w:r>
        <w:r>
          <w:rPr>
            <w:noProof/>
            <w:webHidden/>
          </w:rPr>
          <w:tab/>
        </w:r>
        <w:r>
          <w:rPr>
            <w:noProof/>
            <w:webHidden/>
          </w:rPr>
          <w:fldChar w:fldCharType="begin"/>
        </w:r>
        <w:r>
          <w:rPr>
            <w:noProof/>
            <w:webHidden/>
          </w:rPr>
          <w:instrText xml:space="preserve"> PAGEREF _Toc153456761 \h </w:instrText>
        </w:r>
        <w:r>
          <w:rPr>
            <w:noProof/>
            <w:webHidden/>
          </w:rPr>
        </w:r>
        <w:r>
          <w:rPr>
            <w:noProof/>
            <w:webHidden/>
          </w:rPr>
          <w:fldChar w:fldCharType="separate"/>
        </w:r>
        <w:r>
          <w:rPr>
            <w:noProof/>
            <w:webHidden/>
          </w:rPr>
          <w:t>20</w:t>
        </w:r>
        <w:r>
          <w:rPr>
            <w:noProof/>
            <w:webHidden/>
          </w:rPr>
          <w:fldChar w:fldCharType="end"/>
        </w:r>
      </w:hyperlink>
    </w:p>
    <w:p w14:paraId="448782E0" w14:textId="3ADD4A38" w:rsidR="00845D09" w:rsidRDefault="00845D09">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3456762" w:history="1">
        <w:r w:rsidRPr="00175569">
          <w:rPr>
            <w:rStyle w:val="Hyperlnk"/>
            <w:noProof/>
          </w:rPr>
          <w:t>1.3</w:t>
        </w:r>
        <w:r>
          <w:rPr>
            <w:rFonts w:asciiTheme="minorHAnsi" w:hAnsiTheme="minorHAnsi" w:cstheme="minorBidi"/>
            <w:noProof/>
            <w:kern w:val="2"/>
            <w:lang w:eastAsia="sv-SE"/>
            <w14:ligatures w14:val="standardContextual"/>
          </w:rPr>
          <w:tab/>
        </w:r>
        <w:r w:rsidRPr="00175569">
          <w:rPr>
            <w:rStyle w:val="Hyperlnk"/>
            <w:noProof/>
          </w:rPr>
          <w:t>Dusch</w:t>
        </w:r>
        <w:r>
          <w:rPr>
            <w:noProof/>
            <w:webHidden/>
          </w:rPr>
          <w:tab/>
        </w:r>
        <w:r>
          <w:rPr>
            <w:noProof/>
            <w:webHidden/>
          </w:rPr>
          <w:fldChar w:fldCharType="begin"/>
        </w:r>
        <w:r>
          <w:rPr>
            <w:noProof/>
            <w:webHidden/>
          </w:rPr>
          <w:instrText xml:space="preserve"> PAGEREF _Toc153456762 \h </w:instrText>
        </w:r>
        <w:r>
          <w:rPr>
            <w:noProof/>
            <w:webHidden/>
          </w:rPr>
        </w:r>
        <w:r>
          <w:rPr>
            <w:noProof/>
            <w:webHidden/>
          </w:rPr>
          <w:fldChar w:fldCharType="separate"/>
        </w:r>
        <w:r>
          <w:rPr>
            <w:noProof/>
            <w:webHidden/>
          </w:rPr>
          <w:t>20</w:t>
        </w:r>
        <w:r>
          <w:rPr>
            <w:noProof/>
            <w:webHidden/>
          </w:rPr>
          <w:fldChar w:fldCharType="end"/>
        </w:r>
      </w:hyperlink>
    </w:p>
    <w:p w14:paraId="1DB4A42B" w14:textId="639DF926" w:rsidR="00845D09" w:rsidRDefault="00845D09">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3456763" w:history="1">
        <w:r w:rsidRPr="00175569">
          <w:rPr>
            <w:rStyle w:val="Hyperlnk"/>
            <w:noProof/>
          </w:rPr>
          <w:t>1.4</w:t>
        </w:r>
        <w:r>
          <w:rPr>
            <w:rFonts w:asciiTheme="minorHAnsi" w:hAnsiTheme="minorHAnsi" w:cstheme="minorBidi"/>
            <w:noProof/>
            <w:kern w:val="2"/>
            <w:lang w:eastAsia="sv-SE"/>
            <w14:ligatures w14:val="standardContextual"/>
          </w:rPr>
          <w:tab/>
        </w:r>
        <w:r w:rsidRPr="00175569">
          <w:rPr>
            <w:rStyle w:val="Hyperlnk"/>
            <w:noProof/>
          </w:rPr>
          <w:t>Aktivering och Ledsagning</w:t>
        </w:r>
        <w:r>
          <w:rPr>
            <w:noProof/>
            <w:webHidden/>
          </w:rPr>
          <w:tab/>
        </w:r>
        <w:r>
          <w:rPr>
            <w:noProof/>
            <w:webHidden/>
          </w:rPr>
          <w:fldChar w:fldCharType="begin"/>
        </w:r>
        <w:r>
          <w:rPr>
            <w:noProof/>
            <w:webHidden/>
          </w:rPr>
          <w:instrText xml:space="preserve"> PAGEREF _Toc153456763 \h </w:instrText>
        </w:r>
        <w:r>
          <w:rPr>
            <w:noProof/>
            <w:webHidden/>
          </w:rPr>
        </w:r>
        <w:r>
          <w:rPr>
            <w:noProof/>
            <w:webHidden/>
          </w:rPr>
          <w:fldChar w:fldCharType="separate"/>
        </w:r>
        <w:r>
          <w:rPr>
            <w:noProof/>
            <w:webHidden/>
          </w:rPr>
          <w:t>21</w:t>
        </w:r>
        <w:r>
          <w:rPr>
            <w:noProof/>
            <w:webHidden/>
          </w:rPr>
          <w:fldChar w:fldCharType="end"/>
        </w:r>
      </w:hyperlink>
    </w:p>
    <w:p w14:paraId="360AC277" w14:textId="6A64D042" w:rsidR="00845D09" w:rsidRDefault="00845D09">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3456764" w:history="1">
        <w:r w:rsidRPr="00175569">
          <w:rPr>
            <w:rStyle w:val="Hyperlnk"/>
            <w:noProof/>
          </w:rPr>
          <w:t>1.5</w:t>
        </w:r>
        <w:r>
          <w:rPr>
            <w:rFonts w:asciiTheme="minorHAnsi" w:hAnsiTheme="minorHAnsi" w:cstheme="minorBidi"/>
            <w:noProof/>
            <w:kern w:val="2"/>
            <w:lang w:eastAsia="sv-SE"/>
            <w14:ligatures w14:val="standardContextual"/>
          </w:rPr>
          <w:tab/>
        </w:r>
        <w:r w:rsidRPr="00175569">
          <w:rPr>
            <w:rStyle w:val="Hyperlnk"/>
            <w:noProof/>
          </w:rPr>
          <w:t>Avlösning</w:t>
        </w:r>
        <w:r>
          <w:rPr>
            <w:noProof/>
            <w:webHidden/>
          </w:rPr>
          <w:tab/>
        </w:r>
        <w:r>
          <w:rPr>
            <w:noProof/>
            <w:webHidden/>
          </w:rPr>
          <w:fldChar w:fldCharType="begin"/>
        </w:r>
        <w:r>
          <w:rPr>
            <w:noProof/>
            <w:webHidden/>
          </w:rPr>
          <w:instrText xml:space="preserve"> PAGEREF _Toc153456764 \h </w:instrText>
        </w:r>
        <w:r>
          <w:rPr>
            <w:noProof/>
            <w:webHidden/>
          </w:rPr>
        </w:r>
        <w:r>
          <w:rPr>
            <w:noProof/>
            <w:webHidden/>
          </w:rPr>
          <w:fldChar w:fldCharType="separate"/>
        </w:r>
        <w:r>
          <w:rPr>
            <w:noProof/>
            <w:webHidden/>
          </w:rPr>
          <w:t>22</w:t>
        </w:r>
        <w:r>
          <w:rPr>
            <w:noProof/>
            <w:webHidden/>
          </w:rPr>
          <w:fldChar w:fldCharType="end"/>
        </w:r>
      </w:hyperlink>
    </w:p>
    <w:p w14:paraId="55D31596" w14:textId="33AEC212" w:rsidR="00845D09" w:rsidRDefault="00845D09">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3456765" w:history="1">
        <w:r w:rsidRPr="00175569">
          <w:rPr>
            <w:rStyle w:val="Hyperlnk"/>
            <w:noProof/>
          </w:rPr>
          <w:t>1.6</w:t>
        </w:r>
        <w:r>
          <w:rPr>
            <w:rFonts w:asciiTheme="minorHAnsi" w:hAnsiTheme="minorHAnsi" w:cstheme="minorBidi"/>
            <w:noProof/>
            <w:kern w:val="2"/>
            <w:lang w:eastAsia="sv-SE"/>
            <w14:ligatures w14:val="standardContextual"/>
          </w:rPr>
          <w:tab/>
        </w:r>
        <w:r w:rsidRPr="00175569">
          <w:rPr>
            <w:rStyle w:val="Hyperlnk"/>
            <w:noProof/>
          </w:rPr>
          <w:t>Mötesplats</w:t>
        </w:r>
        <w:r>
          <w:rPr>
            <w:noProof/>
            <w:webHidden/>
          </w:rPr>
          <w:tab/>
        </w:r>
        <w:r>
          <w:rPr>
            <w:noProof/>
            <w:webHidden/>
          </w:rPr>
          <w:fldChar w:fldCharType="begin"/>
        </w:r>
        <w:r>
          <w:rPr>
            <w:noProof/>
            <w:webHidden/>
          </w:rPr>
          <w:instrText xml:space="preserve"> PAGEREF _Toc153456765 \h </w:instrText>
        </w:r>
        <w:r>
          <w:rPr>
            <w:noProof/>
            <w:webHidden/>
          </w:rPr>
        </w:r>
        <w:r>
          <w:rPr>
            <w:noProof/>
            <w:webHidden/>
          </w:rPr>
          <w:fldChar w:fldCharType="separate"/>
        </w:r>
        <w:r>
          <w:rPr>
            <w:noProof/>
            <w:webHidden/>
          </w:rPr>
          <w:t>22</w:t>
        </w:r>
        <w:r>
          <w:rPr>
            <w:noProof/>
            <w:webHidden/>
          </w:rPr>
          <w:fldChar w:fldCharType="end"/>
        </w:r>
      </w:hyperlink>
    </w:p>
    <w:p w14:paraId="1DF00AD7" w14:textId="641EBC57" w:rsidR="00845D09" w:rsidRDefault="00845D09">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3456766" w:history="1">
        <w:r w:rsidRPr="00175569">
          <w:rPr>
            <w:rStyle w:val="Hyperlnk"/>
            <w:noProof/>
          </w:rPr>
          <w:t>1.7</w:t>
        </w:r>
        <w:r>
          <w:rPr>
            <w:rFonts w:asciiTheme="minorHAnsi" w:hAnsiTheme="minorHAnsi" w:cstheme="minorBidi"/>
            <w:noProof/>
            <w:kern w:val="2"/>
            <w:lang w:eastAsia="sv-SE"/>
            <w14:ligatures w14:val="standardContextual"/>
          </w:rPr>
          <w:tab/>
        </w:r>
        <w:r w:rsidRPr="00175569">
          <w:rPr>
            <w:rStyle w:val="Hyperlnk"/>
            <w:iCs/>
            <w:noProof/>
          </w:rPr>
          <w:t>Trygg</w:t>
        </w:r>
        <w:r w:rsidRPr="00175569">
          <w:rPr>
            <w:rStyle w:val="Hyperlnk"/>
            <w:noProof/>
          </w:rPr>
          <w:t xml:space="preserve"> </w:t>
        </w:r>
        <w:r w:rsidRPr="00175569">
          <w:rPr>
            <w:rStyle w:val="Hyperlnk"/>
            <w:iCs/>
            <w:noProof/>
          </w:rPr>
          <w:t>hemgång</w:t>
        </w:r>
        <w:r>
          <w:rPr>
            <w:noProof/>
            <w:webHidden/>
          </w:rPr>
          <w:tab/>
        </w:r>
        <w:r>
          <w:rPr>
            <w:noProof/>
            <w:webHidden/>
          </w:rPr>
          <w:fldChar w:fldCharType="begin"/>
        </w:r>
        <w:r>
          <w:rPr>
            <w:noProof/>
            <w:webHidden/>
          </w:rPr>
          <w:instrText xml:space="preserve"> PAGEREF _Toc153456766 \h </w:instrText>
        </w:r>
        <w:r>
          <w:rPr>
            <w:noProof/>
            <w:webHidden/>
          </w:rPr>
        </w:r>
        <w:r>
          <w:rPr>
            <w:noProof/>
            <w:webHidden/>
          </w:rPr>
          <w:fldChar w:fldCharType="separate"/>
        </w:r>
        <w:r>
          <w:rPr>
            <w:noProof/>
            <w:webHidden/>
          </w:rPr>
          <w:t>22</w:t>
        </w:r>
        <w:r>
          <w:rPr>
            <w:noProof/>
            <w:webHidden/>
          </w:rPr>
          <w:fldChar w:fldCharType="end"/>
        </w:r>
      </w:hyperlink>
    </w:p>
    <w:p w14:paraId="1CDC8A70" w14:textId="361B3BEB" w:rsidR="00845D09" w:rsidRDefault="00845D09">
      <w:pPr>
        <w:pStyle w:val="Innehll2"/>
        <w:rPr>
          <w:rFonts w:asciiTheme="minorHAnsi" w:hAnsiTheme="minorHAnsi" w:cstheme="minorBidi"/>
          <w:noProof/>
          <w:kern w:val="2"/>
          <w:lang w:eastAsia="sv-SE"/>
          <w14:ligatures w14:val="standardContextual"/>
        </w:rPr>
      </w:pPr>
      <w:hyperlink w:anchor="_Toc153456767" w:history="1">
        <w:r w:rsidRPr="00175569">
          <w:rPr>
            <w:rStyle w:val="Hyperlnk"/>
            <w:noProof/>
          </w:rPr>
          <w:t>2</w:t>
        </w:r>
        <w:r>
          <w:rPr>
            <w:rFonts w:asciiTheme="minorHAnsi" w:hAnsiTheme="minorHAnsi" w:cstheme="minorBidi"/>
            <w:noProof/>
            <w:kern w:val="2"/>
            <w:lang w:eastAsia="sv-SE"/>
            <w14:ligatures w14:val="standardContextual"/>
          </w:rPr>
          <w:tab/>
        </w:r>
        <w:r w:rsidRPr="00175569">
          <w:rPr>
            <w:rStyle w:val="Hyperlnk"/>
            <w:noProof/>
          </w:rPr>
          <w:t>Serviceinsatser</w:t>
        </w:r>
        <w:r>
          <w:rPr>
            <w:noProof/>
            <w:webHidden/>
          </w:rPr>
          <w:tab/>
        </w:r>
        <w:r>
          <w:rPr>
            <w:noProof/>
            <w:webHidden/>
          </w:rPr>
          <w:fldChar w:fldCharType="begin"/>
        </w:r>
        <w:r>
          <w:rPr>
            <w:noProof/>
            <w:webHidden/>
          </w:rPr>
          <w:instrText xml:space="preserve"> PAGEREF _Toc153456767 \h </w:instrText>
        </w:r>
        <w:r>
          <w:rPr>
            <w:noProof/>
            <w:webHidden/>
          </w:rPr>
        </w:r>
        <w:r>
          <w:rPr>
            <w:noProof/>
            <w:webHidden/>
          </w:rPr>
          <w:fldChar w:fldCharType="separate"/>
        </w:r>
        <w:r>
          <w:rPr>
            <w:noProof/>
            <w:webHidden/>
          </w:rPr>
          <w:t>24</w:t>
        </w:r>
        <w:r>
          <w:rPr>
            <w:noProof/>
            <w:webHidden/>
          </w:rPr>
          <w:fldChar w:fldCharType="end"/>
        </w:r>
      </w:hyperlink>
    </w:p>
    <w:p w14:paraId="53B7A43B" w14:textId="37ED66CB" w:rsidR="00845D09" w:rsidRDefault="00845D09">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3456768" w:history="1">
        <w:r w:rsidRPr="00175569">
          <w:rPr>
            <w:rStyle w:val="Hyperlnk"/>
            <w:noProof/>
          </w:rPr>
          <w:t>2.1</w:t>
        </w:r>
        <w:r>
          <w:rPr>
            <w:rFonts w:asciiTheme="minorHAnsi" w:hAnsiTheme="minorHAnsi" w:cstheme="minorBidi"/>
            <w:noProof/>
            <w:kern w:val="2"/>
            <w:lang w:eastAsia="sv-SE"/>
            <w14:ligatures w14:val="standardContextual"/>
          </w:rPr>
          <w:tab/>
        </w:r>
        <w:r w:rsidRPr="00175569">
          <w:rPr>
            <w:rStyle w:val="Hyperlnk"/>
            <w:noProof/>
          </w:rPr>
          <w:t>Inköp</w:t>
        </w:r>
        <w:r>
          <w:rPr>
            <w:noProof/>
            <w:webHidden/>
          </w:rPr>
          <w:tab/>
        </w:r>
        <w:r>
          <w:rPr>
            <w:noProof/>
            <w:webHidden/>
          </w:rPr>
          <w:fldChar w:fldCharType="begin"/>
        </w:r>
        <w:r>
          <w:rPr>
            <w:noProof/>
            <w:webHidden/>
          </w:rPr>
          <w:instrText xml:space="preserve"> PAGEREF _Toc153456768 \h </w:instrText>
        </w:r>
        <w:r>
          <w:rPr>
            <w:noProof/>
            <w:webHidden/>
          </w:rPr>
        </w:r>
        <w:r>
          <w:rPr>
            <w:noProof/>
            <w:webHidden/>
          </w:rPr>
          <w:fldChar w:fldCharType="separate"/>
        </w:r>
        <w:r>
          <w:rPr>
            <w:noProof/>
            <w:webHidden/>
          </w:rPr>
          <w:t>24</w:t>
        </w:r>
        <w:r>
          <w:rPr>
            <w:noProof/>
            <w:webHidden/>
          </w:rPr>
          <w:fldChar w:fldCharType="end"/>
        </w:r>
      </w:hyperlink>
    </w:p>
    <w:p w14:paraId="47245874" w14:textId="71F1BE41" w:rsidR="00845D09" w:rsidRDefault="00845D09">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3456769" w:history="1">
        <w:r w:rsidRPr="00175569">
          <w:rPr>
            <w:rStyle w:val="Hyperlnk"/>
            <w:noProof/>
          </w:rPr>
          <w:t>2.2</w:t>
        </w:r>
        <w:r>
          <w:rPr>
            <w:rFonts w:asciiTheme="minorHAnsi" w:hAnsiTheme="minorHAnsi" w:cstheme="minorBidi"/>
            <w:noProof/>
            <w:kern w:val="2"/>
            <w:lang w:eastAsia="sv-SE"/>
            <w14:ligatures w14:val="standardContextual"/>
          </w:rPr>
          <w:tab/>
        </w:r>
        <w:r w:rsidRPr="00175569">
          <w:rPr>
            <w:rStyle w:val="Hyperlnk"/>
            <w:noProof/>
          </w:rPr>
          <w:t>Lär-inköp</w:t>
        </w:r>
        <w:r>
          <w:rPr>
            <w:noProof/>
            <w:webHidden/>
          </w:rPr>
          <w:tab/>
        </w:r>
        <w:r>
          <w:rPr>
            <w:noProof/>
            <w:webHidden/>
          </w:rPr>
          <w:fldChar w:fldCharType="begin"/>
        </w:r>
        <w:r>
          <w:rPr>
            <w:noProof/>
            <w:webHidden/>
          </w:rPr>
          <w:instrText xml:space="preserve"> PAGEREF _Toc153456769 \h </w:instrText>
        </w:r>
        <w:r>
          <w:rPr>
            <w:noProof/>
            <w:webHidden/>
          </w:rPr>
        </w:r>
        <w:r>
          <w:rPr>
            <w:noProof/>
            <w:webHidden/>
          </w:rPr>
          <w:fldChar w:fldCharType="separate"/>
        </w:r>
        <w:r>
          <w:rPr>
            <w:noProof/>
            <w:webHidden/>
          </w:rPr>
          <w:t>24</w:t>
        </w:r>
        <w:r>
          <w:rPr>
            <w:noProof/>
            <w:webHidden/>
          </w:rPr>
          <w:fldChar w:fldCharType="end"/>
        </w:r>
      </w:hyperlink>
    </w:p>
    <w:p w14:paraId="58623EFE" w14:textId="48ED78D8" w:rsidR="00845D09" w:rsidRDefault="00845D09">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3456770" w:history="1">
        <w:r w:rsidRPr="00175569">
          <w:rPr>
            <w:rStyle w:val="Hyperlnk"/>
            <w:noProof/>
          </w:rPr>
          <w:t>2.3</w:t>
        </w:r>
        <w:r>
          <w:rPr>
            <w:rFonts w:asciiTheme="minorHAnsi" w:hAnsiTheme="minorHAnsi" w:cstheme="minorBidi"/>
            <w:noProof/>
            <w:kern w:val="2"/>
            <w:lang w:eastAsia="sv-SE"/>
            <w14:ligatures w14:val="standardContextual"/>
          </w:rPr>
          <w:tab/>
        </w:r>
        <w:r w:rsidRPr="00175569">
          <w:rPr>
            <w:rStyle w:val="Hyperlnk"/>
            <w:noProof/>
          </w:rPr>
          <w:t>Stöd inköp</w:t>
        </w:r>
        <w:r>
          <w:rPr>
            <w:noProof/>
            <w:webHidden/>
          </w:rPr>
          <w:tab/>
        </w:r>
        <w:r>
          <w:rPr>
            <w:noProof/>
            <w:webHidden/>
          </w:rPr>
          <w:fldChar w:fldCharType="begin"/>
        </w:r>
        <w:r>
          <w:rPr>
            <w:noProof/>
            <w:webHidden/>
          </w:rPr>
          <w:instrText xml:space="preserve"> PAGEREF _Toc153456770 \h </w:instrText>
        </w:r>
        <w:r>
          <w:rPr>
            <w:noProof/>
            <w:webHidden/>
          </w:rPr>
        </w:r>
        <w:r>
          <w:rPr>
            <w:noProof/>
            <w:webHidden/>
          </w:rPr>
          <w:fldChar w:fldCharType="separate"/>
        </w:r>
        <w:r>
          <w:rPr>
            <w:noProof/>
            <w:webHidden/>
          </w:rPr>
          <w:t>24</w:t>
        </w:r>
        <w:r>
          <w:rPr>
            <w:noProof/>
            <w:webHidden/>
          </w:rPr>
          <w:fldChar w:fldCharType="end"/>
        </w:r>
      </w:hyperlink>
    </w:p>
    <w:p w14:paraId="4C1782D8" w14:textId="017990DE" w:rsidR="00845D09" w:rsidRDefault="00845D09">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3456771" w:history="1">
        <w:r w:rsidRPr="00175569">
          <w:rPr>
            <w:rStyle w:val="Hyperlnk"/>
            <w:noProof/>
          </w:rPr>
          <w:t>2.4</w:t>
        </w:r>
        <w:r>
          <w:rPr>
            <w:rFonts w:asciiTheme="minorHAnsi" w:hAnsiTheme="minorHAnsi" w:cstheme="minorBidi"/>
            <w:noProof/>
            <w:kern w:val="2"/>
            <w:lang w:eastAsia="sv-SE"/>
            <w14:ligatures w14:val="standardContextual"/>
          </w:rPr>
          <w:tab/>
        </w:r>
        <w:r w:rsidRPr="00175569">
          <w:rPr>
            <w:rStyle w:val="Hyperlnk"/>
            <w:noProof/>
          </w:rPr>
          <w:t>Städning</w:t>
        </w:r>
        <w:r>
          <w:rPr>
            <w:noProof/>
            <w:webHidden/>
          </w:rPr>
          <w:tab/>
        </w:r>
        <w:r>
          <w:rPr>
            <w:noProof/>
            <w:webHidden/>
          </w:rPr>
          <w:fldChar w:fldCharType="begin"/>
        </w:r>
        <w:r>
          <w:rPr>
            <w:noProof/>
            <w:webHidden/>
          </w:rPr>
          <w:instrText xml:space="preserve"> PAGEREF _Toc153456771 \h </w:instrText>
        </w:r>
        <w:r>
          <w:rPr>
            <w:noProof/>
            <w:webHidden/>
          </w:rPr>
        </w:r>
        <w:r>
          <w:rPr>
            <w:noProof/>
            <w:webHidden/>
          </w:rPr>
          <w:fldChar w:fldCharType="separate"/>
        </w:r>
        <w:r>
          <w:rPr>
            <w:noProof/>
            <w:webHidden/>
          </w:rPr>
          <w:t>24</w:t>
        </w:r>
        <w:r>
          <w:rPr>
            <w:noProof/>
            <w:webHidden/>
          </w:rPr>
          <w:fldChar w:fldCharType="end"/>
        </w:r>
      </w:hyperlink>
    </w:p>
    <w:p w14:paraId="3D0379E0" w14:textId="1512FB4B" w:rsidR="00845D09" w:rsidRDefault="00845D09">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3456772" w:history="1">
        <w:r w:rsidRPr="00175569">
          <w:rPr>
            <w:rStyle w:val="Hyperlnk"/>
            <w:noProof/>
          </w:rPr>
          <w:t>2.5</w:t>
        </w:r>
        <w:r>
          <w:rPr>
            <w:rFonts w:asciiTheme="minorHAnsi" w:hAnsiTheme="minorHAnsi" w:cstheme="minorBidi"/>
            <w:noProof/>
            <w:kern w:val="2"/>
            <w:lang w:eastAsia="sv-SE"/>
            <w14:ligatures w14:val="standardContextual"/>
          </w:rPr>
          <w:tab/>
        </w:r>
        <w:r w:rsidRPr="00175569">
          <w:rPr>
            <w:rStyle w:val="Hyperlnk"/>
            <w:noProof/>
          </w:rPr>
          <w:t>Tvätt</w:t>
        </w:r>
        <w:r>
          <w:rPr>
            <w:noProof/>
            <w:webHidden/>
          </w:rPr>
          <w:tab/>
        </w:r>
        <w:r>
          <w:rPr>
            <w:noProof/>
            <w:webHidden/>
          </w:rPr>
          <w:fldChar w:fldCharType="begin"/>
        </w:r>
        <w:r>
          <w:rPr>
            <w:noProof/>
            <w:webHidden/>
          </w:rPr>
          <w:instrText xml:space="preserve"> PAGEREF _Toc153456772 \h </w:instrText>
        </w:r>
        <w:r>
          <w:rPr>
            <w:noProof/>
            <w:webHidden/>
          </w:rPr>
        </w:r>
        <w:r>
          <w:rPr>
            <w:noProof/>
            <w:webHidden/>
          </w:rPr>
          <w:fldChar w:fldCharType="separate"/>
        </w:r>
        <w:r>
          <w:rPr>
            <w:noProof/>
            <w:webHidden/>
          </w:rPr>
          <w:t>25</w:t>
        </w:r>
        <w:r>
          <w:rPr>
            <w:noProof/>
            <w:webHidden/>
          </w:rPr>
          <w:fldChar w:fldCharType="end"/>
        </w:r>
      </w:hyperlink>
    </w:p>
    <w:p w14:paraId="4967654F" w14:textId="52B603B0" w:rsidR="00845D09" w:rsidRDefault="00845D09">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3456773" w:history="1">
        <w:r w:rsidRPr="00175569">
          <w:rPr>
            <w:rStyle w:val="Hyperlnk"/>
            <w:noProof/>
          </w:rPr>
          <w:t>2.6</w:t>
        </w:r>
        <w:r>
          <w:rPr>
            <w:rFonts w:asciiTheme="minorHAnsi" w:hAnsiTheme="minorHAnsi" w:cstheme="minorBidi"/>
            <w:noProof/>
            <w:kern w:val="2"/>
            <w:lang w:eastAsia="sv-SE"/>
            <w14:ligatures w14:val="standardContextual"/>
          </w:rPr>
          <w:tab/>
        </w:r>
        <w:r w:rsidRPr="00175569">
          <w:rPr>
            <w:rStyle w:val="Hyperlnk"/>
            <w:noProof/>
          </w:rPr>
          <w:t>Måltider</w:t>
        </w:r>
        <w:r>
          <w:rPr>
            <w:noProof/>
            <w:webHidden/>
          </w:rPr>
          <w:tab/>
        </w:r>
        <w:r>
          <w:rPr>
            <w:noProof/>
            <w:webHidden/>
          </w:rPr>
          <w:fldChar w:fldCharType="begin"/>
        </w:r>
        <w:r>
          <w:rPr>
            <w:noProof/>
            <w:webHidden/>
          </w:rPr>
          <w:instrText xml:space="preserve"> PAGEREF _Toc153456773 \h </w:instrText>
        </w:r>
        <w:r>
          <w:rPr>
            <w:noProof/>
            <w:webHidden/>
          </w:rPr>
        </w:r>
        <w:r>
          <w:rPr>
            <w:noProof/>
            <w:webHidden/>
          </w:rPr>
          <w:fldChar w:fldCharType="separate"/>
        </w:r>
        <w:r>
          <w:rPr>
            <w:noProof/>
            <w:webHidden/>
          </w:rPr>
          <w:t>25</w:t>
        </w:r>
        <w:r>
          <w:rPr>
            <w:noProof/>
            <w:webHidden/>
          </w:rPr>
          <w:fldChar w:fldCharType="end"/>
        </w:r>
      </w:hyperlink>
    </w:p>
    <w:p w14:paraId="1EA666DC" w14:textId="52B013CC" w:rsidR="00845D09" w:rsidRDefault="00845D09">
      <w:pPr>
        <w:pStyle w:val="Innehll2"/>
        <w:rPr>
          <w:rFonts w:asciiTheme="minorHAnsi" w:hAnsiTheme="minorHAnsi" w:cstheme="minorBidi"/>
          <w:noProof/>
          <w:kern w:val="2"/>
          <w:lang w:eastAsia="sv-SE"/>
          <w14:ligatures w14:val="standardContextual"/>
        </w:rPr>
      </w:pPr>
      <w:hyperlink w:anchor="_Toc153456774" w:history="1">
        <w:r w:rsidRPr="00175569">
          <w:rPr>
            <w:rStyle w:val="Hyperlnk"/>
            <w:noProof/>
          </w:rPr>
          <w:t>3</w:t>
        </w:r>
        <w:r>
          <w:rPr>
            <w:rFonts w:asciiTheme="minorHAnsi" w:hAnsiTheme="minorHAnsi" w:cstheme="minorBidi"/>
            <w:noProof/>
            <w:kern w:val="2"/>
            <w:lang w:eastAsia="sv-SE"/>
            <w14:ligatures w14:val="standardContextual"/>
          </w:rPr>
          <w:tab/>
        </w:r>
        <w:r w:rsidRPr="00175569">
          <w:rPr>
            <w:rStyle w:val="Hyperlnk"/>
            <w:noProof/>
          </w:rPr>
          <w:t>Boendestöd</w:t>
        </w:r>
        <w:r>
          <w:rPr>
            <w:noProof/>
            <w:webHidden/>
          </w:rPr>
          <w:tab/>
        </w:r>
        <w:r>
          <w:rPr>
            <w:noProof/>
            <w:webHidden/>
          </w:rPr>
          <w:fldChar w:fldCharType="begin"/>
        </w:r>
        <w:r>
          <w:rPr>
            <w:noProof/>
            <w:webHidden/>
          </w:rPr>
          <w:instrText xml:space="preserve"> PAGEREF _Toc153456774 \h </w:instrText>
        </w:r>
        <w:r>
          <w:rPr>
            <w:noProof/>
            <w:webHidden/>
          </w:rPr>
        </w:r>
        <w:r>
          <w:rPr>
            <w:noProof/>
            <w:webHidden/>
          </w:rPr>
          <w:fldChar w:fldCharType="separate"/>
        </w:r>
        <w:r>
          <w:rPr>
            <w:noProof/>
            <w:webHidden/>
          </w:rPr>
          <w:t>26</w:t>
        </w:r>
        <w:r>
          <w:rPr>
            <w:noProof/>
            <w:webHidden/>
          </w:rPr>
          <w:fldChar w:fldCharType="end"/>
        </w:r>
      </w:hyperlink>
    </w:p>
    <w:p w14:paraId="70C4D39F" w14:textId="2CE71DFB" w:rsidR="00845D09" w:rsidRDefault="00845D09">
      <w:pPr>
        <w:pStyle w:val="Innehll2"/>
        <w:rPr>
          <w:rFonts w:asciiTheme="minorHAnsi" w:hAnsiTheme="minorHAnsi" w:cstheme="minorBidi"/>
          <w:noProof/>
          <w:kern w:val="2"/>
          <w:lang w:eastAsia="sv-SE"/>
          <w14:ligatures w14:val="standardContextual"/>
        </w:rPr>
      </w:pPr>
      <w:hyperlink w:anchor="_Toc153456775" w:history="1">
        <w:r w:rsidRPr="00175569">
          <w:rPr>
            <w:rStyle w:val="Hyperlnk"/>
            <w:noProof/>
          </w:rPr>
          <w:t>4</w:t>
        </w:r>
        <w:r>
          <w:rPr>
            <w:rFonts w:asciiTheme="minorHAnsi" w:hAnsiTheme="minorHAnsi" w:cstheme="minorBidi"/>
            <w:noProof/>
            <w:kern w:val="2"/>
            <w:lang w:eastAsia="sv-SE"/>
            <w14:ligatures w14:val="standardContextual"/>
          </w:rPr>
          <w:tab/>
        </w:r>
        <w:r w:rsidRPr="00175569">
          <w:rPr>
            <w:rStyle w:val="Hyperlnk"/>
            <w:noProof/>
          </w:rPr>
          <w:t>Annat stöd</w:t>
        </w:r>
        <w:r>
          <w:rPr>
            <w:noProof/>
            <w:webHidden/>
          </w:rPr>
          <w:tab/>
        </w:r>
        <w:r>
          <w:rPr>
            <w:noProof/>
            <w:webHidden/>
          </w:rPr>
          <w:fldChar w:fldCharType="begin"/>
        </w:r>
        <w:r>
          <w:rPr>
            <w:noProof/>
            <w:webHidden/>
          </w:rPr>
          <w:instrText xml:space="preserve"> PAGEREF _Toc153456775 \h </w:instrText>
        </w:r>
        <w:r>
          <w:rPr>
            <w:noProof/>
            <w:webHidden/>
          </w:rPr>
        </w:r>
        <w:r>
          <w:rPr>
            <w:noProof/>
            <w:webHidden/>
          </w:rPr>
          <w:fldChar w:fldCharType="separate"/>
        </w:r>
        <w:r>
          <w:rPr>
            <w:noProof/>
            <w:webHidden/>
          </w:rPr>
          <w:t>28</w:t>
        </w:r>
        <w:r>
          <w:rPr>
            <w:noProof/>
            <w:webHidden/>
          </w:rPr>
          <w:fldChar w:fldCharType="end"/>
        </w:r>
      </w:hyperlink>
    </w:p>
    <w:p w14:paraId="49F76276" w14:textId="1A488964" w:rsidR="00845D09" w:rsidRDefault="00845D09">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3456776" w:history="1">
        <w:r w:rsidRPr="00175569">
          <w:rPr>
            <w:rStyle w:val="Hyperlnk"/>
            <w:noProof/>
          </w:rPr>
          <w:t>4.1</w:t>
        </w:r>
        <w:r>
          <w:rPr>
            <w:rFonts w:asciiTheme="minorHAnsi" w:hAnsiTheme="minorHAnsi" w:cstheme="minorBidi"/>
            <w:noProof/>
            <w:kern w:val="2"/>
            <w:lang w:eastAsia="sv-SE"/>
            <w14:ligatures w14:val="standardContextual"/>
          </w:rPr>
          <w:tab/>
        </w:r>
        <w:r w:rsidRPr="00175569">
          <w:rPr>
            <w:rStyle w:val="Hyperlnk"/>
            <w:noProof/>
          </w:rPr>
          <w:t>Egenvård</w:t>
        </w:r>
        <w:r>
          <w:rPr>
            <w:noProof/>
            <w:webHidden/>
          </w:rPr>
          <w:tab/>
        </w:r>
        <w:r>
          <w:rPr>
            <w:noProof/>
            <w:webHidden/>
          </w:rPr>
          <w:fldChar w:fldCharType="begin"/>
        </w:r>
        <w:r>
          <w:rPr>
            <w:noProof/>
            <w:webHidden/>
          </w:rPr>
          <w:instrText xml:space="preserve"> PAGEREF _Toc153456776 \h </w:instrText>
        </w:r>
        <w:r>
          <w:rPr>
            <w:noProof/>
            <w:webHidden/>
          </w:rPr>
        </w:r>
        <w:r>
          <w:rPr>
            <w:noProof/>
            <w:webHidden/>
          </w:rPr>
          <w:fldChar w:fldCharType="separate"/>
        </w:r>
        <w:r>
          <w:rPr>
            <w:noProof/>
            <w:webHidden/>
          </w:rPr>
          <w:t>28</w:t>
        </w:r>
        <w:r>
          <w:rPr>
            <w:noProof/>
            <w:webHidden/>
          </w:rPr>
          <w:fldChar w:fldCharType="end"/>
        </w:r>
      </w:hyperlink>
    </w:p>
    <w:p w14:paraId="328931B1" w14:textId="54F8E1D9" w:rsidR="00845D09" w:rsidRDefault="00845D09">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3456777" w:history="1">
        <w:r w:rsidRPr="00175569">
          <w:rPr>
            <w:rStyle w:val="Hyperlnk"/>
            <w:noProof/>
          </w:rPr>
          <w:t>4.2</w:t>
        </w:r>
        <w:r>
          <w:rPr>
            <w:rFonts w:asciiTheme="minorHAnsi" w:hAnsiTheme="minorHAnsi" w:cstheme="minorBidi"/>
            <w:noProof/>
            <w:kern w:val="2"/>
            <w:lang w:eastAsia="sv-SE"/>
            <w14:ligatures w14:val="standardContextual"/>
          </w:rPr>
          <w:tab/>
        </w:r>
        <w:r w:rsidRPr="00175569">
          <w:rPr>
            <w:rStyle w:val="Hyperlnk"/>
            <w:noProof/>
          </w:rPr>
          <w:t>Trygghetslarm</w:t>
        </w:r>
        <w:r>
          <w:rPr>
            <w:noProof/>
            <w:webHidden/>
          </w:rPr>
          <w:tab/>
        </w:r>
        <w:r>
          <w:rPr>
            <w:noProof/>
            <w:webHidden/>
          </w:rPr>
          <w:fldChar w:fldCharType="begin"/>
        </w:r>
        <w:r>
          <w:rPr>
            <w:noProof/>
            <w:webHidden/>
          </w:rPr>
          <w:instrText xml:space="preserve"> PAGEREF _Toc153456777 \h </w:instrText>
        </w:r>
        <w:r>
          <w:rPr>
            <w:noProof/>
            <w:webHidden/>
          </w:rPr>
        </w:r>
        <w:r>
          <w:rPr>
            <w:noProof/>
            <w:webHidden/>
          </w:rPr>
          <w:fldChar w:fldCharType="separate"/>
        </w:r>
        <w:r>
          <w:rPr>
            <w:noProof/>
            <w:webHidden/>
          </w:rPr>
          <w:t>28</w:t>
        </w:r>
        <w:r>
          <w:rPr>
            <w:noProof/>
            <w:webHidden/>
          </w:rPr>
          <w:fldChar w:fldCharType="end"/>
        </w:r>
      </w:hyperlink>
    </w:p>
    <w:p w14:paraId="5444318F" w14:textId="21CFE602" w:rsidR="00845D09" w:rsidRDefault="00845D09">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3456778" w:history="1">
        <w:r w:rsidRPr="00175569">
          <w:rPr>
            <w:rStyle w:val="Hyperlnk"/>
            <w:noProof/>
          </w:rPr>
          <w:t>4.3</w:t>
        </w:r>
        <w:r>
          <w:rPr>
            <w:rFonts w:asciiTheme="minorHAnsi" w:hAnsiTheme="minorHAnsi" w:cstheme="minorBidi"/>
            <w:noProof/>
            <w:kern w:val="2"/>
            <w:lang w:eastAsia="sv-SE"/>
            <w14:ligatures w14:val="standardContextual"/>
          </w:rPr>
          <w:tab/>
        </w:r>
        <w:r w:rsidRPr="00175569">
          <w:rPr>
            <w:rStyle w:val="Hyperlnk"/>
            <w:noProof/>
          </w:rPr>
          <w:t>Dagverksamhet</w:t>
        </w:r>
        <w:r>
          <w:rPr>
            <w:noProof/>
            <w:webHidden/>
          </w:rPr>
          <w:tab/>
        </w:r>
        <w:r>
          <w:rPr>
            <w:noProof/>
            <w:webHidden/>
          </w:rPr>
          <w:fldChar w:fldCharType="begin"/>
        </w:r>
        <w:r>
          <w:rPr>
            <w:noProof/>
            <w:webHidden/>
          </w:rPr>
          <w:instrText xml:space="preserve"> PAGEREF _Toc153456778 \h </w:instrText>
        </w:r>
        <w:r>
          <w:rPr>
            <w:noProof/>
            <w:webHidden/>
          </w:rPr>
        </w:r>
        <w:r>
          <w:rPr>
            <w:noProof/>
            <w:webHidden/>
          </w:rPr>
          <w:fldChar w:fldCharType="separate"/>
        </w:r>
        <w:r>
          <w:rPr>
            <w:noProof/>
            <w:webHidden/>
          </w:rPr>
          <w:t>28</w:t>
        </w:r>
        <w:r>
          <w:rPr>
            <w:noProof/>
            <w:webHidden/>
          </w:rPr>
          <w:fldChar w:fldCharType="end"/>
        </w:r>
      </w:hyperlink>
    </w:p>
    <w:p w14:paraId="572E281E" w14:textId="038F6101" w:rsidR="00845D09" w:rsidRDefault="00845D09">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3456779" w:history="1">
        <w:r w:rsidRPr="00175569">
          <w:rPr>
            <w:rStyle w:val="Hyperlnk"/>
            <w:noProof/>
          </w:rPr>
          <w:t>4.4</w:t>
        </w:r>
        <w:r>
          <w:rPr>
            <w:rFonts w:asciiTheme="minorHAnsi" w:hAnsiTheme="minorHAnsi" w:cstheme="minorBidi"/>
            <w:noProof/>
            <w:kern w:val="2"/>
            <w:lang w:eastAsia="sv-SE"/>
            <w14:ligatures w14:val="standardContextual"/>
          </w:rPr>
          <w:tab/>
        </w:r>
        <w:r w:rsidRPr="00175569">
          <w:rPr>
            <w:rStyle w:val="Hyperlnk"/>
            <w:noProof/>
          </w:rPr>
          <w:t>Korttidsplats</w:t>
        </w:r>
        <w:r>
          <w:rPr>
            <w:noProof/>
            <w:webHidden/>
          </w:rPr>
          <w:tab/>
        </w:r>
        <w:r>
          <w:rPr>
            <w:noProof/>
            <w:webHidden/>
          </w:rPr>
          <w:fldChar w:fldCharType="begin"/>
        </w:r>
        <w:r>
          <w:rPr>
            <w:noProof/>
            <w:webHidden/>
          </w:rPr>
          <w:instrText xml:space="preserve"> PAGEREF _Toc153456779 \h </w:instrText>
        </w:r>
        <w:r>
          <w:rPr>
            <w:noProof/>
            <w:webHidden/>
          </w:rPr>
        </w:r>
        <w:r>
          <w:rPr>
            <w:noProof/>
            <w:webHidden/>
          </w:rPr>
          <w:fldChar w:fldCharType="separate"/>
        </w:r>
        <w:r>
          <w:rPr>
            <w:noProof/>
            <w:webHidden/>
          </w:rPr>
          <w:t>28</w:t>
        </w:r>
        <w:r>
          <w:rPr>
            <w:noProof/>
            <w:webHidden/>
          </w:rPr>
          <w:fldChar w:fldCharType="end"/>
        </w:r>
      </w:hyperlink>
    </w:p>
    <w:p w14:paraId="20C5F9B1" w14:textId="2D656550" w:rsidR="00845D09" w:rsidRDefault="00845D09">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3456780" w:history="1">
        <w:r w:rsidRPr="00175569">
          <w:rPr>
            <w:rStyle w:val="Hyperlnk"/>
            <w:noProof/>
          </w:rPr>
          <w:t>4.5</w:t>
        </w:r>
        <w:r>
          <w:rPr>
            <w:rFonts w:asciiTheme="minorHAnsi" w:hAnsiTheme="minorHAnsi" w:cstheme="minorBidi"/>
            <w:noProof/>
            <w:kern w:val="2"/>
            <w:lang w:eastAsia="sv-SE"/>
            <w14:ligatures w14:val="standardContextual"/>
          </w:rPr>
          <w:tab/>
        </w:r>
        <w:r w:rsidRPr="00175569">
          <w:rPr>
            <w:rStyle w:val="Hyperlnk"/>
            <w:noProof/>
          </w:rPr>
          <w:t>Växelvård</w:t>
        </w:r>
        <w:r>
          <w:rPr>
            <w:noProof/>
            <w:webHidden/>
          </w:rPr>
          <w:tab/>
        </w:r>
        <w:r>
          <w:rPr>
            <w:noProof/>
            <w:webHidden/>
          </w:rPr>
          <w:fldChar w:fldCharType="begin"/>
        </w:r>
        <w:r>
          <w:rPr>
            <w:noProof/>
            <w:webHidden/>
          </w:rPr>
          <w:instrText xml:space="preserve"> PAGEREF _Toc153456780 \h </w:instrText>
        </w:r>
        <w:r>
          <w:rPr>
            <w:noProof/>
            <w:webHidden/>
          </w:rPr>
        </w:r>
        <w:r>
          <w:rPr>
            <w:noProof/>
            <w:webHidden/>
          </w:rPr>
          <w:fldChar w:fldCharType="separate"/>
        </w:r>
        <w:r>
          <w:rPr>
            <w:noProof/>
            <w:webHidden/>
          </w:rPr>
          <w:t>29</w:t>
        </w:r>
        <w:r>
          <w:rPr>
            <w:noProof/>
            <w:webHidden/>
          </w:rPr>
          <w:fldChar w:fldCharType="end"/>
        </w:r>
      </w:hyperlink>
    </w:p>
    <w:p w14:paraId="6608B944" w14:textId="7C3110F0" w:rsidR="00845D09" w:rsidRDefault="00845D09">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3456781" w:history="1">
        <w:r w:rsidRPr="00175569">
          <w:rPr>
            <w:rStyle w:val="Hyperlnk"/>
            <w:noProof/>
          </w:rPr>
          <w:t>4.6</w:t>
        </w:r>
        <w:r>
          <w:rPr>
            <w:rFonts w:asciiTheme="minorHAnsi" w:hAnsiTheme="minorHAnsi" w:cstheme="minorBidi"/>
            <w:noProof/>
            <w:kern w:val="2"/>
            <w:lang w:eastAsia="sv-SE"/>
            <w14:ligatures w14:val="standardContextual"/>
          </w:rPr>
          <w:tab/>
        </w:r>
        <w:r w:rsidRPr="00175569">
          <w:rPr>
            <w:rStyle w:val="Hyperlnk"/>
            <w:noProof/>
          </w:rPr>
          <w:t>Särskilt boende</w:t>
        </w:r>
        <w:r>
          <w:rPr>
            <w:noProof/>
            <w:webHidden/>
          </w:rPr>
          <w:tab/>
        </w:r>
        <w:r>
          <w:rPr>
            <w:noProof/>
            <w:webHidden/>
          </w:rPr>
          <w:fldChar w:fldCharType="begin"/>
        </w:r>
        <w:r>
          <w:rPr>
            <w:noProof/>
            <w:webHidden/>
          </w:rPr>
          <w:instrText xml:space="preserve"> PAGEREF _Toc153456781 \h </w:instrText>
        </w:r>
        <w:r>
          <w:rPr>
            <w:noProof/>
            <w:webHidden/>
          </w:rPr>
        </w:r>
        <w:r>
          <w:rPr>
            <w:noProof/>
            <w:webHidden/>
          </w:rPr>
          <w:fldChar w:fldCharType="separate"/>
        </w:r>
        <w:r>
          <w:rPr>
            <w:noProof/>
            <w:webHidden/>
          </w:rPr>
          <w:t>29</w:t>
        </w:r>
        <w:r>
          <w:rPr>
            <w:noProof/>
            <w:webHidden/>
          </w:rPr>
          <w:fldChar w:fldCharType="end"/>
        </w:r>
      </w:hyperlink>
    </w:p>
    <w:p w14:paraId="77B847DB" w14:textId="33666C83" w:rsidR="00845D09" w:rsidRDefault="00845D09">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3456782" w:history="1">
        <w:r w:rsidRPr="00175569">
          <w:rPr>
            <w:rStyle w:val="Hyperlnk"/>
            <w:noProof/>
          </w:rPr>
          <w:t>4.7</w:t>
        </w:r>
        <w:r>
          <w:rPr>
            <w:rFonts w:asciiTheme="minorHAnsi" w:hAnsiTheme="minorHAnsi" w:cstheme="minorBidi"/>
            <w:noProof/>
            <w:kern w:val="2"/>
            <w:lang w:eastAsia="sv-SE"/>
            <w14:ligatures w14:val="standardContextual"/>
          </w:rPr>
          <w:tab/>
        </w:r>
        <w:r w:rsidRPr="00175569">
          <w:rPr>
            <w:rStyle w:val="Hyperlnk"/>
            <w:noProof/>
          </w:rPr>
          <w:t>Medboende/parbo</w:t>
        </w:r>
        <w:r>
          <w:rPr>
            <w:noProof/>
            <w:webHidden/>
          </w:rPr>
          <w:tab/>
        </w:r>
        <w:r>
          <w:rPr>
            <w:noProof/>
            <w:webHidden/>
          </w:rPr>
          <w:fldChar w:fldCharType="begin"/>
        </w:r>
        <w:r>
          <w:rPr>
            <w:noProof/>
            <w:webHidden/>
          </w:rPr>
          <w:instrText xml:space="preserve"> PAGEREF _Toc153456782 \h </w:instrText>
        </w:r>
        <w:r>
          <w:rPr>
            <w:noProof/>
            <w:webHidden/>
          </w:rPr>
        </w:r>
        <w:r>
          <w:rPr>
            <w:noProof/>
            <w:webHidden/>
          </w:rPr>
          <w:fldChar w:fldCharType="separate"/>
        </w:r>
        <w:r>
          <w:rPr>
            <w:noProof/>
            <w:webHidden/>
          </w:rPr>
          <w:t>29</w:t>
        </w:r>
        <w:r>
          <w:rPr>
            <w:noProof/>
            <w:webHidden/>
          </w:rPr>
          <w:fldChar w:fldCharType="end"/>
        </w:r>
      </w:hyperlink>
    </w:p>
    <w:p w14:paraId="561A6A7F" w14:textId="73A99ACF" w:rsidR="00725BF9" w:rsidRPr="00725BF9" w:rsidRDefault="00725BF9" w:rsidP="00AF3778">
      <w:pPr>
        <w:pStyle w:val="Innehll3"/>
        <w:tabs>
          <w:tab w:val="left" w:pos="1100"/>
          <w:tab w:val="right" w:leader="dot" w:pos="7360"/>
        </w:tabs>
      </w:pPr>
      <w:r>
        <w:fldChar w:fldCharType="end"/>
      </w:r>
    </w:p>
    <w:p w14:paraId="4E74688C" w14:textId="77777777" w:rsidR="00C7259A" w:rsidRPr="00607EE7" w:rsidRDefault="00607EE7" w:rsidP="00607EE7">
      <w:pPr>
        <w:pStyle w:val="Rubrik1"/>
      </w:pPr>
      <w:bookmarkStart w:id="3" w:name="_Toc153456719"/>
      <w:r w:rsidRPr="00607EE7">
        <w:lastRenderedPageBreak/>
        <w:t>Syfte</w:t>
      </w:r>
      <w:bookmarkEnd w:id="3"/>
    </w:p>
    <w:p w14:paraId="1D53D97F" w14:textId="3CB6C57C" w:rsidR="00E32488" w:rsidRDefault="00607EE7" w:rsidP="00607EE7">
      <w:r>
        <w:t>Riktlinjen ska ses som ett stöd i handläggningen av ärenden för att främja en likartad bedömning av den enskildes behov, oavsett handläggare. Den är en vägledning för biståndshandläggarna</w:t>
      </w:r>
      <w:r w:rsidR="00050631">
        <w:t xml:space="preserve"> och LSS-handläggarna </w:t>
      </w:r>
      <w:r>
        <w:t xml:space="preserve">vid bedömning och beslut avseende insatser enligt Socialtjänstlagen. Det finns ingen generell åldersgräns i stödet utan individens behov avgör. </w:t>
      </w:r>
    </w:p>
    <w:p w14:paraId="0226D550" w14:textId="4AC2E7D5" w:rsidR="00E32488" w:rsidRDefault="00607EE7" w:rsidP="00607EE7">
      <w:r>
        <w:t xml:space="preserve">De insatser som finns beskrivna i dokumentet är exempel på insatser som är vanliga inom sektorn, men det står den enskilde fritt att ansöka om vad hen vill. Det kan innebära att insatser som inte belyses i detta dokument kan beviljas om den bedömningen görs samt att annan frekvens för en insats än den angiven i dokumentet kan bli aktuell. Varje biståndsbeslut ska föregås av en utredning och en individuell bedömning. </w:t>
      </w:r>
      <w:r w:rsidR="00A87CC1">
        <w:t xml:space="preserve">Vid </w:t>
      </w:r>
      <w:r w:rsidR="00A87CC1" w:rsidRPr="00A87CC1">
        <w:t>bedömning</w:t>
      </w:r>
      <w:r w:rsidR="00A87CC1">
        <w:t>en vägs i</w:t>
      </w:r>
      <w:r w:rsidR="00A87CC1" w:rsidRPr="00A87CC1">
        <w:t>nsatsens lämplighet</w:t>
      </w:r>
      <w:r w:rsidR="00A87CC1">
        <w:t xml:space="preserve"> och kostnad in och den </w:t>
      </w:r>
      <w:r w:rsidR="00A87CC1" w:rsidRPr="00A87CC1">
        <w:t xml:space="preserve">enskilde har inte någon ovillkorlig rätt att välja insats oberoende av kostnad. </w:t>
      </w:r>
      <w:r>
        <w:t xml:space="preserve">Riktlinjen är underordnad gällande lagstiftning och gällande föreskrifter. </w:t>
      </w:r>
    </w:p>
    <w:p w14:paraId="633FB515" w14:textId="3244C2A7" w:rsidR="00607EE7" w:rsidRDefault="00607EE7" w:rsidP="00607EE7">
      <w:r>
        <w:t>Inspektionen för vård och omsorg, IVO beskriver i rapporten ”Med makt följer ansvar” (2016) att kommunala riktlinjer kan fungera som vägledning för handläggare. De bidrar till en rättssäker handläggning som är förenlig med gällande lagstiftning, om de samtidigt ger utrymme för individuella bedömningar.</w:t>
      </w:r>
    </w:p>
    <w:p w14:paraId="1E12D23A" w14:textId="77777777" w:rsidR="00E32488" w:rsidRDefault="00E32488" w:rsidP="00E32488">
      <w:r>
        <w:t xml:space="preserve">Grunden vid biståndsbedömning (oavsett lagrum) </w:t>
      </w:r>
    </w:p>
    <w:p w14:paraId="5317CE9D" w14:textId="61CB7DBC" w:rsidR="00E32488" w:rsidRDefault="00E32488" w:rsidP="00E32488">
      <w:r>
        <w:t>- lagen t</w:t>
      </w:r>
      <w:r w:rsidR="00F55AB9">
        <w:t>.ex.</w:t>
      </w:r>
      <w:r>
        <w:t xml:space="preserve"> SoL, LSS, LVM, LVU</w:t>
      </w:r>
    </w:p>
    <w:p w14:paraId="535E4B2E" w14:textId="77777777" w:rsidR="00E32488" w:rsidRDefault="00E32488" w:rsidP="00E32488">
      <w:r>
        <w:t xml:space="preserve">- prejudicerande domar – en dom från Högsta förvaltningsdomstol (HFD) är alltid vägledande </w:t>
      </w:r>
    </w:p>
    <w:p w14:paraId="6376FDFF" w14:textId="77777777" w:rsidR="00E32488" w:rsidRDefault="00E32488" w:rsidP="00E32488">
      <w:r>
        <w:t xml:space="preserve">- kommunens riktlinjer </w:t>
      </w:r>
    </w:p>
    <w:p w14:paraId="66FB1B1E" w14:textId="77777777" w:rsidR="00E32488" w:rsidRPr="00607EE7" w:rsidRDefault="00E32488" w:rsidP="00E32488">
      <w:r>
        <w:t>Arbetet sker enlig aktuell rättspraxis.</w:t>
      </w:r>
    </w:p>
    <w:p w14:paraId="4A4C34ED" w14:textId="77777777" w:rsidR="00C7259A" w:rsidRDefault="00C7259A" w:rsidP="00F85D36">
      <w:pPr>
        <w:pStyle w:val="Rubrik1"/>
      </w:pPr>
      <w:bookmarkStart w:id="4" w:name="_Toc38982643"/>
      <w:bookmarkStart w:id="5" w:name="_Toc153456720"/>
      <w:r w:rsidRPr="00F85D36">
        <w:lastRenderedPageBreak/>
        <w:t>Referenslista</w:t>
      </w:r>
      <w:bookmarkEnd w:id="4"/>
      <w:bookmarkEnd w:id="5"/>
    </w:p>
    <w:p w14:paraId="68973892" w14:textId="77777777" w:rsidR="00607EE7" w:rsidRDefault="00607EE7" w:rsidP="00683036">
      <w:pPr>
        <w:pStyle w:val="Punktlista"/>
      </w:pPr>
      <w:r>
        <w:t>Socialtjänstlagen (SoL)</w:t>
      </w:r>
    </w:p>
    <w:p w14:paraId="0C621607" w14:textId="77777777" w:rsidR="00607EE7" w:rsidRDefault="00607EE7" w:rsidP="00683036">
      <w:pPr>
        <w:pStyle w:val="Punktlista"/>
      </w:pPr>
      <w:r>
        <w:t>Förvaltningslag (FL)</w:t>
      </w:r>
    </w:p>
    <w:p w14:paraId="29F3CDFB" w14:textId="77777777" w:rsidR="00607EE7" w:rsidRDefault="00607EE7" w:rsidP="00683036">
      <w:pPr>
        <w:pStyle w:val="Punktlista"/>
      </w:pPr>
      <w:r>
        <w:t>Offentlighets- och sekretesslagen (OSL)</w:t>
      </w:r>
    </w:p>
    <w:p w14:paraId="0931DBF2" w14:textId="77777777" w:rsidR="00607EE7" w:rsidRDefault="00607EE7" w:rsidP="00683036">
      <w:pPr>
        <w:pStyle w:val="Punktlista"/>
      </w:pPr>
      <w:r>
        <w:t>Föreskrift om handläggning och dokumentation i verksamhet som bedrivs med stöd av SoL, LVU, LVM och LSS (SOFS 2014:5)</w:t>
      </w:r>
    </w:p>
    <w:p w14:paraId="58CF8A82" w14:textId="77777777" w:rsidR="00645FF3" w:rsidRDefault="00607EE7" w:rsidP="00683036">
      <w:pPr>
        <w:pStyle w:val="Punktlista"/>
        <w:rPr>
          <w:rStyle w:val="Hyperlnk"/>
        </w:rPr>
      </w:pPr>
      <w:bookmarkStart w:id="6" w:name="_Toc38982644"/>
      <w:r>
        <w:t xml:space="preserve">Med makt följer ansvar - Socialtjänstens myndighetsutövning inom LSS och hemtjänst, utgiven 2016 av Inspektionen för vård och omsorg (IVO) </w:t>
      </w:r>
      <w:hyperlink r:id="rId15" w:history="1">
        <w:r w:rsidRPr="00E92C06">
          <w:rPr>
            <w:rStyle w:val="Hyperlnk"/>
          </w:rPr>
          <w:t>https://www.ivo.se/globalassets/dokument/publicerat/rapporter/rapporter-2016/med-makt-foljer-ansvar-rapport.pdf</w:t>
        </w:r>
      </w:hyperlink>
    </w:p>
    <w:p w14:paraId="2D0194E3" w14:textId="77777777" w:rsidR="00607EE7" w:rsidRPr="0096280D" w:rsidRDefault="00645FF3" w:rsidP="00607EE7">
      <w:pPr>
        <w:rPr>
          <w:color w:val="0563C1" w:themeColor="hyperlink"/>
          <w:u w:val="single"/>
        </w:rPr>
      </w:pPr>
      <w:r>
        <w:rPr>
          <w:rStyle w:val="Hyperlnk"/>
        </w:rPr>
        <w:br w:type="page"/>
      </w:r>
    </w:p>
    <w:p w14:paraId="30B9A561" w14:textId="77777777" w:rsidR="00607EE7" w:rsidRDefault="00607EE7" w:rsidP="00683036">
      <w:pPr>
        <w:pStyle w:val="Rubrik1"/>
      </w:pPr>
      <w:bookmarkStart w:id="7" w:name="_Toc153456721"/>
      <w:bookmarkEnd w:id="6"/>
      <w:r w:rsidRPr="00607EE7">
        <w:lastRenderedPageBreak/>
        <w:t>Bistånd och ansvar</w:t>
      </w:r>
      <w:bookmarkEnd w:id="7"/>
      <w:r w:rsidRPr="00607EE7">
        <w:t xml:space="preserve"> </w:t>
      </w:r>
    </w:p>
    <w:p w14:paraId="5D0A36B4" w14:textId="77777777" w:rsidR="00607EE7" w:rsidRDefault="00607EE7" w:rsidP="00645FF3">
      <w:r w:rsidRPr="00607EE7">
        <w:t>Socialtjänstlagen är en målinriktad ramlag som ger kommunen stor frihet att utforma verksamheten med utgångspunkt från lokala förutsättningar och behov. I lagen anges målen för verksamheten och vilka resultat som ska åstadkommas, men i regel inte hur detta ska uppnås. Vissa begrepp och principer som ska vara vägledande för individuellt riktade insatser framgår i lagstiftningen. Verksamheten ska bland annat präglas av en helhetssyn som beaktar individens totala situation och omgivning. Frivillighet, självbestämmande och delaktighet ska vara vägledande vid handläggningen av ett enskilt ärende. Till socialtjänstens uppgifter hör dock att på olika sätt försöka motivera den enskilde att ta emot hjälp eller en insats. Insatserna ska anpassas till den enskildes aktuella förutsättningar och behov.</w:t>
      </w:r>
    </w:p>
    <w:p w14:paraId="6BE187A1" w14:textId="77777777" w:rsidR="00607EE7" w:rsidRPr="00254C58" w:rsidRDefault="00607EE7" w:rsidP="00683036">
      <w:pPr>
        <w:pStyle w:val="Rubrik2"/>
      </w:pPr>
      <w:bookmarkStart w:id="8" w:name="_Toc91743338"/>
      <w:bookmarkStart w:id="9" w:name="_Toc153456722"/>
      <w:r w:rsidRPr="00254C58">
        <w:t>Rätten till bistånd</w:t>
      </w:r>
      <w:bookmarkEnd w:id="8"/>
      <w:bookmarkEnd w:id="9"/>
      <w:r w:rsidRPr="00254C58">
        <w:t xml:space="preserve"> </w:t>
      </w:r>
    </w:p>
    <w:p w14:paraId="461D2F70" w14:textId="77777777" w:rsidR="00607EE7" w:rsidRDefault="00607EE7" w:rsidP="00645FF3">
      <w:r>
        <w:t>Den enskilde som på grund av fysiska, psykiska, sociala och/eller existentiella orsaker behöver hjälp och stöd i den dagliga livsföringen och som inte själv kan tillgodose sina behov eller få dem tillgodosedda på</w:t>
      </w:r>
      <w:r w:rsidR="00254515">
        <w:t xml:space="preserve"> annat sätt, har enligt 4 kap. 1</w:t>
      </w:r>
      <w:r>
        <w:t xml:space="preserve"> § socialtjänstlagen rätt till bistånd för såväl sin försörjning som sin livsföring i övrigt. Syftet med bestämmelsen är att garantera enskilda människor det stöd som de är i behov av, i de fall de inte kan tillgodose dem själva eller kan få dem tillgodosedda av någon annan. Det är ett uttryck för människans eget ansvar att klara sin livsföring, men det är även ett uttryck för att samhället ska träda in med stöd när den enskilde har behov av det. Begreppet livsföring i övrigt sammanfattar en lång rad olika behov av stöd och hjälp, service, behandling, vård och omsorg.</w:t>
      </w:r>
    </w:p>
    <w:p w14:paraId="68B1B094" w14:textId="77777777" w:rsidR="00607EE7" w:rsidRPr="00254C58" w:rsidRDefault="00607EE7" w:rsidP="00683036">
      <w:pPr>
        <w:pStyle w:val="Rubrik2"/>
      </w:pPr>
      <w:bookmarkStart w:id="10" w:name="_Toc91743339"/>
      <w:bookmarkStart w:id="11" w:name="_Toc153456723"/>
      <w:r w:rsidRPr="00254C58">
        <w:t>Skälig levnadsnivå</w:t>
      </w:r>
      <w:bookmarkEnd w:id="10"/>
      <w:bookmarkEnd w:id="11"/>
      <w:r w:rsidRPr="00254C58">
        <w:t xml:space="preserve"> </w:t>
      </w:r>
    </w:p>
    <w:p w14:paraId="03D01641" w14:textId="77777777" w:rsidR="00607EE7" w:rsidRDefault="00607EE7" w:rsidP="00645FF3">
      <w:r>
        <w:t xml:space="preserve">Den enskilde ska genom biståndet tillförsäkras en skälig levnadsnivå. Det innebär inte bara en nivåbestämning utan ger också uttryck för vilken form av insats, vård och stödform som kan komma ifråga. Den generella nivån för skälig levnadsnivå förändras kontinuerligt av rättspraxis, det vill säga domar, föreskrifter och allmänna råd. </w:t>
      </w:r>
    </w:p>
    <w:p w14:paraId="60F27216" w14:textId="77777777" w:rsidR="00607EE7" w:rsidRPr="00254C58" w:rsidRDefault="00607EE7" w:rsidP="00683036">
      <w:pPr>
        <w:pStyle w:val="Rubrik2"/>
      </w:pPr>
      <w:bookmarkStart w:id="12" w:name="_Toc91743340"/>
      <w:bookmarkStart w:id="13" w:name="_Toc153456724"/>
      <w:r w:rsidRPr="00254C58">
        <w:t>Samtycke till insatser</w:t>
      </w:r>
      <w:bookmarkEnd w:id="12"/>
      <w:bookmarkEnd w:id="13"/>
      <w:r w:rsidRPr="00254C58">
        <w:t xml:space="preserve"> </w:t>
      </w:r>
    </w:p>
    <w:p w14:paraId="500F91DB" w14:textId="77777777" w:rsidR="00607EE7" w:rsidRDefault="00607EE7" w:rsidP="00645FF3">
      <w:r>
        <w:t xml:space="preserve">Insatser enligt socialtjänstlagen bygger på frivillighet och förutsätter den enskildes samtycke. Att ge vård eller omsorg mot en vuxens persons vilja eller att använda tvångsåtgärder kräver stöd av lag. Anhöriga eller någon annan kan inte ställa krav på att medarbetare ska utföra vård- och </w:t>
      </w:r>
      <w:r>
        <w:lastRenderedPageBreak/>
        <w:t>omsorgsinsatser mot en persons vilja och kan inte heller kräva att medarbetare använder olika tvångsåtgärder.</w:t>
      </w:r>
    </w:p>
    <w:p w14:paraId="005B4C90" w14:textId="77777777" w:rsidR="00607EE7" w:rsidRPr="008A4866" w:rsidRDefault="00607EE7" w:rsidP="00683036">
      <w:pPr>
        <w:pStyle w:val="Rubrik2"/>
      </w:pPr>
      <w:bookmarkStart w:id="14" w:name="_Toc91743341"/>
      <w:bookmarkStart w:id="15" w:name="_Toc153456725"/>
      <w:r w:rsidRPr="008A4866">
        <w:t>Nödrätt</w:t>
      </w:r>
      <w:bookmarkEnd w:id="14"/>
      <w:bookmarkEnd w:id="15"/>
    </w:p>
    <w:p w14:paraId="4994E729" w14:textId="77777777" w:rsidR="00607EE7" w:rsidRDefault="00607EE7" w:rsidP="00607EE7">
      <w:r>
        <w:t>Det bör observeras att det kan uppkomma akuta nödsituationer då den enskildes samtycke inte behövs. ”</w:t>
      </w:r>
      <w:r w:rsidRPr="00D41C01">
        <w:rPr>
          <w:i/>
        </w:rPr>
        <w:t>I akuta nödsituationer är det dock möjligt att även utan samtycke vidta åtgärder för den enskildes liv och hälsa</w:t>
      </w:r>
      <w:r>
        <w:t>”. Då förmodas det röra sig om konkreta insatser utan för</w:t>
      </w:r>
      <w:r w:rsidR="00254515">
        <w:t>egående utredning och beslut, så kallad</w:t>
      </w:r>
      <w:r>
        <w:t xml:space="preserve"> nödrätt. Bestämmelser om nödrätt (24 kap.</w:t>
      </w:r>
      <w:r w:rsidR="00254515">
        <w:t xml:space="preserve"> </w:t>
      </w:r>
      <w:r>
        <w:t>4</w:t>
      </w:r>
      <w:r w:rsidR="00254515">
        <w:t xml:space="preserve"> § b</w:t>
      </w:r>
      <w:r>
        <w:t>rottsbalken) innebär att den som handlar i nöd för att avvärja fara för liv, hälsa, egendom eller något annat viktigt av rättsordningen skyddat intresse under vissa förutsättningar kan vara fri från ansvar.</w:t>
      </w:r>
    </w:p>
    <w:p w14:paraId="7074E83C" w14:textId="77777777" w:rsidR="00607EE7" w:rsidRPr="008A4866" w:rsidRDefault="00607EE7" w:rsidP="00683036">
      <w:pPr>
        <w:pStyle w:val="Rubrik2"/>
      </w:pPr>
      <w:bookmarkStart w:id="16" w:name="_Toc91743342"/>
      <w:bookmarkStart w:id="17" w:name="_Toc153456726"/>
      <w:r w:rsidRPr="008A4866">
        <w:t>Företrädare och annat stöd för den enskilde</w:t>
      </w:r>
      <w:bookmarkEnd w:id="16"/>
      <w:bookmarkEnd w:id="17"/>
    </w:p>
    <w:p w14:paraId="4FFE33F1" w14:textId="77777777" w:rsidR="00607EE7" w:rsidRDefault="00607EE7" w:rsidP="00607EE7">
      <w:r>
        <w:t xml:space="preserve">Den enskilde företräder sig själv vid kontakt med kommunen om det inte finns någon annan person som fått i uppdrag att företräda denne. Anhöriga har ingen laglig rätt att företräda den enskilde om de inte är den sökandes formella ombud (med fullmakt) eller legala företrädare (vårdnadshavare, anhörig med anhörigbehörighet, god man eller förvaltare). Om den enskilde själv önskar ska ändå anhöriga och/eller närstående ges möjlighet att lämna sina synpunkter. </w:t>
      </w:r>
    </w:p>
    <w:p w14:paraId="661B7EFD" w14:textId="77777777" w:rsidR="00607EE7" w:rsidRPr="00254C58" w:rsidRDefault="00607EE7" w:rsidP="00683036">
      <w:pPr>
        <w:pStyle w:val="Rubrik2"/>
      </w:pPr>
      <w:bookmarkStart w:id="18" w:name="_Toc91743343"/>
      <w:bookmarkStart w:id="19" w:name="_Toc153456727"/>
      <w:r>
        <w:t>Kommunens i</w:t>
      </w:r>
      <w:r w:rsidRPr="00254C58">
        <w:t>nformations</w:t>
      </w:r>
      <w:r w:rsidR="00647A69">
        <w:t>-</w:t>
      </w:r>
      <w:r w:rsidRPr="00254C58">
        <w:t>skyldighet och uppsökande verksamhet</w:t>
      </w:r>
      <w:bookmarkEnd w:id="18"/>
      <w:bookmarkEnd w:id="19"/>
      <w:r w:rsidRPr="00254C58">
        <w:t xml:space="preserve"> </w:t>
      </w:r>
    </w:p>
    <w:p w14:paraId="47E392F7" w14:textId="77777777" w:rsidR="00607EE7" w:rsidRDefault="00607EE7" w:rsidP="00607EE7">
      <w:r>
        <w:t xml:space="preserve">Kommunen har utifrån socialtjänstlagen en skyldighet att göra sig väl förtrogen om levnadsförhållandena i kommunen samt arbeta med att utveckla olika former av uppsökande verksamhet där information om kommunens verksamheter sprids. Det kan ske genom allmänna informationsinsatser eller riktad uppsökande verksamhet. Social Välfärds mötesplatser är ett viktigt instrument i arbetet. När det är lämpligt ska nämnden samverka med andra samhällsorgan, organisationer och föreningar. </w:t>
      </w:r>
    </w:p>
    <w:p w14:paraId="0089EC85" w14:textId="77777777" w:rsidR="00607EE7" w:rsidRPr="00254C58" w:rsidRDefault="00607EE7" w:rsidP="00683036">
      <w:pPr>
        <w:pStyle w:val="Rubrik2"/>
      </w:pPr>
      <w:bookmarkStart w:id="20" w:name="_Toc33769653"/>
      <w:bookmarkStart w:id="21" w:name="_Toc91743344"/>
      <w:bookmarkStart w:id="22" w:name="_Toc153456728"/>
      <w:r w:rsidRPr="00254C58">
        <w:lastRenderedPageBreak/>
        <w:t>Barnkonventionen</w:t>
      </w:r>
      <w:bookmarkEnd w:id="20"/>
      <w:bookmarkEnd w:id="21"/>
      <w:bookmarkEnd w:id="22"/>
    </w:p>
    <w:p w14:paraId="4643552D" w14:textId="77777777" w:rsidR="00607EE7" w:rsidRPr="00A53E97" w:rsidRDefault="00607EE7" w:rsidP="00607EE7">
      <w:r>
        <w:rPr>
          <w:rFonts w:cs="Arial"/>
          <w:shd w:val="clear" w:color="auto" w:fill="FFFEFE"/>
        </w:rPr>
        <w:t>Barn</w:t>
      </w:r>
      <w:r w:rsidRPr="00666206">
        <w:t>konventionen innehåller 54 artiklar som gäller för alla barn och ungdomar upp till 18 år. FN:s kommitté för barnets rättigheter, barnrättskommittén, som ansvarar för kontroll av konventionens efterlevnad, har identifierat fyra huvudprinciper som ska vara vägledande i tolkningen av de 54 artiklarna i konventionen.</w:t>
      </w:r>
      <w:r>
        <w:t xml:space="preserve"> </w:t>
      </w:r>
      <w:r w:rsidRPr="00A53E97">
        <w:t>De fyra huvudprinciperna är: </w:t>
      </w:r>
    </w:p>
    <w:p w14:paraId="2027754B" w14:textId="77777777" w:rsidR="00607EE7" w:rsidRPr="00A53E97" w:rsidRDefault="00607EE7" w:rsidP="00607EE7">
      <w:pPr>
        <w:pStyle w:val="Punktlista"/>
        <w:numPr>
          <w:ilvl w:val="0"/>
          <w:numId w:val="2"/>
        </w:numPr>
        <w:spacing w:line="259" w:lineRule="auto"/>
        <w:contextualSpacing/>
      </w:pPr>
      <w:r w:rsidRPr="00A53E97">
        <w:rPr>
          <w:i/>
        </w:rPr>
        <w:t>Artikel 2</w:t>
      </w:r>
      <w:r>
        <w:t xml:space="preserve"> </w:t>
      </w:r>
      <w:r w:rsidRPr="00A53E97">
        <w:t>Alla barn har samma rättigheter och lika värde. Ingen får diskrimineras.</w:t>
      </w:r>
    </w:p>
    <w:p w14:paraId="24CB8A4D" w14:textId="77777777" w:rsidR="00607EE7" w:rsidRPr="00A53E97" w:rsidRDefault="00607EE7" w:rsidP="00607EE7">
      <w:pPr>
        <w:pStyle w:val="Punktlista"/>
        <w:numPr>
          <w:ilvl w:val="0"/>
          <w:numId w:val="2"/>
        </w:numPr>
        <w:spacing w:line="259" w:lineRule="auto"/>
        <w:contextualSpacing/>
      </w:pPr>
      <w:r w:rsidRPr="00A53E97">
        <w:rPr>
          <w:i/>
        </w:rPr>
        <w:t>Artikel 3</w:t>
      </w:r>
      <w:r>
        <w:t xml:space="preserve"> </w:t>
      </w:r>
      <w:r w:rsidRPr="00A53E97">
        <w:t>Barnets bästa ska alltid komma i främsta rummet. </w:t>
      </w:r>
    </w:p>
    <w:p w14:paraId="2F856D76" w14:textId="77777777" w:rsidR="00607EE7" w:rsidRPr="00A53E97" w:rsidRDefault="00607EE7" w:rsidP="00607EE7">
      <w:pPr>
        <w:pStyle w:val="Punktlista"/>
        <w:numPr>
          <w:ilvl w:val="0"/>
          <w:numId w:val="2"/>
        </w:numPr>
        <w:spacing w:line="259" w:lineRule="auto"/>
        <w:contextualSpacing/>
      </w:pPr>
      <w:r w:rsidRPr="00A53E97">
        <w:rPr>
          <w:i/>
        </w:rPr>
        <w:t>Artikel 6</w:t>
      </w:r>
      <w:r>
        <w:t xml:space="preserve"> </w:t>
      </w:r>
      <w:r w:rsidRPr="00A53E97">
        <w:t>Varje barn har rätt att överleva och att utvecklas. </w:t>
      </w:r>
    </w:p>
    <w:p w14:paraId="2CC51844" w14:textId="77777777" w:rsidR="00607EE7" w:rsidRPr="00320BD8" w:rsidRDefault="00607EE7" w:rsidP="00607EE7">
      <w:pPr>
        <w:pStyle w:val="Punktlista"/>
        <w:numPr>
          <w:ilvl w:val="0"/>
          <w:numId w:val="2"/>
        </w:numPr>
        <w:spacing w:line="259" w:lineRule="auto"/>
        <w:contextualSpacing/>
      </w:pPr>
      <w:r>
        <w:rPr>
          <w:i/>
        </w:rPr>
        <w:t xml:space="preserve">Artikel 12 </w:t>
      </w:r>
      <w:r w:rsidRPr="00A53E97">
        <w:t>Barnet har rätt att göra sin röst hörd i frågor som berör det. </w:t>
      </w:r>
    </w:p>
    <w:p w14:paraId="2040BEB9" w14:textId="77777777" w:rsidR="00607EE7" w:rsidRPr="00A53E97" w:rsidRDefault="00607EE7" w:rsidP="00607EE7">
      <w:r w:rsidRPr="00A53E97">
        <w:rPr>
          <w:szCs w:val="24"/>
        </w:rPr>
        <w:t>Bar</w:t>
      </w:r>
      <w:r>
        <w:rPr>
          <w:szCs w:val="24"/>
        </w:rPr>
        <w:t xml:space="preserve">nrättsperspektiv innebär att vi </w:t>
      </w:r>
      <w:r w:rsidRPr="00A53E97">
        <w:rPr>
          <w:szCs w:val="24"/>
        </w:rPr>
        <w:t xml:space="preserve">ser barn som rättighetsbärare. </w:t>
      </w:r>
      <w:r w:rsidRPr="00A53E97">
        <w:t>När en insats rör barn ska barnet få relevant information och ges möjlighet att framföra sina åsikter. Barnets bästa ska tillmätas betydelse i förhållande till barnets ålder och mognad.</w:t>
      </w:r>
    </w:p>
    <w:p w14:paraId="6EE186C3" w14:textId="77777777" w:rsidR="00607EE7" w:rsidRPr="00254C58" w:rsidRDefault="00607EE7" w:rsidP="00683036">
      <w:pPr>
        <w:pStyle w:val="Rubrik2"/>
      </w:pPr>
      <w:bookmarkStart w:id="23" w:name="_Toc91743345"/>
      <w:bookmarkStart w:id="24" w:name="_Toc153456729"/>
      <w:r>
        <w:t>E</w:t>
      </w:r>
      <w:r w:rsidRPr="00254C58">
        <w:t>rbjuda anhörigstöd</w:t>
      </w:r>
      <w:bookmarkEnd w:id="23"/>
      <w:bookmarkEnd w:id="24"/>
      <w:r w:rsidRPr="00254C58">
        <w:t xml:space="preserve"> </w:t>
      </w:r>
    </w:p>
    <w:p w14:paraId="5CFBD296" w14:textId="77777777" w:rsidR="00607EE7" w:rsidRDefault="00607EE7" w:rsidP="00607EE7">
      <w:r>
        <w:t xml:space="preserve">Nämnden ska erbjuda stöd för att underlätta för de personer som vårdar eller stödjer närstående som är äldre, svårt sjuk eller har funktionshinder. Det handlar om att fånga upp anhörigas behov av vila eller att få tid till personliga angelägenheter. Av förarbetena till lagen följer att stödet kan ges på olika sätt, som: </w:t>
      </w:r>
    </w:p>
    <w:p w14:paraId="43CAA620" w14:textId="77777777" w:rsidR="00607EE7" w:rsidRDefault="00607EE7" w:rsidP="00607EE7">
      <w:pPr>
        <w:pStyle w:val="Punktlista"/>
        <w:numPr>
          <w:ilvl w:val="0"/>
          <w:numId w:val="2"/>
        </w:numPr>
        <w:spacing w:line="259" w:lineRule="auto"/>
        <w:contextualSpacing/>
      </w:pPr>
      <w:r w:rsidRPr="008A3BE8">
        <w:rPr>
          <w:i/>
        </w:rPr>
        <w:t>Indirekt stöd</w:t>
      </w:r>
      <w:r>
        <w:t xml:space="preserve">, stöd eller bistånd till den närstående. </w:t>
      </w:r>
    </w:p>
    <w:p w14:paraId="5053E71A" w14:textId="77777777" w:rsidR="00607EE7" w:rsidRDefault="00607EE7" w:rsidP="00607EE7">
      <w:pPr>
        <w:pStyle w:val="Punktlista"/>
        <w:numPr>
          <w:ilvl w:val="0"/>
          <w:numId w:val="2"/>
        </w:numPr>
        <w:spacing w:line="259" w:lineRule="auto"/>
        <w:contextualSpacing/>
      </w:pPr>
      <w:r w:rsidRPr="008A3BE8">
        <w:rPr>
          <w:i/>
        </w:rPr>
        <w:t>Direkt stöd</w:t>
      </w:r>
      <w:r>
        <w:t xml:space="preserve">, stöd till den anhörige t.ex. anhöriggrupper, kontakt med kommunens anhörigsamordnare, föreläsningar för anhöriga, särskilda utbildningar, stödgrupper, träffpunkter, samtal och handledning. </w:t>
      </w:r>
    </w:p>
    <w:p w14:paraId="3DD5A33E" w14:textId="77777777" w:rsidR="00607EE7" w:rsidRDefault="00607EE7" w:rsidP="00607EE7">
      <w:r>
        <w:t>Indirekt anhörigstöd förutsätter att den närstående ansöker om insatsen och att kommunen efter en biståndsprövning enligt 4 kap</w:t>
      </w:r>
      <w:r w:rsidR="00254515">
        <w:t>.</w:t>
      </w:r>
      <w:r>
        <w:t xml:space="preserve"> 1</w:t>
      </w:r>
      <w:r w:rsidR="00254515">
        <w:t xml:space="preserve"> </w:t>
      </w:r>
      <w:r>
        <w:t xml:space="preserve">§ socialtjänstlagen, bifaller ansökan om exempelvis dagvård, växelvård eller avlösning i hemmet. Vid all form av avlösning är det minst två personer inblandade och båda måste ge sitt samtycke till arrangemanget (Socialstyrelsens vägledning, Stöd till anhöriga). </w:t>
      </w:r>
    </w:p>
    <w:p w14:paraId="47E45059" w14:textId="77777777" w:rsidR="00607EE7" w:rsidRDefault="00607EE7" w:rsidP="00607EE7">
      <w:r>
        <w:t xml:space="preserve">Ett anhörigperspektiv ska genomsyra alla verksamheter. Med det menas att det finns ett ansvar kring kommunikation med anhöriga, ett gott bemötande samt att kunna ge information. Syftet med anhörigstöd är att uppmärksamma den anhöriges situation och behov, inte att ge ekonomisk ersättning. </w:t>
      </w:r>
    </w:p>
    <w:p w14:paraId="1CEB4378" w14:textId="77777777" w:rsidR="00607EE7" w:rsidRPr="00254C58" w:rsidRDefault="00607EE7" w:rsidP="00683036">
      <w:pPr>
        <w:pStyle w:val="Rubrik2"/>
      </w:pPr>
      <w:bookmarkStart w:id="25" w:name="_Toc91743346"/>
      <w:bookmarkStart w:id="26" w:name="_Toc153456730"/>
      <w:r w:rsidRPr="00254C58">
        <w:lastRenderedPageBreak/>
        <w:t>Våld i nära relationer, misstanke om barn som far illa</w:t>
      </w:r>
      <w:bookmarkEnd w:id="25"/>
      <w:bookmarkEnd w:id="26"/>
      <w:r w:rsidRPr="00254C58">
        <w:t xml:space="preserve"> </w:t>
      </w:r>
    </w:p>
    <w:p w14:paraId="088823F8" w14:textId="77777777" w:rsidR="00607EE7" w:rsidRDefault="00607EE7" w:rsidP="00607EE7">
      <w:r>
        <w:t xml:space="preserve">Våld i nära relationer kan handla om våld som är psykiskt, fysiskt, sexuellt, materiellt och ekonomiskt. Socialtjänsten ansvarar för stöd och insatser till personer som utsätts för våld i nära relationer. Äldre kvinnor, kvinnor med funktionsnedsättning och barn med funktionsnedsättning är extra utsatta grupper för våld i nära relationer. Verksamheten ska uppmärksamma, stödja och vägleda enskilda personer i att få stöd och eller information när den enskilde vill, när man misstänker att det förekommer våld. </w:t>
      </w:r>
    </w:p>
    <w:p w14:paraId="69D89E9C" w14:textId="77777777" w:rsidR="00607EE7" w:rsidRDefault="00607EE7" w:rsidP="00607EE7">
      <w:r>
        <w:t>I verksamheter där barn deltar ska genast en anmälan till socialtjänsten göras om verksamheten eller myndighetsutövningen får kännedom om eller misstänker att barn far illa.</w:t>
      </w:r>
    </w:p>
    <w:p w14:paraId="3649A562" w14:textId="77777777" w:rsidR="00607EE7" w:rsidRPr="00254C58" w:rsidRDefault="00607EE7" w:rsidP="00683036">
      <w:pPr>
        <w:pStyle w:val="Rubrik2"/>
      </w:pPr>
      <w:bookmarkStart w:id="27" w:name="_Toc91743347"/>
      <w:bookmarkStart w:id="28" w:name="_Toc153456731"/>
      <w:r w:rsidRPr="00254C58">
        <w:t>Samordnad individuell plan (SIP)</w:t>
      </w:r>
      <w:bookmarkEnd w:id="27"/>
      <w:bookmarkEnd w:id="28"/>
      <w:r w:rsidRPr="00254C58">
        <w:t xml:space="preserve"> </w:t>
      </w:r>
    </w:p>
    <w:p w14:paraId="425A6ADB" w14:textId="77777777" w:rsidR="00607EE7" w:rsidRDefault="00607EE7" w:rsidP="00607EE7">
      <w:r>
        <w:t xml:space="preserve">Samordnad individuell plan är lagstadgad sedan 2010. När en person har behov av insatser från två huvudmän eller fler kan en samordnad individuell plan (SIP) upprättas med den enskildes samtycke. SIP gäller för alla oavsett ålder och typ av behov. Den som uppmärksammar dessa behov ska kalla till SIP. Individen ska också alltid få möjlighet att aktivt vara med i planeringen och påverka vilka aktörer som ska delta. </w:t>
      </w:r>
    </w:p>
    <w:p w14:paraId="21C22DA0" w14:textId="77777777" w:rsidR="00607EE7" w:rsidRPr="00254C58" w:rsidRDefault="00607EE7" w:rsidP="00683036">
      <w:pPr>
        <w:pStyle w:val="Rubrik2"/>
      </w:pPr>
      <w:bookmarkStart w:id="29" w:name="_Toc91743348"/>
      <w:bookmarkStart w:id="30" w:name="_Toc153456732"/>
      <w:r w:rsidRPr="00254C58">
        <w:t>God man/förvaltare</w:t>
      </w:r>
      <w:bookmarkEnd w:id="29"/>
      <w:bookmarkEnd w:id="30"/>
    </w:p>
    <w:p w14:paraId="315D1357" w14:textId="77777777" w:rsidR="00607EE7" w:rsidRDefault="00607EE7" w:rsidP="00607EE7">
      <w:r>
        <w:t xml:space="preserve">Kommunen ska anmäla till överförmyndaren när en person kan anses behöva förmyndare, förvaltare eller god man samt om behovet inte längre kvarstår. </w:t>
      </w:r>
    </w:p>
    <w:p w14:paraId="5ABBBDA1" w14:textId="77777777" w:rsidR="00607EE7" w:rsidRPr="00254C58" w:rsidRDefault="00607EE7" w:rsidP="00683036">
      <w:pPr>
        <w:pStyle w:val="Rubrik2"/>
      </w:pPr>
      <w:bookmarkStart w:id="31" w:name="_Toc91743349"/>
      <w:bookmarkStart w:id="32" w:name="_Toc153456733"/>
      <w:r w:rsidRPr="00254C58">
        <w:t>Fixarbrandis</w:t>
      </w:r>
      <w:bookmarkEnd w:id="31"/>
      <w:bookmarkEnd w:id="32"/>
      <w:r w:rsidRPr="00254C58">
        <w:t xml:space="preserve"> </w:t>
      </w:r>
    </w:p>
    <w:p w14:paraId="6F66BF33" w14:textId="77777777" w:rsidR="00607EE7" w:rsidRDefault="00254515" w:rsidP="00607EE7">
      <w:r>
        <w:t>Fixarbrandis ä</w:t>
      </w:r>
      <w:r w:rsidR="00607EE7">
        <w:t xml:space="preserve">r en tjänst för äldre och funktionsnedsatta som är bosatta i ordinärt boende i kommunen. Syftet med verksamheten är </w:t>
      </w:r>
      <w:r>
        <w:t>bland annat</w:t>
      </w:r>
      <w:r w:rsidR="00607EE7">
        <w:t xml:space="preserve"> att minska fallolyckorn</w:t>
      </w:r>
      <w:r>
        <w:t xml:space="preserve">a i hemmet bland äldre invånare, vilket </w:t>
      </w:r>
      <w:r w:rsidR="00607EE7">
        <w:t xml:space="preserve">exempelvis </w:t>
      </w:r>
      <w:r>
        <w:t xml:space="preserve">innebär </w:t>
      </w:r>
      <w:r w:rsidR="00607EE7">
        <w:t xml:space="preserve">hjälp med: </w:t>
      </w:r>
    </w:p>
    <w:p w14:paraId="53C1EF14" w14:textId="77777777" w:rsidR="00607EE7" w:rsidRDefault="00607EE7" w:rsidP="00607EE7">
      <w:pPr>
        <w:pStyle w:val="Punktlista"/>
        <w:numPr>
          <w:ilvl w:val="0"/>
          <w:numId w:val="2"/>
        </w:numPr>
        <w:spacing w:line="259" w:lineRule="auto"/>
        <w:contextualSpacing/>
      </w:pPr>
      <w:r>
        <w:t xml:space="preserve">byte av glödlampor, proppar, batterier </w:t>
      </w:r>
    </w:p>
    <w:p w14:paraId="51FDAD4D" w14:textId="77777777" w:rsidR="00607EE7" w:rsidRDefault="00607EE7" w:rsidP="00607EE7">
      <w:pPr>
        <w:pStyle w:val="Punktlista"/>
        <w:numPr>
          <w:ilvl w:val="0"/>
          <w:numId w:val="2"/>
        </w:numPr>
        <w:spacing w:line="259" w:lineRule="auto"/>
        <w:contextualSpacing/>
      </w:pPr>
      <w:r>
        <w:t xml:space="preserve">sätta upp och ta ned gardiner </w:t>
      </w:r>
    </w:p>
    <w:p w14:paraId="0BEE576A" w14:textId="77777777" w:rsidR="00607EE7" w:rsidRDefault="00607EE7" w:rsidP="00607EE7">
      <w:pPr>
        <w:pStyle w:val="Punktlista"/>
        <w:numPr>
          <w:ilvl w:val="0"/>
          <w:numId w:val="2"/>
        </w:numPr>
        <w:spacing w:line="259" w:lineRule="auto"/>
        <w:contextualSpacing/>
      </w:pPr>
      <w:r>
        <w:t xml:space="preserve">ta ned och ställa upp saker i höga skåp </w:t>
      </w:r>
    </w:p>
    <w:p w14:paraId="519C3B53" w14:textId="77777777" w:rsidR="00607EE7" w:rsidRDefault="00607EE7" w:rsidP="00607EE7">
      <w:pPr>
        <w:pStyle w:val="Punktlista"/>
        <w:numPr>
          <w:ilvl w:val="0"/>
          <w:numId w:val="2"/>
        </w:numPr>
        <w:spacing w:line="259" w:lineRule="auto"/>
        <w:contextualSpacing/>
      </w:pPr>
      <w:r>
        <w:t xml:space="preserve">uppsättning av brandvarnare </w:t>
      </w:r>
    </w:p>
    <w:p w14:paraId="719CB35E" w14:textId="77777777" w:rsidR="00607EE7" w:rsidRDefault="00607EE7" w:rsidP="00607EE7">
      <w:pPr>
        <w:pStyle w:val="Punktlista"/>
        <w:numPr>
          <w:ilvl w:val="0"/>
          <w:numId w:val="2"/>
        </w:numPr>
        <w:spacing w:line="259" w:lineRule="auto"/>
        <w:contextualSpacing/>
      </w:pPr>
      <w:r>
        <w:t>halkskydd under mattor</w:t>
      </w:r>
    </w:p>
    <w:p w14:paraId="239A23A6" w14:textId="77777777" w:rsidR="00607EE7" w:rsidRDefault="00607EE7" w:rsidP="00607EE7">
      <w:pPr>
        <w:pStyle w:val="Punktlista"/>
        <w:numPr>
          <w:ilvl w:val="0"/>
          <w:numId w:val="2"/>
        </w:numPr>
        <w:spacing w:line="259" w:lineRule="auto"/>
        <w:contextualSpacing/>
      </w:pPr>
      <w:r>
        <w:t>annan hjälp som kräver att en stol eller stege måste användas</w:t>
      </w:r>
    </w:p>
    <w:p w14:paraId="6B564C94" w14:textId="77777777" w:rsidR="00607EE7" w:rsidRDefault="00607EE7" w:rsidP="00607EE7">
      <w:r>
        <w:lastRenderedPageBreak/>
        <w:t>Fixarbrandis informerar även om olycksrisker och hur olyckor</w:t>
      </w:r>
      <w:r w:rsidR="00254515">
        <w:t xml:space="preserve"> förebyggs</w:t>
      </w:r>
      <w:r>
        <w:t xml:space="preserve"> i hemmet. </w:t>
      </w:r>
    </w:p>
    <w:p w14:paraId="68C4A939" w14:textId="77777777" w:rsidR="00607EE7" w:rsidRPr="00254C58" w:rsidRDefault="00607EE7" w:rsidP="008E5AFA">
      <w:pPr>
        <w:pStyle w:val="Rubrik2"/>
      </w:pPr>
      <w:bookmarkStart w:id="33" w:name="_Toc91743350"/>
      <w:bookmarkStart w:id="34" w:name="_Toc153456734"/>
      <w:r w:rsidRPr="00254C58">
        <w:t>Servicetjänst</w:t>
      </w:r>
      <w:bookmarkEnd w:id="33"/>
      <w:bookmarkEnd w:id="34"/>
      <w:r w:rsidRPr="00254C58">
        <w:t xml:space="preserve"> </w:t>
      </w:r>
    </w:p>
    <w:p w14:paraId="5B9CD96E" w14:textId="77777777" w:rsidR="00607EE7" w:rsidRPr="00F34208" w:rsidRDefault="00607EE7" w:rsidP="00607EE7">
      <w:r w:rsidRPr="00F34208">
        <w:t xml:space="preserve">Lag (2009:47) om vissa kommunala befogenheter ger kommunen befogenhet att tillhandahålla servicetjänster utan någon föregående individuell behovsprövning åt personer som fyllt 67 år. Sedan 2011 har servicetjänster erbjudits den som fyllt 80 år och den enskilde kan få hjälp med exempelvis städ, tvätt och </w:t>
      </w:r>
      <w:r w:rsidR="00181550">
        <w:t xml:space="preserve">ledsagning för </w:t>
      </w:r>
      <w:r w:rsidRPr="00F34208">
        <w:t>inköp</w:t>
      </w:r>
      <w:r w:rsidR="00181550">
        <w:t xml:space="preserve"> av sällanvaror som tex en vinterjacka</w:t>
      </w:r>
      <w:r w:rsidRPr="00F34208">
        <w:t xml:space="preserve">. </w:t>
      </w:r>
      <w:r w:rsidR="00181550">
        <w:t>Servicetjänster kan även stötta med inköp av dagligvaror och apoteksvaror men då digitalt</w:t>
      </w:r>
      <w:r w:rsidR="002E39AA">
        <w:t xml:space="preserve">. </w:t>
      </w:r>
      <w:r w:rsidRPr="00F34208">
        <w:t xml:space="preserve">Med servicetjänster avses tjänster som är avsedda att </w:t>
      </w:r>
      <w:r w:rsidR="002A63E2">
        <w:t>förebygga skador, olycksfall el</w:t>
      </w:r>
      <w:r w:rsidRPr="00F34208">
        <w:t xml:space="preserve">ler ohälsa och som inte utgör personlig omvårdnad. I Lidköping erbjuds servicetjänst till den som fyllt 80 år, med 8 timmar per månad mot timavgift. </w:t>
      </w:r>
    </w:p>
    <w:p w14:paraId="2B4E361E" w14:textId="77777777" w:rsidR="00607EE7" w:rsidRPr="00254C58" w:rsidRDefault="00607EE7" w:rsidP="008E5AFA">
      <w:pPr>
        <w:pStyle w:val="Rubrik2"/>
      </w:pPr>
      <w:bookmarkStart w:id="35" w:name="_Toc91743351"/>
      <w:bookmarkStart w:id="36" w:name="_Toc153456735"/>
      <w:r w:rsidRPr="00254C58">
        <w:t>Kommunens ansvar för individer</w:t>
      </w:r>
      <w:bookmarkEnd w:id="35"/>
      <w:bookmarkEnd w:id="36"/>
      <w:r w:rsidRPr="00254C58">
        <w:t xml:space="preserve"> </w:t>
      </w:r>
    </w:p>
    <w:p w14:paraId="727ED89D" w14:textId="77777777" w:rsidR="00607EE7" w:rsidRDefault="00607EE7" w:rsidP="00607EE7">
      <w:r>
        <w:t xml:space="preserve">För de flesta personer är bosättnings- och vistelsekommunen en och samma kommun. Bosättningskommunen ansvarar för stöd- och hjälpinsatser till den enskilde oavsett om hen vistas i bosättningskommunen eller tillfälligt i en annan kommun. Ansvaret omfattar att utreda behov, besluta, verkställa och finansiera de stöd och hjälpinsatser som den enskilde behöver. Detta ansvar gäller även om behovet av bistånd endast föreligger när den enskilde vistas i vistelsekommunen. </w:t>
      </w:r>
    </w:p>
    <w:p w14:paraId="0748F653" w14:textId="77777777" w:rsidR="00607EE7" w:rsidRPr="00235B22" w:rsidRDefault="00607EE7" w:rsidP="00607EE7">
      <w:r w:rsidRPr="00235B22">
        <w:t xml:space="preserve">Den enskilde avgör själv vilken kommun som är bosättningskommun när </w:t>
      </w:r>
    </w:p>
    <w:p w14:paraId="151E883A" w14:textId="77777777" w:rsidR="00607EE7" w:rsidRDefault="00607EE7" w:rsidP="00607EE7">
      <w:pPr>
        <w:pStyle w:val="Punktlista"/>
        <w:numPr>
          <w:ilvl w:val="0"/>
          <w:numId w:val="2"/>
        </w:numPr>
        <w:spacing w:line="259" w:lineRule="auto"/>
        <w:contextualSpacing/>
      </w:pPr>
      <w:r>
        <w:t xml:space="preserve">den enskilde har en starkare anknytning till en annan kommun än den kommun hen är stadigvarande bosatt i </w:t>
      </w:r>
    </w:p>
    <w:p w14:paraId="4F5CC3C7" w14:textId="77777777" w:rsidR="00607EE7" w:rsidRDefault="00607EE7" w:rsidP="00607EE7">
      <w:pPr>
        <w:pStyle w:val="Punktlista"/>
        <w:numPr>
          <w:ilvl w:val="0"/>
          <w:numId w:val="2"/>
        </w:numPr>
        <w:spacing w:line="259" w:lineRule="auto"/>
        <w:contextualSpacing/>
      </w:pPr>
      <w:r>
        <w:t xml:space="preserve">den enskilde saknar stadigvarande bostad, oavsett om den är folkbokförd där eller inte. </w:t>
      </w:r>
    </w:p>
    <w:p w14:paraId="34CF97AA" w14:textId="77777777" w:rsidR="00607EE7" w:rsidRDefault="00607EE7" w:rsidP="00607EE7">
      <w:r>
        <w:t xml:space="preserve">En vistelse i en annan kommun kan leda till att bosättningskommunen ändras, beroende på den enskildes avsikter. En kommun som anser att ett ärende ska flyttas över ska begära det hos den andra kommunen. Ärendet flyttas då över om den enskilde har starkast anknytning till den andra kommunen och det med hänsyn till den enskildes önskemål, hjälpbehovets varaktighet och omständigheterna i övrigt framstår som lämpligt. </w:t>
      </w:r>
    </w:p>
    <w:p w14:paraId="1AFA1D97" w14:textId="77777777" w:rsidR="00607EE7" w:rsidRPr="00A365CA" w:rsidRDefault="00607EE7" w:rsidP="008E5AFA">
      <w:pPr>
        <w:pStyle w:val="Rubrik2"/>
      </w:pPr>
      <w:bookmarkStart w:id="37" w:name="_Toc91743352"/>
      <w:bookmarkStart w:id="38" w:name="_Toc153456736"/>
      <w:r w:rsidRPr="00A365CA">
        <w:t>Biståndsutredning inför flytt till kommunen</w:t>
      </w:r>
      <w:bookmarkEnd w:id="37"/>
      <w:bookmarkEnd w:id="38"/>
      <w:r w:rsidRPr="00A365CA">
        <w:t xml:space="preserve"> </w:t>
      </w:r>
    </w:p>
    <w:p w14:paraId="084DF29D" w14:textId="77777777" w:rsidR="00607EE7" w:rsidRDefault="00607EE7" w:rsidP="00607EE7">
      <w:r>
        <w:t>Av 2 kap</w:t>
      </w:r>
      <w:r w:rsidR="00ED3383">
        <w:t>.</w:t>
      </w:r>
      <w:r>
        <w:t xml:space="preserve"> 8</w:t>
      </w:r>
      <w:r w:rsidR="00ED3383">
        <w:t xml:space="preserve"> </w:t>
      </w:r>
      <w:r>
        <w:t xml:space="preserve">§ socialtjänstlagen framgår att en person som önskar flytta till en annan kommun och till följd av ålderdom, funktionsnedsättning eller </w:t>
      </w:r>
      <w:r>
        <w:lastRenderedPageBreak/>
        <w:t xml:space="preserve">allvarlig sjukdom har ett varaktigt behov av omfattande vård- och omsorgsinsatser och inte kan bosätta sig där utan bistånd med behövliga insatser, får ansöka om bistånd i inflyttningskommunen. Ansökan ska behandlas som om den enskilde var bosatt i inflyttningskommunen. Att behov är tillgodosedda i nuvarande bosättningskommun får inte beaktas vid bedömningen av ansökan.   </w:t>
      </w:r>
    </w:p>
    <w:p w14:paraId="316132D3" w14:textId="77777777" w:rsidR="00607EE7" w:rsidRPr="0078575F" w:rsidRDefault="00607EE7" w:rsidP="008E5AFA">
      <w:pPr>
        <w:pStyle w:val="Rubrik2"/>
      </w:pPr>
      <w:bookmarkStart w:id="39" w:name="_Toc91743353"/>
      <w:bookmarkStart w:id="40" w:name="_Toc153456737"/>
      <w:r w:rsidRPr="0078575F">
        <w:t>Asylsökande och nyanlända</w:t>
      </w:r>
      <w:bookmarkEnd w:id="39"/>
      <w:bookmarkEnd w:id="40"/>
      <w:r w:rsidRPr="0078575F">
        <w:t xml:space="preserve"> </w:t>
      </w:r>
    </w:p>
    <w:p w14:paraId="78E78E8F" w14:textId="77777777" w:rsidR="00F2170A" w:rsidRDefault="00F2170A" w:rsidP="00F2170A">
      <w:r>
        <w:t>Rättsläget är oklart avseende vem som ansvarar för sociala insatser, exempelvis hemtjänst, till den som omfattas av LMA och har särskilda behov. Kammarrätten i Jönköping har uttalat att det ingår i Migrationsverkets uppgifteratt tillhandahålla förläggningar där nödvändigt stöd till personer med funktionsnedsättningar ingår (mål nr 2654-19). I väntan på vägledande avgöranden från Högsta förvaltningsdomstolen gör SKR tolkningen att det ingår i begreppet logi enligt LMA att tillgodose de behov av anpassat boende och stöd i hemmet som massflyktingar har till följd av exempelvis ålder eller funktionsnedsättning.</w:t>
      </w:r>
    </w:p>
    <w:p w14:paraId="6654EFD8" w14:textId="77777777" w:rsidR="00F2170A" w:rsidRDefault="00F2170A" w:rsidP="00F2170A"/>
    <w:p w14:paraId="638220E3" w14:textId="77777777" w:rsidR="00F2170A" w:rsidRDefault="00F2170A" w:rsidP="00F2170A">
      <w:r>
        <w:t xml:space="preserve">Från den 1 juli 2022 har kommunen ansvar för att ordna boende till de massflyktingar som anvisas till kommunen av Migrationsverket. Detta innebär, enligt SKR:s bedömning, att kommunen även har ansvar för att personer med särskilda behov som anvisats till kommunen får ett anpassat boende, exempelvis i form av hjälp i hemmet eller ett särskilt boende. Det går således inte att hänvisa dessa individer till att få hjälp med ett anpassat boende av Migrationsverket. Huruvida kommunens stöd ska beviljas enligt SoL eller LMA är, i enlighet med vad som anges ovan, rättsligt oklart (SKR). </w:t>
      </w:r>
    </w:p>
    <w:p w14:paraId="12348221" w14:textId="77777777" w:rsidR="00F2170A" w:rsidRDefault="00F2170A" w:rsidP="00F2170A"/>
    <w:p w14:paraId="0370E16B" w14:textId="77777777" w:rsidR="00645FF3" w:rsidRDefault="00645FF3" w:rsidP="008E5AFA">
      <w:pPr>
        <w:pStyle w:val="Rubrik1"/>
      </w:pPr>
      <w:bookmarkStart w:id="41" w:name="_Toc91743354"/>
      <w:bookmarkStart w:id="42" w:name="_Toc153456738"/>
      <w:r>
        <w:lastRenderedPageBreak/>
        <w:t>Andra l</w:t>
      </w:r>
      <w:r w:rsidRPr="0078575F">
        <w:t>agar</w:t>
      </w:r>
      <w:r>
        <w:t>, föreskrifter och styrande dokument</w:t>
      </w:r>
      <w:bookmarkEnd w:id="41"/>
      <w:bookmarkEnd w:id="42"/>
    </w:p>
    <w:p w14:paraId="1C84668B" w14:textId="77777777" w:rsidR="00645FF3" w:rsidRDefault="00645FF3" w:rsidP="008E5AFA">
      <w:pPr>
        <w:pStyle w:val="Rubrik2"/>
      </w:pPr>
      <w:bookmarkStart w:id="43" w:name="_Toc91743355"/>
      <w:bookmarkStart w:id="44" w:name="_Toc153456739"/>
      <w:r w:rsidRPr="007F3441">
        <w:t>Förvaltningslagen</w:t>
      </w:r>
      <w:bookmarkEnd w:id="43"/>
      <w:bookmarkEnd w:id="44"/>
    </w:p>
    <w:p w14:paraId="1E5E9D78" w14:textId="77777777" w:rsidR="00645FF3" w:rsidRPr="00320BD8" w:rsidRDefault="00645FF3" w:rsidP="00645FF3">
      <w:r>
        <w:t xml:space="preserve">Reglerar hur ärenden som rör enskilda ska handläggas av myndigheter. Myndigheten ska </w:t>
      </w:r>
      <w:r w:rsidR="00ED3383">
        <w:t>bland annat</w:t>
      </w:r>
      <w:r>
        <w:t xml:space="preserve"> vara saklig och opartisk. Kontakterna med den enskilde ska ske smidigt och enkelt. Lagen hanterar även myndighetens tillgänglighet, samverkan med andra myndigheter och handläggning av ärende. </w:t>
      </w:r>
    </w:p>
    <w:p w14:paraId="2ECBB633" w14:textId="77777777" w:rsidR="00645FF3" w:rsidRDefault="00645FF3" w:rsidP="008E5AFA">
      <w:pPr>
        <w:pStyle w:val="Rubrik2"/>
      </w:pPr>
      <w:bookmarkStart w:id="45" w:name="_Toc91743356"/>
      <w:bookmarkStart w:id="46" w:name="_Toc153456740"/>
      <w:r w:rsidRPr="007F3441">
        <w:t>Offentlighets- och sekretesslagen</w:t>
      </w:r>
      <w:bookmarkEnd w:id="45"/>
      <w:bookmarkEnd w:id="46"/>
      <w:r w:rsidRPr="007F3441">
        <w:t xml:space="preserve"> </w:t>
      </w:r>
    </w:p>
    <w:p w14:paraId="58197F71" w14:textId="77777777" w:rsidR="00645FF3" w:rsidRPr="00320BD8" w:rsidRDefault="00645FF3" w:rsidP="00645FF3">
      <w:r>
        <w:t>L</w:t>
      </w:r>
      <w:r w:rsidRPr="007F3441">
        <w:t>agen</w:t>
      </w:r>
      <w:r>
        <w:t xml:space="preserve"> innefattar både bestämmelser om förbud mot att lämna ut allmänna handlingar och om tystnadsplikt i det allmännas tjänst. Att det råder sekretess för en viss uppgift innebär därför att den inte får lämnas ut muntligt eller skriftligt. En handling med sekretessuppgift kan dock lämnas ut om sekretessuppgiften är borttagen och man hänvisat till gällande lagparagraf. Sekretess gäller för alla anställda vid en myndighet, men också för uppdragstagare, förtroendevalda och andra likställda. </w:t>
      </w:r>
    </w:p>
    <w:p w14:paraId="653B05BD" w14:textId="77777777" w:rsidR="00645FF3" w:rsidRPr="00254C58" w:rsidRDefault="00645FF3" w:rsidP="008E5AFA">
      <w:pPr>
        <w:pStyle w:val="Rubrik2"/>
      </w:pPr>
      <w:bookmarkStart w:id="47" w:name="_Toc91743357"/>
      <w:bookmarkStart w:id="48" w:name="_Toc153456741"/>
      <w:r w:rsidRPr="00254C58">
        <w:t>Dokumentation</w:t>
      </w:r>
      <w:bookmarkEnd w:id="47"/>
      <w:bookmarkEnd w:id="48"/>
      <w:r w:rsidRPr="00254C58">
        <w:t xml:space="preserve"> </w:t>
      </w:r>
    </w:p>
    <w:p w14:paraId="24580EE2" w14:textId="77777777" w:rsidR="00645FF3" w:rsidRDefault="00645FF3" w:rsidP="00645FF3">
      <w:r>
        <w:t>Nämnden följer de dokumentationsföreskrifter som anges i SOSFS 2014:5 och arbetar enligt handboken ”</w:t>
      </w:r>
      <w:r w:rsidR="00ED3383">
        <w:rPr>
          <w:i/>
        </w:rPr>
        <w:t>H</w:t>
      </w:r>
      <w:r w:rsidRPr="00270B46">
        <w:rPr>
          <w:i/>
        </w:rPr>
        <w:t>andläggning och dokumentation inom socialtjänsten</w:t>
      </w:r>
      <w:r>
        <w:t xml:space="preserve">”. I socialtjänstlagen anges att handläggning av ärenden som rör enskilda samt genomförande av beslut om stödinsatser, vård och behandling ska dokumenteras. Detta innebär att både den som fattar beslut om insatser och den som utför dem har en skyldighet att dokumentera. </w:t>
      </w:r>
    </w:p>
    <w:p w14:paraId="613FCB2B" w14:textId="77777777" w:rsidR="00645FF3" w:rsidRPr="00254C58" w:rsidRDefault="00645FF3" w:rsidP="008E5AFA">
      <w:pPr>
        <w:pStyle w:val="Rubrik2"/>
      </w:pPr>
      <w:bookmarkStart w:id="49" w:name="_Toc91743358"/>
      <w:bookmarkStart w:id="50" w:name="_Toc153456742"/>
      <w:r w:rsidRPr="00254C58">
        <w:t>Systematiskt kvalitetsarbete</w:t>
      </w:r>
      <w:bookmarkEnd w:id="49"/>
      <w:bookmarkEnd w:id="50"/>
      <w:r w:rsidRPr="00254C58">
        <w:t xml:space="preserve"> </w:t>
      </w:r>
    </w:p>
    <w:p w14:paraId="67620D01" w14:textId="77777777" w:rsidR="00645FF3" w:rsidRDefault="00645FF3" w:rsidP="00645FF3">
      <w:r>
        <w:t xml:space="preserve">Nämnden följer </w:t>
      </w:r>
      <w:r w:rsidRPr="00254C58">
        <w:t>Socialstyrelsens föreskrifter och allmänna råd om ledningssystem för systematiskt kvalitetsarbete</w:t>
      </w:r>
      <w:r>
        <w:t xml:space="preserve"> SOSFS 2011:9. </w:t>
      </w:r>
    </w:p>
    <w:p w14:paraId="3799DE25" w14:textId="77777777" w:rsidR="00645FF3" w:rsidRPr="00856C49" w:rsidRDefault="00645FF3" w:rsidP="00645FF3">
      <w:pPr>
        <w:rPr>
          <w:b/>
        </w:rPr>
      </w:pPr>
      <w:r w:rsidRPr="00856C49">
        <w:rPr>
          <w:b/>
        </w:rPr>
        <w:t>Exempel på andra styrande dokument:</w:t>
      </w:r>
    </w:p>
    <w:p w14:paraId="24EBF1CF" w14:textId="77777777" w:rsidR="00645FF3" w:rsidRPr="00320BD8" w:rsidRDefault="00645FF3" w:rsidP="00645FF3">
      <w:pPr>
        <w:pStyle w:val="Punktlista"/>
        <w:numPr>
          <w:ilvl w:val="0"/>
          <w:numId w:val="2"/>
        </w:numPr>
        <w:spacing w:line="259" w:lineRule="auto"/>
        <w:contextualSpacing/>
      </w:pPr>
      <w:r w:rsidRPr="00320BD8">
        <w:t>Nationella planer f</w:t>
      </w:r>
      <w:r w:rsidR="00ED3383">
        <w:t>ör äldre- och handikappolitiken</w:t>
      </w:r>
    </w:p>
    <w:p w14:paraId="0AA846CD" w14:textId="77777777" w:rsidR="00645FF3" w:rsidRPr="00320BD8" w:rsidRDefault="00645FF3" w:rsidP="00645FF3">
      <w:pPr>
        <w:pStyle w:val="Punktlista"/>
        <w:numPr>
          <w:ilvl w:val="0"/>
          <w:numId w:val="2"/>
        </w:numPr>
        <w:spacing w:line="259" w:lineRule="auto"/>
        <w:contextualSpacing/>
      </w:pPr>
      <w:r w:rsidRPr="00320BD8">
        <w:t>Socialstyrelsen</w:t>
      </w:r>
      <w:r w:rsidR="00ED3383">
        <w:t>s föreskrifter och allmänna råd</w:t>
      </w:r>
    </w:p>
    <w:p w14:paraId="74B0ED94" w14:textId="77777777" w:rsidR="00645FF3" w:rsidRPr="00320BD8" w:rsidRDefault="00645FF3" w:rsidP="00645FF3">
      <w:pPr>
        <w:pStyle w:val="Punktlista"/>
        <w:numPr>
          <w:ilvl w:val="0"/>
          <w:numId w:val="2"/>
        </w:numPr>
        <w:spacing w:line="259" w:lineRule="auto"/>
        <w:contextualSpacing/>
      </w:pPr>
      <w:r w:rsidRPr="00320BD8">
        <w:t>Plan Socia</w:t>
      </w:r>
      <w:r w:rsidR="00ED3383">
        <w:t xml:space="preserve">l Välfärd, </w:t>
      </w:r>
      <w:r w:rsidRPr="00320BD8">
        <w:t xml:space="preserve">som innehåller </w:t>
      </w:r>
      <w:r w:rsidR="002E39AA">
        <w:t>nämndens</w:t>
      </w:r>
      <w:r w:rsidRPr="00320BD8">
        <w:t xml:space="preserve"> mål och viljeinriktning - vad vi ska gö</w:t>
      </w:r>
      <w:r w:rsidR="00ED3383">
        <w:t>ra och åt vilket håll vi ska gå</w:t>
      </w:r>
    </w:p>
    <w:p w14:paraId="42972F11" w14:textId="77777777" w:rsidR="00645FF3" w:rsidRPr="00320BD8" w:rsidRDefault="00645FF3" w:rsidP="00645FF3">
      <w:pPr>
        <w:pStyle w:val="Punktlista"/>
        <w:numPr>
          <w:ilvl w:val="0"/>
          <w:numId w:val="2"/>
        </w:numPr>
        <w:spacing w:line="259" w:lineRule="auto"/>
        <w:contextualSpacing/>
      </w:pPr>
      <w:r w:rsidRPr="00320BD8">
        <w:t>Även budgethandlingen innehåller anvis</w:t>
      </w:r>
      <w:r w:rsidR="00ED3383">
        <w:t>ningar och mål för verksamheten</w:t>
      </w:r>
    </w:p>
    <w:p w14:paraId="3CF57305" w14:textId="77777777" w:rsidR="00645FF3" w:rsidRDefault="00ED3383" w:rsidP="008C7344">
      <w:pPr>
        <w:pStyle w:val="Punktlista"/>
        <w:numPr>
          <w:ilvl w:val="0"/>
          <w:numId w:val="2"/>
        </w:numPr>
        <w:spacing w:line="259" w:lineRule="auto"/>
        <w:contextualSpacing/>
      </w:pPr>
      <w:r>
        <w:t>Delegationsordning</w:t>
      </w:r>
    </w:p>
    <w:p w14:paraId="2F4A6A79" w14:textId="77777777" w:rsidR="00645FF3" w:rsidRPr="00DA132D" w:rsidRDefault="00645FF3" w:rsidP="008E5AFA">
      <w:pPr>
        <w:pStyle w:val="Rubrik1"/>
      </w:pPr>
      <w:bookmarkStart w:id="51" w:name="_Toc20736818"/>
      <w:bookmarkStart w:id="52" w:name="_Toc91743359"/>
      <w:bookmarkStart w:id="53" w:name="_Toc153456743"/>
      <w:r w:rsidRPr="00DA132D">
        <w:lastRenderedPageBreak/>
        <w:t>Behovsbedömning</w:t>
      </w:r>
      <w:bookmarkEnd w:id="51"/>
      <w:bookmarkEnd w:id="52"/>
      <w:bookmarkEnd w:id="53"/>
    </w:p>
    <w:p w14:paraId="54E36DC3" w14:textId="77777777" w:rsidR="00645FF3" w:rsidRDefault="00645FF3" w:rsidP="008E5AFA">
      <w:pPr>
        <w:pStyle w:val="Rubrik2"/>
      </w:pPr>
      <w:bookmarkStart w:id="54" w:name="_Toc91743360"/>
      <w:bookmarkStart w:id="55" w:name="_Toc153456744"/>
      <w:r>
        <w:t>Aktualisering</w:t>
      </w:r>
      <w:bookmarkEnd w:id="54"/>
      <w:bookmarkEnd w:id="55"/>
    </w:p>
    <w:p w14:paraId="33F6A875" w14:textId="77777777" w:rsidR="00645FF3" w:rsidRDefault="00645FF3" w:rsidP="00645FF3">
      <w:r>
        <w:t xml:space="preserve">Ett ärende kan aktualiseras genom en förfrågan, ansökan, anmälan eller på annat sätt. Det är bara den enskilde eller den legala företrädaren som kan göra ansökan. Det finns inga begränsningar om vad den enskilde kan ansöka om. Ibland är det svårt för den enskilde att precisera en ansökan. Handläggaren är då behjälplig med att förtydliga en ansökan utifrån den enskildes önskemål. </w:t>
      </w:r>
    </w:p>
    <w:p w14:paraId="18A96972" w14:textId="77777777" w:rsidR="00645FF3" w:rsidRDefault="00645FF3" w:rsidP="00645FF3">
      <w:r>
        <w:t>Med anmälan avses att en kontakt tas från annan än den enskilde om att ett behov av hjälp eventuellt föreligger. Därefter tar handläggaren kontakt med den enskilde som anmälan gäller för att erbjuda möjlighet att ansöka om hjälp.</w:t>
      </w:r>
    </w:p>
    <w:p w14:paraId="363F0532" w14:textId="77777777" w:rsidR="00645FF3" w:rsidRPr="007F3441" w:rsidRDefault="00645FF3" w:rsidP="008E5AFA">
      <w:pPr>
        <w:pStyle w:val="Rubrik2"/>
      </w:pPr>
      <w:bookmarkStart w:id="56" w:name="_Toc91743361"/>
      <w:bookmarkStart w:id="57" w:name="_Toc153456745"/>
      <w:r w:rsidRPr="007F3441">
        <w:t>Att bedöma rätten till bistånd</w:t>
      </w:r>
      <w:bookmarkEnd w:id="56"/>
      <w:bookmarkEnd w:id="57"/>
      <w:r w:rsidRPr="007F3441">
        <w:t xml:space="preserve"> </w:t>
      </w:r>
    </w:p>
    <w:p w14:paraId="2AB70D48" w14:textId="77777777" w:rsidR="00645FF3" w:rsidRDefault="00645FF3" w:rsidP="00645FF3">
      <w:r>
        <w:t xml:space="preserve">Handläggaren ska göra en bedömning av den enskildes behov. Bedömningen innefattar de identifierade behov som finns samt om dessa behov kan tillgodoses genom den enskilde själv, eller på annat sätt. ”På annat sätt” och egna resurser kan innebära att den enskilde klarar dessa med behov självständigt med hjälp av hjälpmedel, med stöd från annan eller via samhällets ordinarie utbud. Det är först efter en sammanvägd individuell bedömning av behovet, de egna resurserna och omständigheterna i övrigt som handläggaren kan konstatera om den enskilde har rätt till bistånd eller inte. Biståndet ska tillförsäkra en skälig levnadsnivå. </w:t>
      </w:r>
    </w:p>
    <w:p w14:paraId="4B854CE3" w14:textId="77777777" w:rsidR="00645FF3" w:rsidRDefault="00645FF3" w:rsidP="00645FF3">
      <w:r>
        <w:t>I bedömningen tar handläggaren ställning till vad som kan anses skäligt att besluta om utifrån de uppgifter som framkommit i utredningen om den enskilde. Handläggaren är skyldig att underrätta den enskilde när uppgifter tillförts utredningen av någon annan än den som är part. Den enskilde ska få möjlighet att yttra sig över uppgifterna. För handläggaren blir det också en möjlighet att kontrollera att utredningsmaterialet innehåller korrekta och fullständiga uppgifter. I bedömningen ska handläggaren ha ett helhetsperspektiv på den enskildes situation. Handläggaren kan vid behov referera till domar som innehåller jämförbara omständigheter.</w:t>
      </w:r>
    </w:p>
    <w:p w14:paraId="53E3701D" w14:textId="77777777" w:rsidR="00645FF3" w:rsidRPr="00320BD8" w:rsidRDefault="00645FF3" w:rsidP="00645FF3">
      <w:pPr>
        <w:rPr>
          <w:b/>
        </w:rPr>
      </w:pPr>
      <w:r w:rsidRPr="00320BD8">
        <w:rPr>
          <w:b/>
        </w:rPr>
        <w:t xml:space="preserve">Arbetet med att bedöma rätten till bistånd handlar i korthet om att söka svar på följande frågor: </w:t>
      </w:r>
    </w:p>
    <w:p w14:paraId="5750E598" w14:textId="77777777" w:rsidR="00645FF3" w:rsidRDefault="00645FF3" w:rsidP="00645FF3">
      <w:pPr>
        <w:pStyle w:val="Punktlista"/>
        <w:numPr>
          <w:ilvl w:val="0"/>
          <w:numId w:val="2"/>
        </w:numPr>
        <w:spacing w:line="259" w:lineRule="auto"/>
        <w:contextualSpacing/>
      </w:pPr>
      <w:r>
        <w:t xml:space="preserve">Hur ser den enskildes behov och önskemål ut? </w:t>
      </w:r>
    </w:p>
    <w:p w14:paraId="5584E8FC" w14:textId="77777777" w:rsidR="00645FF3" w:rsidRDefault="00645FF3" w:rsidP="00645FF3">
      <w:pPr>
        <w:pStyle w:val="Punktlista"/>
        <w:numPr>
          <w:ilvl w:val="0"/>
          <w:numId w:val="2"/>
        </w:numPr>
        <w:spacing w:line="259" w:lineRule="auto"/>
        <w:contextualSpacing/>
      </w:pPr>
      <w:r>
        <w:t xml:space="preserve">Behöver den enskilde få behovet tillgodosett för att uppnå en skälig levnadsnivå? </w:t>
      </w:r>
    </w:p>
    <w:p w14:paraId="66EAF38C" w14:textId="77777777" w:rsidR="00645FF3" w:rsidRDefault="00645FF3" w:rsidP="00645FF3">
      <w:pPr>
        <w:pStyle w:val="Punktlista"/>
        <w:numPr>
          <w:ilvl w:val="0"/>
          <w:numId w:val="2"/>
        </w:numPr>
        <w:spacing w:line="259" w:lineRule="auto"/>
        <w:contextualSpacing/>
      </w:pPr>
      <w:r>
        <w:lastRenderedPageBreak/>
        <w:t xml:space="preserve">Kan den enskilde själv tillgodose behovet eller kan det tillgodoses på annat sätt? </w:t>
      </w:r>
    </w:p>
    <w:p w14:paraId="5E8E2031" w14:textId="77777777" w:rsidR="00645FF3" w:rsidRPr="00645FF3" w:rsidRDefault="00645FF3" w:rsidP="00645FF3">
      <w:pPr>
        <w:pStyle w:val="Punktlista"/>
        <w:numPr>
          <w:ilvl w:val="0"/>
          <w:numId w:val="2"/>
        </w:numPr>
        <w:spacing w:after="0" w:line="259" w:lineRule="auto"/>
        <w:contextualSpacing/>
        <w:rPr>
          <w:b/>
        </w:rPr>
      </w:pPr>
      <w:r>
        <w:t>Hur ska biståndet utformas för att tillförsäkra den enskilde en skälig levnadsnivå?</w:t>
      </w:r>
    </w:p>
    <w:p w14:paraId="0D75EBF1" w14:textId="77777777" w:rsidR="00645FF3" w:rsidRPr="00645FF3" w:rsidRDefault="00645FF3" w:rsidP="00645FF3">
      <w:pPr>
        <w:pStyle w:val="Punktlista"/>
        <w:numPr>
          <w:ilvl w:val="0"/>
          <w:numId w:val="0"/>
        </w:numPr>
        <w:spacing w:after="0" w:line="259" w:lineRule="auto"/>
        <w:ind w:left="720"/>
        <w:contextualSpacing/>
        <w:rPr>
          <w:b/>
        </w:rPr>
      </w:pPr>
    </w:p>
    <w:p w14:paraId="7FE944DA" w14:textId="77777777" w:rsidR="00645FF3" w:rsidRPr="007F3441" w:rsidRDefault="00645FF3" w:rsidP="00645FF3">
      <w:pPr>
        <w:spacing w:after="0"/>
        <w:rPr>
          <w:b/>
        </w:rPr>
      </w:pPr>
      <w:r>
        <w:rPr>
          <w:b/>
        </w:rPr>
        <w:t>Tre kriterier ska</w:t>
      </w:r>
      <w:r w:rsidRPr="007F3441">
        <w:rPr>
          <w:b/>
        </w:rPr>
        <w:t xml:space="preserve"> uppfyllas för att ha rätt till bistånd: </w:t>
      </w:r>
    </w:p>
    <w:p w14:paraId="33036A43" w14:textId="77777777" w:rsidR="00645FF3" w:rsidRDefault="00645FF3" w:rsidP="00645FF3">
      <w:pPr>
        <w:pStyle w:val="Punktlista"/>
        <w:numPr>
          <w:ilvl w:val="0"/>
          <w:numId w:val="2"/>
        </w:numPr>
        <w:spacing w:line="259" w:lineRule="auto"/>
        <w:contextualSpacing/>
      </w:pPr>
      <w:r>
        <w:t xml:space="preserve">att ha behov </w:t>
      </w:r>
    </w:p>
    <w:p w14:paraId="25106AFA" w14:textId="77777777" w:rsidR="00645FF3" w:rsidRDefault="00645FF3" w:rsidP="00645FF3">
      <w:pPr>
        <w:pStyle w:val="Punktlista"/>
        <w:numPr>
          <w:ilvl w:val="0"/>
          <w:numId w:val="2"/>
        </w:numPr>
        <w:spacing w:line="259" w:lineRule="auto"/>
        <w:contextualSpacing/>
      </w:pPr>
      <w:r>
        <w:t xml:space="preserve">att inte kunna tillgodose dem själv </w:t>
      </w:r>
    </w:p>
    <w:p w14:paraId="01E4BC1C" w14:textId="77777777" w:rsidR="00645FF3" w:rsidRDefault="00645FF3" w:rsidP="00645FF3">
      <w:pPr>
        <w:pStyle w:val="Punktlista"/>
        <w:numPr>
          <w:ilvl w:val="0"/>
          <w:numId w:val="2"/>
        </w:numPr>
        <w:spacing w:line="259" w:lineRule="auto"/>
        <w:contextualSpacing/>
      </w:pPr>
      <w:r>
        <w:t xml:space="preserve">att inte heller kunna få dem tillgodosedda på annat sätt </w:t>
      </w:r>
    </w:p>
    <w:p w14:paraId="3F1135FE" w14:textId="77777777" w:rsidR="00645FF3" w:rsidRPr="007F3441" w:rsidRDefault="00645FF3" w:rsidP="008E5AFA">
      <w:pPr>
        <w:pStyle w:val="Rubrik2"/>
      </w:pPr>
      <w:bookmarkStart w:id="58" w:name="_Toc91743362"/>
      <w:bookmarkStart w:id="59" w:name="_Toc153456746"/>
      <w:r w:rsidRPr="007F3441">
        <w:t>Bistånd enligt Socialtjänstlagen, SoL</w:t>
      </w:r>
      <w:bookmarkEnd w:id="58"/>
      <w:bookmarkEnd w:id="59"/>
    </w:p>
    <w:p w14:paraId="1251377B" w14:textId="77777777" w:rsidR="00645FF3" w:rsidRDefault="00645FF3" w:rsidP="00645FF3">
      <w:r>
        <w:t>Med livsföring avses en rad olika behov av stöd och hjälp, service, behandling, vård och omsorg. Rätten till bistånd är inte knuten till några särskilt angivna insatser och heller inte av någon specifik anledning till biståndsbeslutet såsom ålder eller viss sjukdom. ”Skälig levnadsnivå” anger vilken nivå av levnadsstandard som lagen garanterar och beskrivs som en miniminivå av standard och kvalitet avseende försörjning och livsföring i övrigt. Begreppet skälig levnadsnivå definieras dock inte närmare i lagen. Ibland kan den enskilde behöva hjälp för att ta emot bistånd. Till socialtjänstens uppgifter hör därför att på olika sätt försöka motivera den enskilde att ta emot hjälp eller insats.</w:t>
      </w:r>
    </w:p>
    <w:p w14:paraId="50CA2ADF" w14:textId="77777777" w:rsidR="00645FF3" w:rsidRPr="007F3441" w:rsidRDefault="00645FF3" w:rsidP="008E5AFA">
      <w:pPr>
        <w:pStyle w:val="Rubrik2"/>
      </w:pPr>
      <w:bookmarkStart w:id="60" w:name="_Toc91743363"/>
      <w:bookmarkStart w:id="61" w:name="_Toc153456747"/>
      <w:r w:rsidRPr="007F3441">
        <w:t>Behoven tillgodosedda på annat sätt</w:t>
      </w:r>
      <w:bookmarkEnd w:id="60"/>
      <w:bookmarkEnd w:id="61"/>
    </w:p>
    <w:p w14:paraId="76DB87E6" w14:textId="77777777" w:rsidR="00645FF3" w:rsidRDefault="00645FF3" w:rsidP="00645FF3">
      <w:r>
        <w:t xml:space="preserve">Biståndshandläggaren ska utreda om behov föreligger och om behoven kan tillgodoses på annat sätt. Saken ska diskuteras med den enskilde. Om den enskilde själv kan tillgodose sina behov med vägledning och stöd eller kan behoven tillgodoses med hjälp av insatser från andra huvudmän eller närstående, är frågor som ska prövas i samförstånd med den enskilde. T.ex. så framgår det i flera kammarrättsavgörande </w:t>
      </w:r>
      <w:r w:rsidRPr="004A26DE">
        <w:t xml:space="preserve">att personal på sjukvårdsinrättning ska tillgodose stöd och hjälp vid förflyttning </w:t>
      </w:r>
      <w:r>
        <w:t xml:space="preserve">vid </w:t>
      </w:r>
      <w:r w:rsidRPr="004A26DE">
        <w:t>sjukvårdsinrättningen.</w:t>
      </w:r>
      <w:r>
        <w:t xml:space="preserve"> </w:t>
      </w:r>
    </w:p>
    <w:p w14:paraId="5EF9690E" w14:textId="77777777" w:rsidR="00645FF3" w:rsidRPr="007F3441" w:rsidRDefault="00645FF3" w:rsidP="008E5AFA">
      <w:pPr>
        <w:pStyle w:val="Rubrik2"/>
      </w:pPr>
      <w:bookmarkStart w:id="62" w:name="_Toc91743364"/>
      <w:bookmarkStart w:id="63" w:name="_Toc153456748"/>
      <w:r w:rsidRPr="007F3441">
        <w:t>Hemtjänst</w:t>
      </w:r>
      <w:bookmarkEnd w:id="62"/>
      <w:bookmarkEnd w:id="63"/>
    </w:p>
    <w:p w14:paraId="21402A82" w14:textId="77777777" w:rsidR="00645FF3" w:rsidRPr="0081075E" w:rsidRDefault="00645FF3" w:rsidP="00645FF3">
      <w:r>
        <w:t xml:space="preserve">I begreppet hemtjänst ingår hemmets skötsel och den enskildes omvårdnad. Trädgårdsskötsel, snöskottning, köra till återvinning, ta hand om husdjur mm ingår inte. </w:t>
      </w:r>
    </w:p>
    <w:p w14:paraId="35AB90B3" w14:textId="77777777" w:rsidR="00645FF3" w:rsidRPr="00682162" w:rsidRDefault="00645FF3" w:rsidP="008E5AFA">
      <w:pPr>
        <w:pStyle w:val="Rubrik2"/>
      </w:pPr>
      <w:bookmarkStart w:id="64" w:name="_Toc91743365"/>
      <w:bookmarkStart w:id="65" w:name="_Toc153456749"/>
      <w:r>
        <w:lastRenderedPageBreak/>
        <w:t>M</w:t>
      </w:r>
      <w:r w:rsidRPr="00682162">
        <w:t>akar, familjer och andra som delar hushållsgemenskap</w:t>
      </w:r>
      <w:bookmarkEnd w:id="64"/>
      <w:bookmarkEnd w:id="65"/>
      <w:r w:rsidRPr="00682162">
        <w:t xml:space="preserve"> </w:t>
      </w:r>
    </w:p>
    <w:p w14:paraId="11DAE3D8" w14:textId="77777777" w:rsidR="00645FF3" w:rsidRDefault="00645FF3" w:rsidP="00645FF3">
      <w:r>
        <w:t>Enligt äktenskapsbalken ska makar fördela utgifter och sysslor mellan sig och bidra till det underhåll som behövs. En bedömning ska göras av vilka faktiska resurser som finns gemensamt hos makarna eller i äktenskapsliknande förhållanden. När det gäller vårdnadshavare eller barn och övriga som delar hushållsgemenskap som behöver insatser enligt SoL genomförs en bedömning av hela familjens situation och vilka resurser som finns i familjen. Där ingår i att ta ställning till vad som är rimligt att ungdomar eller andra vuxna i familjen tar ansvar för.</w:t>
      </w:r>
    </w:p>
    <w:p w14:paraId="15638D85" w14:textId="77777777" w:rsidR="00645FF3" w:rsidRDefault="00645FF3">
      <w:r>
        <w:br w:type="page"/>
      </w:r>
    </w:p>
    <w:p w14:paraId="2738D5B3" w14:textId="77777777" w:rsidR="00645FF3" w:rsidRPr="00CA5098" w:rsidRDefault="00645FF3" w:rsidP="008E5AFA">
      <w:pPr>
        <w:pStyle w:val="Rubrik1"/>
      </w:pPr>
      <w:bookmarkStart w:id="66" w:name="_Toc91743366"/>
      <w:bookmarkStart w:id="67" w:name="_Toc153456750"/>
      <w:r w:rsidRPr="00CA5098">
        <w:lastRenderedPageBreak/>
        <w:t>Handläggningsprocess</w:t>
      </w:r>
      <w:bookmarkEnd w:id="66"/>
      <w:bookmarkEnd w:id="67"/>
      <w:r w:rsidRPr="00CA5098">
        <w:t xml:space="preserve"> </w:t>
      </w:r>
    </w:p>
    <w:p w14:paraId="4A6AF836" w14:textId="77777777" w:rsidR="00645FF3" w:rsidRPr="00DD3ADA" w:rsidRDefault="00645FF3" w:rsidP="00645FF3">
      <w:pPr>
        <w:pStyle w:val="Punktlista"/>
        <w:numPr>
          <w:ilvl w:val="0"/>
          <w:numId w:val="2"/>
        </w:numPr>
        <w:spacing w:after="120" w:line="259" w:lineRule="auto"/>
      </w:pPr>
      <w:r w:rsidRPr="00DD3ADA">
        <w:t>Hantera ansökan</w:t>
      </w:r>
      <w:r>
        <w:t xml:space="preserve"> - </w:t>
      </w:r>
      <w:r w:rsidRPr="00DD3ADA">
        <w:t xml:space="preserve">Bara den enskilde själv </w:t>
      </w:r>
      <w:r>
        <w:t xml:space="preserve">eller legal företrädare </w:t>
      </w:r>
      <w:r w:rsidRPr="00DD3ADA">
        <w:t>kan komma in med ansök</w:t>
      </w:r>
      <w:r>
        <w:t xml:space="preserve">an. Anhöriga och andra kan </w:t>
      </w:r>
      <w:r w:rsidRPr="00DD3ADA">
        <w:t xml:space="preserve">anmäla att behov av hjälp finns. </w:t>
      </w:r>
    </w:p>
    <w:p w14:paraId="04C114B3" w14:textId="77777777" w:rsidR="00645FF3" w:rsidRPr="00DD3ADA" w:rsidRDefault="00645FF3" w:rsidP="00645FF3">
      <w:pPr>
        <w:pStyle w:val="Punktlista"/>
        <w:numPr>
          <w:ilvl w:val="0"/>
          <w:numId w:val="2"/>
        </w:numPr>
        <w:spacing w:after="120" w:line="259" w:lineRule="auto"/>
      </w:pPr>
      <w:r w:rsidRPr="00DD3ADA">
        <w:t>Inhämta fakta</w:t>
      </w:r>
      <w:r>
        <w:t xml:space="preserve"> </w:t>
      </w:r>
      <w:r w:rsidR="009C1111">
        <w:t xml:space="preserve">- </w:t>
      </w:r>
      <w:r w:rsidRPr="00DD3ADA">
        <w:t xml:space="preserve">handläggaren samlar in fakta för att ha i utredningen. </w:t>
      </w:r>
    </w:p>
    <w:p w14:paraId="7E43CBC6" w14:textId="77777777" w:rsidR="00645FF3" w:rsidRPr="00DD3ADA" w:rsidRDefault="00645FF3" w:rsidP="00645FF3">
      <w:pPr>
        <w:pStyle w:val="Punktlista"/>
        <w:numPr>
          <w:ilvl w:val="0"/>
          <w:numId w:val="2"/>
        </w:numPr>
        <w:spacing w:after="120" w:line="259" w:lineRule="auto"/>
      </w:pPr>
      <w:r w:rsidRPr="00DD3ADA">
        <w:t>Bedöma behov</w:t>
      </w:r>
      <w:r>
        <w:t xml:space="preserve"> </w:t>
      </w:r>
      <w:r w:rsidR="009C1111">
        <w:t xml:space="preserve">- </w:t>
      </w:r>
      <w:r w:rsidRPr="00DD3ADA">
        <w:t xml:space="preserve">handläggaren bedömer vilket behov av hjälp som finns just nu och tillsammans med den enskilde ser man över vilka övergripande mål som man vill ha med insatserna. </w:t>
      </w:r>
    </w:p>
    <w:p w14:paraId="09ED6657" w14:textId="77777777" w:rsidR="00645FF3" w:rsidRPr="00DD3ADA" w:rsidRDefault="00645FF3" w:rsidP="00645FF3">
      <w:pPr>
        <w:pStyle w:val="Punktlista"/>
        <w:numPr>
          <w:ilvl w:val="0"/>
          <w:numId w:val="2"/>
        </w:numPr>
        <w:spacing w:after="120" w:line="259" w:lineRule="auto"/>
      </w:pPr>
      <w:r w:rsidRPr="00DD3ADA">
        <w:t>Besluta</w:t>
      </w:r>
      <w:r>
        <w:t xml:space="preserve"> </w:t>
      </w:r>
      <w:r w:rsidR="009C1111">
        <w:t xml:space="preserve">- </w:t>
      </w:r>
      <w:r w:rsidRPr="00DD3ADA">
        <w:t xml:space="preserve">handläggaren fattar beslut om vilka insatser som sökanden blir beviljad. </w:t>
      </w:r>
      <w:r w:rsidR="009C1111">
        <w:t>H</w:t>
      </w:r>
      <w:r w:rsidRPr="00DD3ADA">
        <w:t xml:space="preserve">andläggaren är behjälplig vid eventuellt överklagande om det blir avslagsbeslut eller delavslag. </w:t>
      </w:r>
    </w:p>
    <w:p w14:paraId="737BD15F" w14:textId="77777777" w:rsidR="00645FF3" w:rsidRPr="00DD3ADA" w:rsidRDefault="00645FF3" w:rsidP="00645FF3">
      <w:pPr>
        <w:pStyle w:val="Punktlista"/>
        <w:numPr>
          <w:ilvl w:val="0"/>
          <w:numId w:val="2"/>
        </w:numPr>
        <w:spacing w:after="120" w:line="259" w:lineRule="auto"/>
      </w:pPr>
      <w:r w:rsidRPr="00DD3ADA">
        <w:t>Planera</w:t>
      </w:r>
      <w:r>
        <w:t xml:space="preserve"> </w:t>
      </w:r>
      <w:r w:rsidR="009C1111">
        <w:t>- u</w:t>
      </w:r>
      <w:r w:rsidRPr="00DD3ADA">
        <w:t>tföraren planerar tillsammans med den enskilde in insatserna.</w:t>
      </w:r>
    </w:p>
    <w:p w14:paraId="701C2B6F" w14:textId="77777777" w:rsidR="00645FF3" w:rsidRPr="00DD3ADA" w:rsidRDefault="00645FF3" w:rsidP="00645FF3">
      <w:pPr>
        <w:pStyle w:val="Punktlista"/>
        <w:numPr>
          <w:ilvl w:val="0"/>
          <w:numId w:val="2"/>
        </w:numPr>
        <w:spacing w:after="120" w:line="259" w:lineRule="auto"/>
      </w:pPr>
      <w:r w:rsidRPr="00DD3ADA">
        <w:t>Genomföra</w:t>
      </w:r>
      <w:r>
        <w:t xml:space="preserve"> </w:t>
      </w:r>
      <w:r w:rsidR="009C1111">
        <w:t>- h</w:t>
      </w:r>
      <w:r w:rsidRPr="00DD3ADA">
        <w:t xml:space="preserve">jälpen startar när utföraren och den enskilde har kommit överens. </w:t>
      </w:r>
    </w:p>
    <w:p w14:paraId="03BB4055" w14:textId="77777777" w:rsidR="00645FF3" w:rsidRDefault="00645FF3" w:rsidP="00645FF3">
      <w:pPr>
        <w:pStyle w:val="Punktlista"/>
        <w:numPr>
          <w:ilvl w:val="0"/>
          <w:numId w:val="2"/>
        </w:numPr>
        <w:spacing w:after="120" w:line="259" w:lineRule="auto"/>
      </w:pPr>
      <w:r w:rsidRPr="00DD3ADA">
        <w:t>Följa upp resultat</w:t>
      </w:r>
      <w:r>
        <w:t xml:space="preserve"> </w:t>
      </w:r>
      <w:r w:rsidR="009C1111">
        <w:t xml:space="preserve">- efter en tid följer </w:t>
      </w:r>
      <w:r w:rsidRPr="00DD3ADA">
        <w:t>handläggaren upp insatserna i samråd med den enskilde för att se om behovet har förändrats.</w:t>
      </w:r>
    </w:p>
    <w:p w14:paraId="419FABDC" w14:textId="77777777" w:rsidR="00645FF3" w:rsidRDefault="00645FF3" w:rsidP="00645FF3">
      <w:pPr>
        <w:spacing w:after="0"/>
      </w:pPr>
    </w:p>
    <w:p w14:paraId="2590EC7E" w14:textId="77777777" w:rsidR="00645FF3" w:rsidRPr="00DD3ADA" w:rsidRDefault="00645FF3" w:rsidP="00645FF3">
      <w:pPr>
        <w:spacing w:after="0"/>
      </w:pPr>
      <w:r w:rsidRPr="00DD3ADA">
        <w:rPr>
          <w:noProof/>
          <w:lang w:eastAsia="sv-SE"/>
        </w:rPr>
        <w:drawing>
          <wp:inline distT="0" distB="0" distL="0" distR="0" wp14:anchorId="22AFE216" wp14:editId="50812FCC">
            <wp:extent cx="5410200" cy="457716"/>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4684" cy="458941"/>
                    </a:xfrm>
                    <a:prstGeom prst="rect">
                      <a:avLst/>
                    </a:prstGeom>
                    <a:noFill/>
                    <a:ln>
                      <a:noFill/>
                    </a:ln>
                  </pic:spPr>
                </pic:pic>
              </a:graphicData>
            </a:graphic>
          </wp:inline>
        </w:drawing>
      </w:r>
    </w:p>
    <w:p w14:paraId="43CD61E2" w14:textId="77777777" w:rsidR="00645FF3" w:rsidRDefault="00645FF3" w:rsidP="00645FF3">
      <w:pPr>
        <w:spacing w:after="0"/>
        <w:rPr>
          <w:i/>
        </w:rPr>
      </w:pPr>
    </w:p>
    <w:p w14:paraId="3930F936" w14:textId="77777777" w:rsidR="00645FF3" w:rsidRPr="007F3441" w:rsidRDefault="00645FF3" w:rsidP="008E5AFA">
      <w:pPr>
        <w:pStyle w:val="Rubrik2"/>
      </w:pPr>
      <w:bookmarkStart w:id="68" w:name="_Toc91743367"/>
      <w:bookmarkStart w:id="69" w:name="_Toc153456751"/>
      <w:r w:rsidRPr="007F3441">
        <w:t>Handläggningstid</w:t>
      </w:r>
      <w:bookmarkEnd w:id="68"/>
      <w:bookmarkEnd w:id="69"/>
      <w:r w:rsidRPr="007F3441">
        <w:t xml:space="preserve"> </w:t>
      </w:r>
    </w:p>
    <w:p w14:paraId="26D56BDA" w14:textId="77777777" w:rsidR="00645FF3" w:rsidRDefault="00ED3383" w:rsidP="00645FF3">
      <w:r>
        <w:t>I § 9 f</w:t>
      </w:r>
      <w:r w:rsidR="00645FF3">
        <w:t xml:space="preserve">örvaltningslagen beskrivs att ett ärende ska handläggas så enkelt, snabbt och kostnadseffektivt som möjligt utan att rättssäkerheten eftersätts. Ärendets art och omfattning avgör hur lång handläggningstiden blir. </w:t>
      </w:r>
    </w:p>
    <w:p w14:paraId="64975EDD" w14:textId="77777777" w:rsidR="00645FF3" w:rsidRDefault="00645FF3" w:rsidP="00645FF3">
      <w:r>
        <w:t xml:space="preserve">För att hålla en god kvalitet och service till den enskilde följer handläggarna fastställd servicedeklaration för bemötande som </w:t>
      </w:r>
      <w:r w:rsidR="00ED3383">
        <w:t>bland annat</w:t>
      </w:r>
      <w:r>
        <w:t xml:space="preserve"> säger att vi ringer upp eller svarar på frågor inom 2 arbetsdagar. </w:t>
      </w:r>
    </w:p>
    <w:p w14:paraId="1E1F27DE" w14:textId="77777777" w:rsidR="00645FF3" w:rsidRPr="008A4866" w:rsidRDefault="00645FF3" w:rsidP="008E5AFA">
      <w:pPr>
        <w:pStyle w:val="Rubrik2"/>
      </w:pPr>
      <w:bookmarkStart w:id="70" w:name="_Toc91743368"/>
      <w:bookmarkStart w:id="71" w:name="_Toc153456752"/>
      <w:r w:rsidRPr="008A4866">
        <w:t>Handläggning av ett beslut som överklagas sker enligt följande</w:t>
      </w:r>
      <w:bookmarkEnd w:id="70"/>
      <w:bookmarkEnd w:id="71"/>
      <w:r w:rsidRPr="008A4866">
        <w:t xml:space="preserve"> </w:t>
      </w:r>
    </w:p>
    <w:p w14:paraId="2C49327C" w14:textId="77777777" w:rsidR="00645FF3" w:rsidRPr="00645FF3" w:rsidRDefault="00645FF3" w:rsidP="00645FF3">
      <w:r>
        <w:t xml:space="preserve">Den enskilde har rätt att överklaga beslut som inte innebär fullt bifall. Biståndshandläggaren har skyldighet att informera om och vara behjälplig med överklagandet.  </w:t>
      </w:r>
    </w:p>
    <w:p w14:paraId="0F2299CA" w14:textId="77777777" w:rsidR="00645FF3" w:rsidRPr="002926CE" w:rsidRDefault="00645FF3" w:rsidP="008E5AFA">
      <w:pPr>
        <w:pStyle w:val="Rubrik1"/>
      </w:pPr>
      <w:bookmarkStart w:id="72" w:name="_Toc91743369"/>
      <w:bookmarkStart w:id="73" w:name="_Toc153456753"/>
      <w:r>
        <w:lastRenderedPageBreak/>
        <w:t>Övrigt</w:t>
      </w:r>
      <w:bookmarkEnd w:id="72"/>
      <w:bookmarkEnd w:id="73"/>
    </w:p>
    <w:p w14:paraId="3D728C96" w14:textId="77777777" w:rsidR="00645FF3" w:rsidRPr="008A4866" w:rsidRDefault="00645FF3" w:rsidP="008E5AFA">
      <w:pPr>
        <w:pStyle w:val="Rubrik2"/>
      </w:pPr>
      <w:bookmarkStart w:id="74" w:name="_Toc91743370"/>
      <w:bookmarkStart w:id="75" w:name="_Toc153456754"/>
      <w:r w:rsidRPr="008A4866">
        <w:t>Omfattande hemtjänstinsatser; hemtjänst eller särskilt boende?</w:t>
      </w:r>
      <w:bookmarkEnd w:id="74"/>
      <w:bookmarkEnd w:id="75"/>
      <w:r w:rsidRPr="008A4866">
        <w:t xml:space="preserve"> </w:t>
      </w:r>
    </w:p>
    <w:p w14:paraId="6E8824CA" w14:textId="77777777" w:rsidR="00645FF3" w:rsidRDefault="00645FF3" w:rsidP="00645FF3">
      <w:r>
        <w:t>Högsta förvaltningsdomstolen (HFD) har fastslagit att rätt till sökt hemtjänst inte gäller då kommunens kostnader för hemtjänsten inte är rimliga i förhållande till kostnaderna för ett erbjudet särskilt boende. Var gränsen går får däremot inte bestämmas genom tillämpning av generella riktlinjer utan måste avgöras individuellt i varje enskilt ärende genom utredning och beslut enligt 4 kap</w:t>
      </w:r>
      <w:r w:rsidR="00ED3383">
        <w:t>.</w:t>
      </w:r>
      <w:r>
        <w:t xml:space="preserve"> 1 § socialtjänstlagen. Det innebär också att hänsyn till mer än kostnaderna måste beaktas, så som den enskildes personliga förhållanden, hur en flytt till annat boende påverkar henne eller honom och liknande. Det är först när den enskildes behov av tillsyn och trygghet inte kan tillgodoses i det egna hemmet som ett annat boende bör komma ifråga. Socialtjänsten ska verka för möjlighet till kvarboende vilket innebär att enskilda så länge som möjligt ska ha möjlighet att bo kvar i den egna bostaden med stöd av hemtjänst och kompletterande insatser. </w:t>
      </w:r>
    </w:p>
    <w:p w14:paraId="77F85277" w14:textId="77777777" w:rsidR="00645FF3" w:rsidRPr="008A4866" w:rsidRDefault="00645FF3" w:rsidP="008E5AFA">
      <w:pPr>
        <w:pStyle w:val="Rubrik2"/>
      </w:pPr>
      <w:bookmarkStart w:id="76" w:name="_Toc91743371"/>
      <w:bookmarkStart w:id="77" w:name="_Toc153456755"/>
      <w:r w:rsidRPr="008A4866">
        <w:t>Husdjur</w:t>
      </w:r>
      <w:bookmarkEnd w:id="76"/>
      <w:bookmarkEnd w:id="77"/>
      <w:r w:rsidRPr="008A4866">
        <w:t xml:space="preserve"> </w:t>
      </w:r>
    </w:p>
    <w:p w14:paraId="0C808D74" w14:textId="77777777" w:rsidR="00645FF3" w:rsidRDefault="00645FF3" w:rsidP="00645FF3">
      <w:r>
        <w:t xml:space="preserve">Socialtjänstlagen innebär endast rätt till bistånd för att den enskilde ska uppnå skälig levnadsnivå. Det innebär att den enskildes livsval i vissa fall inte omfattas av biståndsrätten. Endast i mycket sällsynta fall kan husdjur anses nödvändiga för den enskildes livsföring och därmed berättiga till bistånd. Utgångspunkten för den som bor hemma med husdjur är att ägaren har det fulla ansvaret för sitt husdjur. Det innebär att nämnden i regel inte beviljar hjälp med t.ex. rastning av hundar, utfodring av djur eller liknande åtgärder som syftar till att tillgodose behoven hos husdjuret.  </w:t>
      </w:r>
    </w:p>
    <w:p w14:paraId="3ABF561C" w14:textId="77777777" w:rsidR="00645FF3" w:rsidRPr="008A4866" w:rsidRDefault="00645FF3" w:rsidP="008E5AFA">
      <w:pPr>
        <w:pStyle w:val="Rubrik2"/>
      </w:pPr>
      <w:bookmarkStart w:id="78" w:name="_Toc91743372"/>
      <w:bookmarkStart w:id="79" w:name="_Toc153456756"/>
      <w:r w:rsidRPr="008A4866">
        <w:t>Rätten att ta ut avgifter</w:t>
      </w:r>
      <w:bookmarkEnd w:id="78"/>
      <w:bookmarkEnd w:id="79"/>
    </w:p>
    <w:p w14:paraId="59574823" w14:textId="77777777" w:rsidR="00645FF3" w:rsidRDefault="00645FF3" w:rsidP="00645FF3">
      <w:r>
        <w:t xml:space="preserve">I Socialtjänstlagen regleras kommunernas rätt att ta ut avgifter. Riksdagen beslutar om vad kommunen maximalt får ta ut i avgift per månad. Detta kallas maxtaxa (högkostnadsskydd) som är knuten till prisbasbeloppet som fastställs varje år av regeringen. Kommunen tar beslut om vilka avgifter som generellt ska gälla för insatserna. Hur mycket den enskilde får betala styrs också av den enskildes betalningsförmåga. </w:t>
      </w:r>
    </w:p>
    <w:p w14:paraId="04774A00" w14:textId="77777777" w:rsidR="00645FF3" w:rsidRPr="008A4866" w:rsidRDefault="00645FF3" w:rsidP="008E5AFA">
      <w:pPr>
        <w:pStyle w:val="Rubrik2"/>
      </w:pPr>
      <w:bookmarkStart w:id="80" w:name="_Toc1995294"/>
      <w:bookmarkStart w:id="81" w:name="_Toc91743373"/>
      <w:bookmarkStart w:id="82" w:name="_Toc153456757"/>
      <w:r w:rsidRPr="008A4866">
        <w:lastRenderedPageBreak/>
        <w:t>Välfärdsteknik</w:t>
      </w:r>
      <w:bookmarkEnd w:id="80"/>
      <w:bookmarkEnd w:id="81"/>
      <w:bookmarkEnd w:id="82"/>
    </w:p>
    <w:p w14:paraId="6F5E88F6" w14:textId="77777777" w:rsidR="00645FF3" w:rsidRPr="00417190" w:rsidRDefault="00645FF3" w:rsidP="00645FF3">
      <w:r w:rsidRPr="00417190">
        <w:t xml:space="preserve">Hjälpmedel, välfärdsteknik och digitala tjänster har utvecklats snabbt som ett viktigt stöd för ökad delaktighet och ökat oberoende. Hjälpmedel kan kompensera för en funktionsnedsättning och är en del i det individuella stöd som bidrar till inkludering, delaktighet och självständighet. Den tekniska utvecklingen medför nya och ökade möjligheter till detta. </w:t>
      </w:r>
    </w:p>
    <w:p w14:paraId="18B93098" w14:textId="77777777" w:rsidR="00645FF3" w:rsidRPr="00417190" w:rsidRDefault="00645FF3" w:rsidP="00645FF3">
      <w:r w:rsidRPr="00417190">
        <w:t xml:space="preserve">Välfärdsteknik har nära anknytning till hjälpmedel och utgörs av digital teknik som syftar till att bibehålla eller öka trygghet, aktivitet, delaktighet eller självständighet för en person som har eller löper förhöjd risk att få </w:t>
      </w:r>
      <w:r>
        <w:t xml:space="preserve">en funktionsnedsättning. </w:t>
      </w:r>
      <w:r w:rsidRPr="00417190">
        <w:t>Exempel på välfärdsteknik är digitala olika former av aktiva larm, tillsyn via kamera, appar för påminnelsestöd, sensorer m.m. Vidare har den allmänna teknikutvecklingen och förändrade vanor och hantering av digitala tjänster för alla medborgare förändrats. Idag är det vanligt att man bokar och beställer varor och tjänster digitalt vilket också ökar möjligheten för personer med funktionsnedsättningar att i högre grad styra vad och vilka varor och tjänster man är intresserad av t.ex. genom att göra sina inköp via e</w:t>
      </w:r>
      <w:r>
        <w:t>-</w:t>
      </w:r>
      <w:r w:rsidRPr="00417190">
        <w:t xml:space="preserve">tjänst. </w:t>
      </w:r>
    </w:p>
    <w:p w14:paraId="1389E800" w14:textId="77777777" w:rsidR="00645FF3" w:rsidRDefault="00645FF3" w:rsidP="00645FF3">
      <w:pPr>
        <w:rPr>
          <w:b/>
          <w:sz w:val="32"/>
          <w:szCs w:val="32"/>
        </w:rPr>
      </w:pPr>
      <w:r w:rsidRPr="00417190">
        <w:t>Det går att göra effektivitetsvinster genom att använda teknikbaserade stöd</w:t>
      </w:r>
      <w:r>
        <w:t>. E</w:t>
      </w:r>
      <w:r w:rsidRPr="00417190">
        <w:t xml:space="preserve">n förutsättning för att den enskilde är att det teknikbaserade stödet ger </w:t>
      </w:r>
      <w:r>
        <w:t xml:space="preserve">ökad </w:t>
      </w:r>
      <w:r w:rsidRPr="00417190">
        <w:t xml:space="preserve">självständighet och delaktighet. </w:t>
      </w:r>
      <w:r>
        <w:t>U</w:t>
      </w:r>
      <w:r w:rsidRPr="00417190">
        <w:t>tgångspunkt</w:t>
      </w:r>
      <w:r>
        <w:t>en</w:t>
      </w:r>
      <w:r w:rsidRPr="00417190">
        <w:t xml:space="preserve"> är att hjälpmedel och välfärdsteknik ska användas för att stärka kvaliteten i stödet. Det är viktigt att de insatser som beviljas och utförs enligt gällande lagstiftning, främjar möjligheter till självständighet och oberoende.</w:t>
      </w:r>
      <w:r>
        <w:t xml:space="preserve"> </w:t>
      </w:r>
      <w:r>
        <w:rPr>
          <w:b/>
          <w:sz w:val="32"/>
          <w:szCs w:val="32"/>
        </w:rPr>
        <w:br w:type="page"/>
      </w:r>
    </w:p>
    <w:p w14:paraId="2C9604FE" w14:textId="77777777" w:rsidR="00645FF3" w:rsidRPr="002B0153" w:rsidRDefault="00645FF3" w:rsidP="008E5AFA">
      <w:pPr>
        <w:pStyle w:val="Rubrik1"/>
      </w:pPr>
      <w:bookmarkStart w:id="83" w:name="_Toc91743374"/>
      <w:bookmarkStart w:id="84" w:name="_Toc153456758"/>
      <w:r w:rsidRPr="002B0153">
        <w:lastRenderedPageBreak/>
        <w:t>Insatser och skälig levnadsnivå</w:t>
      </w:r>
      <w:bookmarkEnd w:id="83"/>
      <w:bookmarkEnd w:id="84"/>
      <w:r w:rsidRPr="002B0153">
        <w:t xml:space="preserve"> </w:t>
      </w:r>
    </w:p>
    <w:p w14:paraId="124A5892" w14:textId="77777777" w:rsidR="00645FF3" w:rsidRDefault="00645FF3" w:rsidP="00645FF3">
      <w:r>
        <w:t xml:space="preserve">Nedanstående beskrivning av insatser beskriver vad de normalt innefattar och i vissa fall även vad som normalt anses tillgodose en skälig levnadsnivå. </w:t>
      </w:r>
    </w:p>
    <w:p w14:paraId="493499C7" w14:textId="77777777" w:rsidR="00645FF3" w:rsidRPr="009830BF" w:rsidRDefault="00645FF3" w:rsidP="008E5AFA">
      <w:pPr>
        <w:pStyle w:val="Rubrik2"/>
      </w:pPr>
      <w:bookmarkStart w:id="85" w:name="_Toc91743375"/>
      <w:bookmarkStart w:id="86" w:name="_Toc153456759"/>
      <w:r w:rsidRPr="009830BF">
        <w:t>Omvårdnadsinsatser</w:t>
      </w:r>
      <w:bookmarkEnd w:id="85"/>
      <w:bookmarkEnd w:id="86"/>
      <w:r w:rsidRPr="009830BF">
        <w:t xml:space="preserve"> </w:t>
      </w:r>
    </w:p>
    <w:p w14:paraId="01FC3EBD" w14:textId="77777777" w:rsidR="00645FF3" w:rsidRDefault="00645FF3" w:rsidP="00645FF3">
      <w:r>
        <w:t xml:space="preserve">Rikstermbanken ger följande förklaring: </w:t>
      </w:r>
    </w:p>
    <w:p w14:paraId="44FF8B29" w14:textId="77777777" w:rsidR="00645FF3" w:rsidRDefault="00645FF3" w:rsidP="00645FF3">
      <w:r w:rsidRPr="00235B22">
        <w:rPr>
          <w:i/>
        </w:rPr>
        <w:t>”Avser insatser som görs inom hälso- och sjukvården och äldreomsorgen för en person som på grund av sitt hälsotillstånd inte själv klarar av att planera och/eller genomföra handlingar som behövs för att tillgodose fysiska, psykiska och sociala behov. Som exempel kan nämnas hjälp med att äta och dricka, på- och avklädning, förflyttning och personlig hygien”.</w:t>
      </w:r>
      <w:r>
        <w:t xml:space="preserve"> </w:t>
      </w:r>
    </w:p>
    <w:p w14:paraId="1A8A8E13" w14:textId="77777777" w:rsidR="00645FF3" w:rsidRDefault="00645FF3" w:rsidP="00645FF3">
      <w:r>
        <w:t>Med omvårdnadsinsatser avses insatser av mer integritetskänslig karaktär. Det kan röra sig om hjälp med hygien och kläder, vid toalettbesök eller matning/stöttning i samband med måltider.</w:t>
      </w:r>
    </w:p>
    <w:p w14:paraId="507921C7" w14:textId="77777777" w:rsidR="00645FF3" w:rsidRPr="00645FF3" w:rsidRDefault="00645FF3" w:rsidP="004E0ACC">
      <w:pPr>
        <w:pStyle w:val="Rubrik3"/>
        <w:rPr>
          <w:rStyle w:val="Rubrik3Char"/>
          <w:sz w:val="28"/>
        </w:rPr>
      </w:pPr>
      <w:bookmarkStart w:id="87" w:name="_Toc91743376"/>
      <w:bookmarkStart w:id="88" w:name="_Toc153456760"/>
      <w:r w:rsidRPr="00645FF3">
        <w:t>Personlig omvårdnad</w:t>
      </w:r>
      <w:bookmarkEnd w:id="87"/>
      <w:bookmarkEnd w:id="88"/>
      <w:r w:rsidRPr="00645FF3">
        <w:t xml:space="preserve"> </w:t>
      </w:r>
    </w:p>
    <w:p w14:paraId="5211B5F2" w14:textId="77777777" w:rsidR="00645FF3" w:rsidRDefault="00645FF3" w:rsidP="00645FF3">
      <w:r>
        <w:t xml:space="preserve">Avser de insatser som behövs för att tillgodose fysiska, psykiska och sociala behov. Detta kan t ex innebära hjälp med daglig hygien (morgon och kväll), få av eller på sig kläder (morgon och kväll), förflyttning, toalettbesök, att äta och dricka (tre huvudmål per dag), tillsyn (fysiskt eller via kamera) eller annat stöd som behövs för att den enskilde ska känna sig trygg och säker i det egna hemmet genom insatser som ges dygnet runt. </w:t>
      </w:r>
    </w:p>
    <w:p w14:paraId="0C7DD8EA" w14:textId="77777777" w:rsidR="00645FF3" w:rsidRPr="00645FF3" w:rsidRDefault="00645FF3" w:rsidP="008E5AFA">
      <w:pPr>
        <w:pStyle w:val="Rubrik3"/>
      </w:pPr>
      <w:bookmarkStart w:id="89" w:name="_Toc91743377"/>
      <w:bookmarkStart w:id="90" w:name="_Toc153456761"/>
      <w:r w:rsidRPr="00645FF3">
        <w:t>Tillsyn</w:t>
      </w:r>
      <w:bookmarkEnd w:id="89"/>
      <w:bookmarkEnd w:id="90"/>
      <w:r w:rsidRPr="00645FF3">
        <w:t xml:space="preserve"> </w:t>
      </w:r>
    </w:p>
    <w:p w14:paraId="52F72DDF" w14:textId="77777777" w:rsidR="00645FF3" w:rsidRDefault="006C39DC" w:rsidP="00645FF3">
      <w:r>
        <w:t>Om den enskilde bedöms ha behov av tillsyn, ska l</w:t>
      </w:r>
      <w:r w:rsidR="00645FF3">
        <w:t>ö</w:t>
      </w:r>
      <w:r w:rsidR="00645FF3" w:rsidRPr="00A53E97">
        <w:t>sning via välfärd</w:t>
      </w:r>
      <w:r>
        <w:t xml:space="preserve">steknik </w:t>
      </w:r>
      <w:r w:rsidR="00645FF3" w:rsidRPr="00A53E97">
        <w:t>i första hand övervägas</w:t>
      </w:r>
      <w:r>
        <w:t>,</w:t>
      </w:r>
      <w:r w:rsidR="00645FF3" w:rsidRPr="00A53E97">
        <w:t xml:space="preserve"> innan beslut om fysiskt besök fattas. </w:t>
      </w:r>
      <w:r w:rsidR="00645FF3">
        <w:t>Ett digitalt tillsynsbesök sker genom att personal startar en kamera. Biståndshandläggaren gör en bedömning utifrån den enskildes behov</w:t>
      </w:r>
      <w:r>
        <w:t xml:space="preserve"> och verkställigheten avgör på vilket sätt insatsen utförs</w:t>
      </w:r>
      <w:r w:rsidR="00645FF3">
        <w:t xml:space="preserve">. </w:t>
      </w:r>
    </w:p>
    <w:p w14:paraId="6FA7ABEF" w14:textId="77777777" w:rsidR="00645FF3" w:rsidRPr="00645FF3" w:rsidRDefault="00645FF3" w:rsidP="008E5AFA">
      <w:pPr>
        <w:pStyle w:val="Rubrik3"/>
      </w:pPr>
      <w:bookmarkStart w:id="91" w:name="_Toc91743378"/>
      <w:bookmarkStart w:id="92" w:name="_Toc153456762"/>
      <w:r w:rsidRPr="00645FF3">
        <w:t>Dusch</w:t>
      </w:r>
      <w:bookmarkEnd w:id="91"/>
      <w:bookmarkEnd w:id="92"/>
      <w:r w:rsidRPr="00645FF3">
        <w:t xml:space="preserve"> </w:t>
      </w:r>
    </w:p>
    <w:p w14:paraId="0E7BED8F" w14:textId="77777777" w:rsidR="00645FF3" w:rsidRDefault="00645FF3" w:rsidP="00645FF3">
      <w:r>
        <w:t xml:space="preserve">Insatsen innefattar hjälp i samband med dusch. I insatsen kan </w:t>
      </w:r>
      <w:r w:rsidR="008B379D">
        <w:t xml:space="preserve">det </w:t>
      </w:r>
      <w:r>
        <w:t xml:space="preserve">ingå hjälp med att tvätta och torka håret samt att torka och vid behov smörja in kroppen. Iordningställa duschutrymmet före och efter dusch. Det anses skäligt att få hjälp vid dusch upp till två-tre gånger per vecka.  </w:t>
      </w:r>
    </w:p>
    <w:p w14:paraId="435532A2" w14:textId="77777777" w:rsidR="00A4118C" w:rsidRDefault="00A4118C" w:rsidP="00645FF3"/>
    <w:p w14:paraId="368446B8" w14:textId="77777777" w:rsidR="008C7344" w:rsidRDefault="008C7344" w:rsidP="00645FF3"/>
    <w:p w14:paraId="0B99E0D5" w14:textId="77777777" w:rsidR="00A4118C" w:rsidRDefault="00A4118C" w:rsidP="00645FF3"/>
    <w:p w14:paraId="2952F2A5" w14:textId="77777777" w:rsidR="00645FF3" w:rsidRPr="001C07F3" w:rsidRDefault="00645FF3" w:rsidP="00645FF3">
      <w:pPr>
        <w:pBdr>
          <w:top w:val="single" w:sz="4" w:space="1" w:color="auto"/>
          <w:left w:val="single" w:sz="4" w:space="4" w:color="auto"/>
          <w:bottom w:val="single" w:sz="4" w:space="1" w:color="auto"/>
          <w:right w:val="single" w:sz="4" w:space="4" w:color="auto"/>
        </w:pBdr>
        <w:rPr>
          <w:i/>
        </w:rPr>
      </w:pPr>
      <w:r w:rsidRPr="001C07F3">
        <w:rPr>
          <w:i/>
        </w:rPr>
        <w:lastRenderedPageBreak/>
        <w:t xml:space="preserve">Vägledning: </w:t>
      </w:r>
    </w:p>
    <w:p w14:paraId="6E335E4F" w14:textId="77777777" w:rsidR="00A4118C" w:rsidRDefault="00645FF3" w:rsidP="00683036">
      <w:pPr>
        <w:pBdr>
          <w:top w:val="single" w:sz="4" w:space="1" w:color="auto"/>
          <w:left w:val="single" w:sz="4" w:space="4" w:color="auto"/>
          <w:bottom w:val="single" w:sz="4" w:space="1" w:color="auto"/>
          <w:right w:val="single" w:sz="4" w:space="4" w:color="auto"/>
        </w:pBdr>
        <w:spacing w:after="0"/>
      </w:pPr>
      <w:r>
        <w:t xml:space="preserve">I kammarrättens dom Stockholm 2016-09-12, mål nr 1828-16 bedöms dusch två gånger per vecka ge en skälig levnadsnivå. I kammarrättens dom Göteborg 2015-01-23, mål nr 4683-14 bedöms dusch tre gånger per </w:t>
      </w:r>
      <w:r w:rsidR="00683036">
        <w:t>vecka ge en skälig levnadsnivå.</w:t>
      </w:r>
    </w:p>
    <w:p w14:paraId="43B5E9A5" w14:textId="77777777" w:rsidR="00645FF3" w:rsidRPr="00645FF3" w:rsidRDefault="00645FF3" w:rsidP="008E5AFA">
      <w:pPr>
        <w:pStyle w:val="Rubrik3"/>
      </w:pPr>
      <w:bookmarkStart w:id="93" w:name="_Toc91743379"/>
      <w:bookmarkStart w:id="94" w:name="_Toc153456763"/>
      <w:r w:rsidRPr="00645FF3">
        <w:t>Aktivering och Ledsagning</w:t>
      </w:r>
      <w:bookmarkEnd w:id="93"/>
      <w:bookmarkEnd w:id="94"/>
      <w:r w:rsidRPr="00645FF3">
        <w:t xml:space="preserve"> </w:t>
      </w:r>
    </w:p>
    <w:p w14:paraId="34D13CFA" w14:textId="77777777" w:rsidR="008B379D" w:rsidRDefault="00962EB2" w:rsidP="008B379D">
      <w:r>
        <w:t>Social Välfärd har bruti</w:t>
      </w:r>
      <w:r w:rsidR="00645FF3">
        <w:t xml:space="preserve">t ner ledsagningen till två insatser och dessa är: aktivering och ledsagning. </w:t>
      </w:r>
    </w:p>
    <w:p w14:paraId="5A1D1B16" w14:textId="4589D623" w:rsidR="008B379D" w:rsidRDefault="008B379D" w:rsidP="008B379D">
      <w:r>
        <w:t xml:space="preserve">Aktivering kan innefatta att personal går en promenad tillsammans med den enskilde eller på annat sätt aktiverar den enskilde. Insatsen beviljas den som inte har möjlighet att på egen hand ta sig utanför bostaden och utifrån den enskildes behov. Sker i närområdet. Enligt rättspraxis anses det skäligt att den enskilde kan beviljas utevistelse med 1-2 tillfälle per vecka. </w:t>
      </w:r>
      <w:r w:rsidR="00510082">
        <w:t xml:space="preserve">Om den enskilde har ett mobilt trygghetslarm och själv bedömt att den kan komma ut med stöd av detta, så beviljas inte aktivering. </w:t>
      </w:r>
    </w:p>
    <w:p w14:paraId="29A4F3C9" w14:textId="77777777" w:rsidR="008B379D" w:rsidRDefault="008B379D" w:rsidP="008B379D">
      <w:pPr>
        <w:rPr>
          <w:rFonts w:ascii="Times New Roman" w:hAnsi="Times New Roman" w:cs="Times New Roman"/>
          <w:szCs w:val="24"/>
        </w:rPr>
      </w:pPr>
      <w:r>
        <w:t>L</w:t>
      </w:r>
      <w:r w:rsidR="00645FF3">
        <w:t xml:space="preserve">edsagning har som syfte att bistå till särskild aktivitet. </w:t>
      </w:r>
      <w:r>
        <w:rPr>
          <w:rFonts w:ascii="Times New Roman" w:hAnsi="Times New Roman" w:cs="Times New Roman"/>
          <w:szCs w:val="24"/>
        </w:rPr>
        <w:t xml:space="preserve">Om brukaren har återkommande besök kan ledsagning beviljas (tex för en återkommande behandlingsserie ex ljusterapi osv). Ledsagning är ingen insats som väljs i första hand, utan det är ett stöd som visar sig efter hand. </w:t>
      </w:r>
    </w:p>
    <w:p w14:paraId="382922DD" w14:textId="77777777" w:rsidR="00A4118C" w:rsidRDefault="00A4118C" w:rsidP="00645FF3">
      <w:pPr>
        <w:spacing w:after="0"/>
        <w:rPr>
          <w:b/>
        </w:rPr>
      </w:pPr>
    </w:p>
    <w:p w14:paraId="1D2B3EA5" w14:textId="77777777" w:rsidR="00645FF3" w:rsidRPr="00320BD8" w:rsidRDefault="00645FF3" w:rsidP="00645FF3">
      <w:pPr>
        <w:spacing w:after="0"/>
        <w:rPr>
          <w:b/>
        </w:rPr>
      </w:pPr>
      <w:r w:rsidRPr="00320BD8">
        <w:rPr>
          <w:b/>
        </w:rPr>
        <w:t xml:space="preserve">Information hämtad från Kunskapsguiden: </w:t>
      </w:r>
    </w:p>
    <w:p w14:paraId="1F0F08ED" w14:textId="77777777" w:rsidR="00645FF3" w:rsidRPr="008B379D" w:rsidRDefault="00645FF3" w:rsidP="00645FF3">
      <w:r w:rsidRPr="008B379D">
        <w:t xml:space="preserve">Ledsagning är individuellt utformad och har karaktären av personligt stöd. Vid behov kan dock ledsagning inkludera hjälp med förflyttning, på- och avklädning, hjälp vid måltider och vid toalettbesök i samband med insatsen. I arbetsuppgifterna ingår inte att utföra uppgifter som normalt omfattas av hemtjänsten, till exempel hjälp med tvätt eller inköp av matvaror. Den enskilde får själv bekosta de omkostnader som uppkommer i samband med insatsen. I beslut om ledsagarservice ingår alltså inte beslut om ekonomisk ersättning för aktiviteter, transport, kost eller logi för brukaren eller ledsagaren. Behovet kan eventuellt tillgodoses på annat sätt med närståendes hjälp. För besök på vårdinrättning hänvisas till sjukresor. Ledsagning sker i närområdet. </w:t>
      </w:r>
    </w:p>
    <w:p w14:paraId="170D6182" w14:textId="77777777" w:rsidR="00A4118C" w:rsidRDefault="00645FF3" w:rsidP="00645FF3">
      <w:r>
        <w:t xml:space="preserve">Behovet av stöd att ta sig till vårdinrättningar bör i första hand tillgodoses genom sjukresa och vid behov stöd av chaufför </w:t>
      </w:r>
      <w:r w:rsidR="008C7344">
        <w:t xml:space="preserve">att ta sig in på mottagningen. </w:t>
      </w:r>
    </w:p>
    <w:p w14:paraId="77627EE2" w14:textId="77777777" w:rsidR="008B379D" w:rsidRDefault="008B379D" w:rsidP="00645FF3"/>
    <w:p w14:paraId="18AA88F5" w14:textId="77777777" w:rsidR="008B379D" w:rsidRDefault="008B379D" w:rsidP="00645FF3"/>
    <w:p w14:paraId="6154E55C" w14:textId="77777777" w:rsidR="008B379D" w:rsidRDefault="008B379D" w:rsidP="00645FF3"/>
    <w:p w14:paraId="5EE7DAE5" w14:textId="77777777" w:rsidR="00645FF3" w:rsidRPr="001C07F3" w:rsidRDefault="00645FF3" w:rsidP="00645FF3">
      <w:pPr>
        <w:pBdr>
          <w:top w:val="single" w:sz="4" w:space="1" w:color="auto"/>
          <w:left w:val="single" w:sz="4" w:space="4" w:color="auto"/>
          <w:bottom w:val="single" w:sz="4" w:space="1" w:color="auto"/>
          <w:right w:val="single" w:sz="4" w:space="4" w:color="auto"/>
        </w:pBdr>
        <w:rPr>
          <w:i/>
        </w:rPr>
      </w:pPr>
      <w:r w:rsidRPr="001C07F3">
        <w:rPr>
          <w:i/>
        </w:rPr>
        <w:lastRenderedPageBreak/>
        <w:t xml:space="preserve">Vägledning: </w:t>
      </w:r>
    </w:p>
    <w:p w14:paraId="7FC56319" w14:textId="77777777" w:rsidR="00645FF3" w:rsidRDefault="00384FFA" w:rsidP="008E5AFA">
      <w:pPr>
        <w:pBdr>
          <w:top w:val="single" w:sz="4" w:space="1" w:color="auto"/>
          <w:left w:val="single" w:sz="4" w:space="4" w:color="auto"/>
          <w:bottom w:val="single" w:sz="4" w:space="1" w:color="auto"/>
          <w:right w:val="single" w:sz="4" w:space="4" w:color="auto"/>
        </w:pBdr>
      </w:pPr>
      <w:r>
        <w:t>I bland annat</w:t>
      </w:r>
      <w:r w:rsidR="00645FF3">
        <w:t xml:space="preserve"> kammarrättsdom Jönköping 2018-09-10, mål nr 76-18 och </w:t>
      </w:r>
      <w:r w:rsidR="00645FF3" w:rsidRPr="002B59A7">
        <w:t>K</w:t>
      </w:r>
      <w:r w:rsidR="00645FF3">
        <w:t>amr Stockholm 2020-06-08 mål 5116–19 beskrivs ledsagning och att behovet till vårdinrättningar i första hand ska tillgodoses av sjukresa och på vårdinrättningen regionens personal, det ligger i huvudmannens ansvar. Kammarrätten i Stockholm, 2013-02-27, mål nr 7444-12 beskriver syftet med insatsen och att det inte är att vara ett alternativ till sjukresor för att underlätta besök hos läkare, sjukgymnast o</w:t>
      </w:r>
      <w:r>
        <w:t>ch</w:t>
      </w:r>
      <w:r w:rsidR="00645FF3">
        <w:t xml:space="preserve"> dyl. </w:t>
      </w:r>
      <w:r w:rsidR="00645FF3" w:rsidRPr="008B379D">
        <w:rPr>
          <w:rStyle w:val="documenttextsummary1"/>
          <w:b w:val="0"/>
          <w:color w:val="000000"/>
          <w:sz w:val="20"/>
          <w:szCs w:val="20"/>
        </w:rPr>
        <w:t>”</w:t>
      </w:r>
      <w:r w:rsidR="00645FF3" w:rsidRPr="008B379D">
        <w:rPr>
          <w:rStyle w:val="documenttextsummary1"/>
          <w:b w:val="0"/>
          <w:i/>
          <w:color w:val="000000"/>
          <w:sz w:val="20"/>
          <w:szCs w:val="20"/>
        </w:rPr>
        <w:t>Insatsen ledsagarservice, som kan beviljas enligt SoL eller LSS, syftar till att bryta isolering för äldre och funktionshindrade och att möjliggöra för den enskilde att besöka vänner, delta i fritidsaktiviteter eller i kulturlivet. Syftet med insatsen är inte att vara ett alternativ till sjukresor för att underlätta besök hos läkare, sjukgymnast o dyl</w:t>
      </w:r>
      <w:r w:rsidR="00645FF3" w:rsidRPr="008B379D">
        <w:rPr>
          <w:rStyle w:val="documenttextsummary1"/>
          <w:b w:val="0"/>
          <w:color w:val="000000"/>
          <w:sz w:val="20"/>
          <w:szCs w:val="20"/>
        </w:rPr>
        <w:t xml:space="preserve">”. </w:t>
      </w:r>
      <w:r w:rsidR="00645FF3">
        <w:t>Även ledsagning till rehabträning har funnits vara annan huvudmans ansvar (Stockholm 2011-11-10, mål nr 3451-11). Utlandsresor beviljas oftast inte för att bryta isolering och uppnå skälig le</w:t>
      </w:r>
      <w:r w:rsidR="008E5AFA">
        <w:t xml:space="preserve">vnadsnivå (finns flera domar). </w:t>
      </w:r>
    </w:p>
    <w:p w14:paraId="5277A31A" w14:textId="77777777" w:rsidR="00645FF3" w:rsidRPr="00645FF3" w:rsidRDefault="00645FF3" w:rsidP="00DD0275">
      <w:pPr>
        <w:pStyle w:val="Rubrik3"/>
      </w:pPr>
      <w:bookmarkStart w:id="95" w:name="_Toc91743380"/>
      <w:bookmarkStart w:id="96" w:name="_Toc153456764"/>
      <w:r w:rsidRPr="00645FF3">
        <w:t>Avlösning</w:t>
      </w:r>
      <w:bookmarkEnd w:id="95"/>
      <w:bookmarkEnd w:id="96"/>
    </w:p>
    <w:p w14:paraId="52B9015F" w14:textId="77777777" w:rsidR="00645FF3" w:rsidRDefault="00645FF3" w:rsidP="00645FF3">
      <w:r>
        <w:t xml:space="preserve">Anhörigvårdaren ska erbjudas avlösning i sin vårdaruppgift, exempelvis genom växelvård och dagverksamhet. Som komplement till annan avlösning erbjuds avgiftsfri avlösning i hemmet. Avgiftsfri avlösning kan beviljas med upp till 10 timmar/månad till personer som vårdar någon i hemmet som har långvarigt behov av vård, stöd och tillsyn på grund av sjukdom, ålder eller funktionshinder. Med långvarigt avses behov som beräknas vara minst sex månader. Den som vårdar och den vårdade bör bo tillsammans. Syftet är att den anhörige ska kunna få avkoppling från sin vårdaruppgift och upprätthålla sitt sociala liv. Timmarna disponeras efter den anhöriges önskan och avropas i god tid till hemvårdsenheten, minst en vecka innan avlösningen ska ske. Outnyttjade timmar kan inte sparas till nästa månad. </w:t>
      </w:r>
    </w:p>
    <w:p w14:paraId="1E768D0E" w14:textId="77777777" w:rsidR="00645FF3" w:rsidRPr="00645FF3" w:rsidRDefault="00645FF3" w:rsidP="008E5AFA">
      <w:pPr>
        <w:pStyle w:val="Rubrik3"/>
      </w:pPr>
      <w:bookmarkStart w:id="97" w:name="_Toc91743381"/>
      <w:bookmarkStart w:id="98" w:name="_Toc153456765"/>
      <w:r w:rsidRPr="00645FF3">
        <w:t>Mötesplats</w:t>
      </w:r>
      <w:bookmarkEnd w:id="97"/>
      <w:bookmarkEnd w:id="98"/>
    </w:p>
    <w:p w14:paraId="450E0902" w14:textId="77777777" w:rsidR="00645FF3" w:rsidRDefault="00645FF3" w:rsidP="00645FF3">
      <w:r>
        <w:t>Aktiviteter och gemenskap ska i första hand kunna tillgodoses genom det allmänna utbudet i kommunen t.ex. vid de mötesplatser som finns. Behöver den enskilde i ordinärt boende stöd med att ta sig till och från mötesplatsen utreder biståndshandläggaren hur det kan lösas. Färdtjänst eller följe om personen bor i närområdet kan vara lämpliga insatser (färdtjänst utreds av färdtjänsthandläggare).</w:t>
      </w:r>
    </w:p>
    <w:p w14:paraId="467C7109" w14:textId="77777777" w:rsidR="00645FF3" w:rsidRPr="00645FF3" w:rsidRDefault="00645FF3" w:rsidP="008E5AFA">
      <w:pPr>
        <w:pStyle w:val="Rubrik3"/>
      </w:pPr>
      <w:bookmarkStart w:id="99" w:name="_Toc91743382"/>
      <w:bookmarkStart w:id="100" w:name="_Toc153456766"/>
      <w:r w:rsidRPr="00A4118C">
        <w:rPr>
          <w:iCs/>
        </w:rPr>
        <w:t>Trygg</w:t>
      </w:r>
      <w:r w:rsidRPr="00645FF3">
        <w:t xml:space="preserve"> </w:t>
      </w:r>
      <w:r w:rsidRPr="00A4118C">
        <w:rPr>
          <w:iCs/>
        </w:rPr>
        <w:t>hemgång</w:t>
      </w:r>
      <w:bookmarkEnd w:id="99"/>
      <w:bookmarkEnd w:id="100"/>
    </w:p>
    <w:p w14:paraId="2F0941E8" w14:textId="77777777" w:rsidR="00645FF3" w:rsidRPr="00164288" w:rsidRDefault="00645FF3" w:rsidP="00645FF3">
      <w:r w:rsidRPr="00CE39BB">
        <w:t xml:space="preserve">Målgruppen för Trygg hemgång är individer som efter en sjukhusvistelse har behov av stöd i ordinärt boende till följd av sviktande funktionsförmåga. Trygg hemgång är en utredningsinsats som kan beviljas max 14 dagar och </w:t>
      </w:r>
      <w:r w:rsidRPr="00CE39BB">
        <w:lastRenderedPageBreak/>
        <w:t xml:space="preserve">efter denna period ska individens behov ha klarlagts. </w:t>
      </w:r>
      <w:r>
        <w:t xml:space="preserve">Om insatsen beviljas ingår både sociala och hälso- och sjukvårdande insatser. </w:t>
      </w:r>
      <w:r w:rsidR="00496580">
        <w:t xml:space="preserve">Trygg hemgång </w:t>
      </w:r>
      <w:r w:rsidR="00496580" w:rsidRPr="00822BEA">
        <w:rPr>
          <w:rFonts w:ascii="Times New Roman" w:hAnsi="Times New Roman" w:cs="Times New Roman"/>
          <w:szCs w:val="24"/>
        </w:rPr>
        <w:t>enligt SoL 4 kap 1 § är avgiftsfritt.</w:t>
      </w:r>
    </w:p>
    <w:p w14:paraId="113240BE" w14:textId="77777777" w:rsidR="00645FF3" w:rsidRDefault="00645FF3" w:rsidP="00645FF3"/>
    <w:p w14:paraId="4FEA7C3C" w14:textId="77777777" w:rsidR="00645FF3" w:rsidRDefault="00645FF3" w:rsidP="00645FF3">
      <w:pPr>
        <w:spacing w:after="160"/>
        <w:rPr>
          <w:b/>
          <w:i/>
        </w:rPr>
      </w:pPr>
      <w:r>
        <w:rPr>
          <w:b/>
          <w:i/>
        </w:rPr>
        <w:br w:type="page"/>
      </w:r>
    </w:p>
    <w:p w14:paraId="71ACE103" w14:textId="77777777" w:rsidR="00645FF3" w:rsidRPr="009830BF" w:rsidRDefault="00645FF3" w:rsidP="008E5AFA">
      <w:pPr>
        <w:pStyle w:val="Rubrik2"/>
      </w:pPr>
      <w:bookmarkStart w:id="101" w:name="_Toc91743383"/>
      <w:bookmarkStart w:id="102" w:name="_Toc153456767"/>
      <w:r w:rsidRPr="009830BF">
        <w:lastRenderedPageBreak/>
        <w:t>Serviceinsatser</w:t>
      </w:r>
      <w:bookmarkEnd w:id="101"/>
      <w:bookmarkEnd w:id="102"/>
    </w:p>
    <w:p w14:paraId="10411A6B" w14:textId="77777777" w:rsidR="00645FF3" w:rsidRDefault="00645FF3" w:rsidP="00645FF3">
      <w:r>
        <w:t xml:space="preserve">Rikstermbanken ger följande förklaring: </w:t>
      </w:r>
      <w:r w:rsidRPr="003B327F">
        <w:rPr>
          <w:i/>
        </w:rPr>
        <w:t>”Avser de insatser inom hemtjänsten som gäller skötsel av hemmet, t.ex. städning, tvätt, inköp och matlagning, i förhållande till andra insatser som avser personlig omvårdnad”.</w:t>
      </w:r>
      <w:r>
        <w:t xml:space="preserve"> Med serviceinsatser menas insatser av ren servicekaraktär, där insatsen generellt sett inte är att anse som integritetskänslig. </w:t>
      </w:r>
    </w:p>
    <w:p w14:paraId="2C9F24C2" w14:textId="77777777" w:rsidR="00645FF3" w:rsidRPr="00645FF3" w:rsidRDefault="00645FF3" w:rsidP="008E5AFA">
      <w:pPr>
        <w:pStyle w:val="Rubrik3"/>
      </w:pPr>
      <w:bookmarkStart w:id="103" w:name="_Toc91743384"/>
      <w:bookmarkStart w:id="104" w:name="_Toc153456768"/>
      <w:r w:rsidRPr="00645FF3">
        <w:t>Inköp</w:t>
      </w:r>
      <w:bookmarkEnd w:id="103"/>
      <w:bookmarkEnd w:id="104"/>
      <w:r w:rsidRPr="00645FF3">
        <w:t xml:space="preserve"> </w:t>
      </w:r>
    </w:p>
    <w:p w14:paraId="7051EE8E" w14:textId="77777777" w:rsidR="005418E8" w:rsidRDefault="005418E8" w:rsidP="00645FF3">
      <w:r w:rsidRPr="005418E8">
        <w:t>Kan beviljas för regelbundet återkommande inköp av dagligvaror via internet. Det anses skäligt att den enskilde får hjälp med inköp en gång per vecka. Den enskildes möjligheter att själv utföra inköpen, till exempel genom internetköp på egen hand eller genom att nyttja färdtjänst ska beaktas.</w:t>
      </w:r>
    </w:p>
    <w:p w14:paraId="1239B3C0" w14:textId="77777777" w:rsidR="005418E8" w:rsidRPr="00645FF3" w:rsidRDefault="005418E8" w:rsidP="005418E8">
      <w:pPr>
        <w:pStyle w:val="Rubrik3"/>
      </w:pPr>
      <w:bookmarkStart w:id="105" w:name="_Toc153456769"/>
      <w:r>
        <w:t>Lär-inköp</w:t>
      </w:r>
      <w:bookmarkEnd w:id="105"/>
      <w:r w:rsidRPr="00645FF3">
        <w:t xml:space="preserve"> </w:t>
      </w:r>
    </w:p>
    <w:p w14:paraId="4AB19175" w14:textId="77777777" w:rsidR="005418E8" w:rsidRDefault="005418E8" w:rsidP="00645FF3">
      <w:r>
        <w:t>Innebär a</w:t>
      </w:r>
      <w:r w:rsidRPr="005418E8">
        <w:t>tt få hjälp att lära sig handla via internet och på sikt kunna sköta inköpen på egen hand. Den enskilde får stöd 4 ggr och måste ha tillgång till egen platta/mobil som man använder för inköpet. Ger möjlighet att lära sig sköta inköpet självständigt samt att handla i valfri affär.</w:t>
      </w:r>
    </w:p>
    <w:p w14:paraId="19262500" w14:textId="77777777" w:rsidR="00645FF3" w:rsidRPr="00645FF3" w:rsidRDefault="00645FF3" w:rsidP="008E5AFA">
      <w:pPr>
        <w:pStyle w:val="Rubrik3"/>
      </w:pPr>
      <w:bookmarkStart w:id="106" w:name="_Toc91743385"/>
      <w:bookmarkStart w:id="107" w:name="_Toc153456770"/>
      <w:r w:rsidRPr="00645FF3">
        <w:t>Stöd inköp</w:t>
      </w:r>
      <w:bookmarkEnd w:id="106"/>
      <w:bookmarkEnd w:id="107"/>
      <w:r w:rsidRPr="00645FF3">
        <w:t xml:space="preserve"> </w:t>
      </w:r>
    </w:p>
    <w:p w14:paraId="4B265F2E" w14:textId="735C1516" w:rsidR="005418E8" w:rsidRPr="00845D09" w:rsidRDefault="00645FF3" w:rsidP="00645FF3">
      <w:r w:rsidRPr="006479EC">
        <w:t xml:space="preserve">Stöd inköp kan beviljas för t.ex. apoteksärenden. Den enskildes möjligheter att själv utföra inköpen, </w:t>
      </w:r>
      <w:proofErr w:type="gramStart"/>
      <w:r w:rsidRPr="006479EC">
        <w:t>t.ex.</w:t>
      </w:r>
      <w:proofErr w:type="gramEnd"/>
      <w:r w:rsidRPr="006479EC">
        <w:t xml:space="preserve"> genom </w:t>
      </w:r>
      <w:r w:rsidR="005418E8">
        <w:t>internet e</w:t>
      </w:r>
      <w:r w:rsidRPr="006479EC">
        <w:t xml:space="preserve">ller genom att nyttja färdtjänst ska beaktas. </w:t>
      </w:r>
    </w:p>
    <w:p w14:paraId="151C1881" w14:textId="77777777" w:rsidR="00845D09" w:rsidRPr="00845D09" w:rsidRDefault="00645FF3" w:rsidP="00645FF3">
      <w:bookmarkStart w:id="108" w:name="_Toc91743387"/>
      <w:r w:rsidRPr="00645FF3">
        <w:t>Städning</w:t>
      </w:r>
      <w:bookmarkEnd w:id="108"/>
    </w:p>
    <w:p w14:paraId="1A1E5170" w14:textId="71E4BB51" w:rsidR="00645FF3" w:rsidRPr="00645FF3" w:rsidRDefault="00845D09" w:rsidP="008E5AFA">
      <w:pPr>
        <w:pStyle w:val="Rubrik3"/>
      </w:pPr>
      <w:bookmarkStart w:id="109" w:name="_Toc153456771"/>
      <w:r w:rsidRPr="00645FF3">
        <w:t>Städning</w:t>
      </w:r>
      <w:bookmarkEnd w:id="109"/>
    </w:p>
    <w:p w14:paraId="1826F47B" w14:textId="77777777" w:rsidR="00645FF3" w:rsidRDefault="00645FF3" w:rsidP="00645FF3">
      <w:r>
        <w:t xml:space="preserve">Städning ska, i den mån det är möjligt, ske tillsammans med den enskilde. Beroende på vad den enskilde själv kan utföra innefattar hjälp med städning normalt dammsugning, våttorkning av golv, dammtorkning samt rengöring av kök och badrum. Den enskilde kan även få hjälp med att vattna blommor och med sophantering. I insatsen städning ingår att hemvården ett par tillfällen per år torkar skåpluckor, dörrar och lister och rengör kyl, frys, spis och mikrovågsugn. </w:t>
      </w:r>
    </w:p>
    <w:p w14:paraId="297DCE67" w14:textId="77777777" w:rsidR="00645FF3" w:rsidRDefault="00645FF3" w:rsidP="00645FF3">
      <w:r>
        <w:t xml:space="preserve">Det ingår inte i insatsen städning att klippa gräs eller utföra trädgårdsarbete, snöröjning, putsning av kristallkronor, packning och flyttning, vedhuggning eller städning av balkonger, garderober och köksskåp. Det ingår inte heller någon flyttstädning. </w:t>
      </w:r>
    </w:p>
    <w:p w14:paraId="5A641657" w14:textId="77777777" w:rsidR="00645FF3" w:rsidRDefault="00645FF3" w:rsidP="00645FF3">
      <w:r>
        <w:lastRenderedPageBreak/>
        <w:t>Hjälp med städning beviljas normalt för två rum och kök, hall och toalett. Har man en större bostad får man själv ombesörja städandet av de extra ytorna, t.ex. genom att köpa tjänsten av annan. Städfrekvensen är i normalfallet var annan vecka. För att beviljas extra städning krävs särskilda skäl. Enklare uppsnyggning av kök och badrum, i de fall behovet finns, förväntas i normalfallet ske i samband med andra insatser, t.ex. avtorkning av köksytor i samband med hjälp vid måltider och enklare städ av badrummet i samband med toalettbestyr, hjälp med hygien eller dusch. Fönsterputs kan beviljas 2 ggr/år mot en extra avgift och utförs normalt i två rum och kök.</w:t>
      </w:r>
    </w:p>
    <w:p w14:paraId="4CB9E80A" w14:textId="77777777" w:rsidR="00645FF3" w:rsidRPr="001C07F3" w:rsidRDefault="00645FF3" w:rsidP="00645FF3">
      <w:pPr>
        <w:pBdr>
          <w:top w:val="single" w:sz="4" w:space="1" w:color="auto"/>
          <w:left w:val="single" w:sz="4" w:space="4" w:color="auto"/>
          <w:bottom w:val="single" w:sz="4" w:space="1" w:color="auto"/>
          <w:right w:val="single" w:sz="4" w:space="4" w:color="auto"/>
        </w:pBdr>
        <w:rPr>
          <w:i/>
        </w:rPr>
      </w:pPr>
      <w:r w:rsidRPr="001C07F3">
        <w:rPr>
          <w:i/>
        </w:rPr>
        <w:t>Vägledning:</w:t>
      </w:r>
    </w:p>
    <w:p w14:paraId="130798B5" w14:textId="77777777" w:rsidR="00645FF3" w:rsidRDefault="00645FF3" w:rsidP="00645FF3">
      <w:pPr>
        <w:pBdr>
          <w:top w:val="single" w:sz="4" w:space="1" w:color="auto"/>
          <w:left w:val="single" w:sz="4" w:space="4" w:color="auto"/>
          <w:bottom w:val="single" w:sz="4" w:space="1" w:color="auto"/>
          <w:right w:val="single" w:sz="4" w:space="4" w:color="auto"/>
        </w:pBdr>
      </w:pPr>
      <w:r>
        <w:t xml:space="preserve">I allmänhet bedöms bistånd med städning var tredje vecka ge den enskilde skälig levnadsnivå (Kammarrätten i Jönköping 2018-04-13, mål nr 13-18, Kammarrätten i Göteborg 2011-02-21, mål nr 3797-10, Kammarrätten 2016, mål nr 2016-1943 och Kammarrätten i Stockholm 2010-01-21, mål nr 7377-09). Det finns avgörande där den enskilde ansökt om städ varje vecka pga astma men där det bedöms som skäligt med städ varannan vecka (Kammarrätten i Jönköping 2018-12-18, mål nr 801-18). I RÅ 2008 ref 38 beskrivs att fönsterputs ingår i begreppet hemtjänst. Finns flera domar som hänvisar till detta. </w:t>
      </w:r>
    </w:p>
    <w:p w14:paraId="257A1FC3" w14:textId="77777777" w:rsidR="00645FF3" w:rsidRPr="00645FF3" w:rsidRDefault="00645FF3" w:rsidP="008E5AFA">
      <w:pPr>
        <w:pStyle w:val="Rubrik3"/>
      </w:pPr>
      <w:bookmarkStart w:id="110" w:name="_Toc91743388"/>
      <w:bookmarkStart w:id="111" w:name="_Toc153456772"/>
      <w:r w:rsidRPr="00645FF3">
        <w:t>Tvätt</w:t>
      </w:r>
      <w:bookmarkEnd w:id="110"/>
      <w:bookmarkEnd w:id="111"/>
    </w:p>
    <w:p w14:paraId="592144AB" w14:textId="77777777" w:rsidR="00645FF3" w:rsidRDefault="00645FF3" w:rsidP="00645FF3">
      <w:r>
        <w:t xml:space="preserve">Tvätt innebär hjälp med tvättning av kläder och sänglinne. Det anses skäligt att den enskilde får hjälp med tvätt varannan vecka. Insatsen kan även innefatta att boka tvättid och att hänga upp, vika och lägga in den rena tvätten på plats i skåpen. Utgångspunkten är att den enskilde själv ska göra de moment av insatsen som han eller hon klarar av. Insatsen innefattar inte hjälp med tvätt av mattor eller tunga överkast, och inte heller ingår det att få sin tvätt manglad. </w:t>
      </w:r>
    </w:p>
    <w:p w14:paraId="6C54433D" w14:textId="77777777" w:rsidR="00645FF3" w:rsidRPr="00645FF3" w:rsidRDefault="00645FF3" w:rsidP="008E5AFA">
      <w:pPr>
        <w:pStyle w:val="Rubrik3"/>
      </w:pPr>
      <w:bookmarkStart w:id="112" w:name="_Toc91743389"/>
      <w:bookmarkStart w:id="113" w:name="_Toc153456773"/>
      <w:r w:rsidRPr="00645FF3">
        <w:t>Måltider</w:t>
      </w:r>
      <w:bookmarkEnd w:id="112"/>
      <w:bookmarkEnd w:id="113"/>
    </w:p>
    <w:p w14:paraId="77A4634F" w14:textId="77777777" w:rsidR="00A4118C" w:rsidRDefault="00645FF3" w:rsidP="00683036">
      <w:r>
        <w:t>Enklare tillagning av frukost, kvällsmål och mellanmål utförs medan huvudmålet i första hand erbjuds genom hjälp att värma färdiglagade matportioner. Matlagning vid huvudmålet kan beviljas om det finns särskilda skäl (</w:t>
      </w:r>
      <w:r w:rsidR="004E0ACC">
        <w:t>exempelvis</w:t>
      </w:r>
      <w:r>
        <w:t xml:space="preserve"> önskekost vid långtgående </w:t>
      </w:r>
      <w:r w:rsidR="00683036">
        <w:t>sjukdom).</w:t>
      </w:r>
    </w:p>
    <w:p w14:paraId="7882BA1E" w14:textId="77777777" w:rsidR="00A4118C" w:rsidRDefault="00A4118C">
      <w:r>
        <w:br w:type="page"/>
      </w:r>
    </w:p>
    <w:p w14:paraId="4A2B0ACE" w14:textId="77777777" w:rsidR="006F0F59" w:rsidRDefault="006F0F59" w:rsidP="006F0F59">
      <w:pPr>
        <w:pStyle w:val="Rubrik2"/>
      </w:pPr>
      <w:bookmarkStart w:id="114" w:name="_Toc91743390"/>
      <w:bookmarkStart w:id="115" w:name="_Toc153456774"/>
      <w:r>
        <w:lastRenderedPageBreak/>
        <w:t>Boendestöd</w:t>
      </w:r>
      <w:bookmarkEnd w:id="115"/>
    </w:p>
    <w:p w14:paraId="704A6F0E" w14:textId="77777777" w:rsidR="00A472FD" w:rsidRPr="00822A21" w:rsidRDefault="00A472FD" w:rsidP="00A472FD">
      <w:pPr>
        <w:rPr>
          <w:rFonts w:ascii="Times New Roman" w:hAnsi="Times New Roman" w:cs="Times New Roman"/>
          <w:szCs w:val="24"/>
        </w:rPr>
      </w:pPr>
      <w:r w:rsidRPr="0065417F">
        <w:rPr>
          <w:rFonts w:ascii="Times New Roman" w:hAnsi="Times New Roman" w:cs="Times New Roman"/>
          <w:szCs w:val="24"/>
        </w:rPr>
        <w:t xml:space="preserve">Insatsen boendestöd är till för personer med </w:t>
      </w:r>
      <w:r w:rsidRPr="0065417F">
        <w:rPr>
          <w:rFonts w:ascii="Times New Roman" w:hAnsi="Times New Roman" w:cs="Times New Roman"/>
          <w:i/>
          <w:szCs w:val="24"/>
        </w:rPr>
        <w:t>psykiska funktionsnedsättningar och missbruk</w:t>
      </w:r>
      <w:r>
        <w:rPr>
          <w:rFonts w:ascii="Times New Roman" w:hAnsi="Times New Roman" w:cs="Times New Roman"/>
          <w:szCs w:val="24"/>
        </w:rPr>
        <w:t xml:space="preserve">, </w:t>
      </w:r>
      <w:r w:rsidRPr="0065417F">
        <w:rPr>
          <w:rFonts w:ascii="Times New Roman" w:hAnsi="Times New Roman" w:cs="Times New Roman"/>
          <w:i/>
          <w:szCs w:val="24"/>
        </w:rPr>
        <w:t>neuropsykiatriska funktionsnedsättningar</w:t>
      </w:r>
      <w:r w:rsidRPr="0065417F">
        <w:rPr>
          <w:rFonts w:ascii="Times New Roman" w:hAnsi="Times New Roman" w:cs="Times New Roman"/>
          <w:szCs w:val="24"/>
        </w:rPr>
        <w:t xml:space="preserve"> </w:t>
      </w:r>
      <w:r>
        <w:rPr>
          <w:rFonts w:ascii="Times New Roman" w:hAnsi="Times New Roman" w:cs="Times New Roman"/>
          <w:szCs w:val="24"/>
        </w:rPr>
        <w:t xml:space="preserve">samt </w:t>
      </w:r>
      <w:r w:rsidRPr="0065417F">
        <w:rPr>
          <w:rFonts w:ascii="Times New Roman" w:hAnsi="Times New Roman" w:cs="Times New Roman"/>
          <w:i/>
          <w:szCs w:val="24"/>
        </w:rPr>
        <w:t>lindrig utvecklingsstörning</w:t>
      </w:r>
      <w:r>
        <w:rPr>
          <w:rFonts w:ascii="Times New Roman" w:hAnsi="Times New Roman" w:cs="Times New Roman"/>
          <w:szCs w:val="24"/>
        </w:rPr>
        <w:t xml:space="preserve"> </w:t>
      </w:r>
      <w:r w:rsidRPr="0065417F">
        <w:rPr>
          <w:rFonts w:ascii="Times New Roman" w:hAnsi="Times New Roman" w:cs="Times New Roman"/>
          <w:szCs w:val="24"/>
        </w:rPr>
        <w:t xml:space="preserve">som </w:t>
      </w:r>
      <w:r>
        <w:rPr>
          <w:rFonts w:ascii="Times New Roman" w:hAnsi="Times New Roman" w:cs="Times New Roman"/>
          <w:szCs w:val="24"/>
        </w:rPr>
        <w:t xml:space="preserve">bedöms bo i ett </w:t>
      </w:r>
      <w:r w:rsidRPr="0065417F">
        <w:rPr>
          <w:rFonts w:ascii="Times New Roman" w:hAnsi="Times New Roman" w:cs="Times New Roman"/>
          <w:szCs w:val="24"/>
        </w:rPr>
        <w:t xml:space="preserve">ordinärt boende och som har ett behov av stöd av personal med särskild kompetens och kunskap. </w:t>
      </w:r>
      <w:r>
        <w:rPr>
          <w:rFonts w:ascii="Times New Roman" w:hAnsi="Times New Roman" w:cs="Times New Roman"/>
          <w:szCs w:val="24"/>
        </w:rPr>
        <w:t>För att ingå i målgruppen ska</w:t>
      </w:r>
      <w:r w:rsidRPr="00352643">
        <w:rPr>
          <w:rFonts w:ascii="Times New Roman" w:hAnsi="Times New Roman" w:cs="Times New Roman"/>
          <w:szCs w:val="24"/>
        </w:rPr>
        <w:t xml:space="preserve"> den enskilde ha väsentliga svårigheter att utföra aktiviteter på viktiga livsom</w:t>
      </w:r>
      <w:r>
        <w:rPr>
          <w:rFonts w:ascii="Times New Roman" w:hAnsi="Times New Roman" w:cs="Times New Roman"/>
          <w:szCs w:val="24"/>
        </w:rPr>
        <w:t xml:space="preserve">råden och dessa svårigheter ska </w:t>
      </w:r>
      <w:r w:rsidRPr="00352643">
        <w:rPr>
          <w:rFonts w:ascii="Times New Roman" w:hAnsi="Times New Roman" w:cs="Times New Roman"/>
          <w:szCs w:val="24"/>
        </w:rPr>
        <w:t xml:space="preserve">bedömas vara bestående eller varaktiga över längre tid. </w:t>
      </w:r>
      <w:r w:rsidRPr="00822A21">
        <w:rPr>
          <w:rFonts w:ascii="Times New Roman" w:hAnsi="Times New Roman" w:cs="Times New Roman"/>
          <w:szCs w:val="24"/>
        </w:rPr>
        <w:t xml:space="preserve">Det finns ingen generell åldersgräns men den enskilde ska vara aktiv deltagare i insatserna för att stödet ska beviljas. </w:t>
      </w:r>
    </w:p>
    <w:p w14:paraId="72934D57" w14:textId="77777777" w:rsidR="00A472FD" w:rsidRPr="00822BEA" w:rsidRDefault="00A472FD" w:rsidP="00A472FD">
      <w:pPr>
        <w:rPr>
          <w:rFonts w:ascii="Times New Roman" w:hAnsi="Times New Roman" w:cs="Times New Roman"/>
          <w:szCs w:val="24"/>
        </w:rPr>
      </w:pPr>
      <w:r w:rsidRPr="00C758CA">
        <w:rPr>
          <w:rFonts w:ascii="Times New Roman" w:hAnsi="Times New Roman" w:cs="Times New Roman"/>
          <w:szCs w:val="24"/>
        </w:rPr>
        <w:t xml:space="preserve">Boendestöd är en social, pedagogisk och praktisk stödinsats som syftar till att stärka den enskildes förmåga att själv klara sitt vardagsliv genom att upprätthålla och utveckla sina resurser. Boendestöd är stödjande och tränande </w:t>
      </w:r>
      <w:r>
        <w:rPr>
          <w:rFonts w:ascii="Times New Roman" w:hAnsi="Times New Roman" w:cs="Times New Roman"/>
          <w:szCs w:val="24"/>
        </w:rPr>
        <w:t>punkt</w:t>
      </w:r>
      <w:r w:rsidRPr="00C758CA">
        <w:rPr>
          <w:rFonts w:ascii="Times New Roman" w:hAnsi="Times New Roman" w:cs="Times New Roman"/>
          <w:szCs w:val="24"/>
        </w:rPr>
        <w:t xml:space="preserve">insatser som görs tillsammans. Boendestöd är inte enbart begränsat till hemmet utan kan även innefatta övrigt stöd i den dagliga livsföringen, så som stöd i kontakter med myndigheter, stöd i att åka allmänna kommunikationer eller stöd vid </w:t>
      </w:r>
      <w:r>
        <w:rPr>
          <w:rFonts w:ascii="Times New Roman" w:hAnsi="Times New Roman" w:cs="Times New Roman"/>
          <w:szCs w:val="24"/>
        </w:rPr>
        <w:t>vård</w:t>
      </w:r>
      <w:r w:rsidRPr="00C758CA">
        <w:rPr>
          <w:rFonts w:ascii="Times New Roman" w:hAnsi="Times New Roman" w:cs="Times New Roman"/>
          <w:szCs w:val="24"/>
        </w:rPr>
        <w:t>besök</w:t>
      </w:r>
      <w:r>
        <w:rPr>
          <w:rFonts w:ascii="Times New Roman" w:hAnsi="Times New Roman" w:cs="Times New Roman"/>
          <w:szCs w:val="24"/>
        </w:rPr>
        <w:t xml:space="preserve"> i närområdet</w:t>
      </w:r>
      <w:r w:rsidRPr="00C758CA">
        <w:rPr>
          <w:rFonts w:ascii="Times New Roman" w:hAnsi="Times New Roman" w:cs="Times New Roman"/>
          <w:szCs w:val="24"/>
        </w:rPr>
        <w:t xml:space="preserve">. </w:t>
      </w:r>
      <w:r w:rsidRPr="00822BEA">
        <w:rPr>
          <w:rFonts w:ascii="Times New Roman" w:hAnsi="Times New Roman" w:cs="Times New Roman"/>
          <w:szCs w:val="24"/>
        </w:rPr>
        <w:t>Målsättningen är att den enskilde</w:t>
      </w:r>
      <w:r>
        <w:rPr>
          <w:rFonts w:ascii="Times New Roman" w:hAnsi="Times New Roman" w:cs="Times New Roman"/>
          <w:szCs w:val="24"/>
        </w:rPr>
        <w:t xml:space="preserve"> ska uppnå skälig levnadsnivå,</w:t>
      </w:r>
      <w:r w:rsidRPr="00822BEA">
        <w:rPr>
          <w:rFonts w:ascii="Times New Roman" w:hAnsi="Times New Roman" w:cs="Times New Roman"/>
          <w:szCs w:val="24"/>
        </w:rPr>
        <w:t xml:space="preserve"> </w:t>
      </w:r>
      <w:r>
        <w:rPr>
          <w:rFonts w:ascii="Times New Roman" w:hAnsi="Times New Roman" w:cs="Times New Roman"/>
          <w:szCs w:val="24"/>
        </w:rPr>
        <w:t xml:space="preserve">där en individuellt anpassad insats ger </w:t>
      </w:r>
      <w:r w:rsidRPr="00822BEA">
        <w:rPr>
          <w:rFonts w:ascii="Times New Roman" w:hAnsi="Times New Roman" w:cs="Times New Roman"/>
          <w:szCs w:val="24"/>
        </w:rPr>
        <w:t>ökad möjlighet att bo kvar i den egna bostaden</w:t>
      </w:r>
      <w:r>
        <w:rPr>
          <w:rFonts w:ascii="Times New Roman" w:hAnsi="Times New Roman" w:cs="Times New Roman"/>
          <w:szCs w:val="24"/>
        </w:rPr>
        <w:t xml:space="preserve"> och att </w:t>
      </w:r>
      <w:r w:rsidRPr="00822BEA">
        <w:rPr>
          <w:rFonts w:ascii="Times New Roman" w:hAnsi="Times New Roman" w:cs="Times New Roman"/>
          <w:szCs w:val="24"/>
        </w:rPr>
        <w:t>leva ett så självständigt liv som möjligt</w:t>
      </w:r>
      <w:r>
        <w:rPr>
          <w:rFonts w:ascii="Times New Roman" w:hAnsi="Times New Roman" w:cs="Times New Roman"/>
          <w:szCs w:val="24"/>
        </w:rPr>
        <w:t xml:space="preserve">. Stödet kan ges dygnet runt men nattetid ges det via kommunens nattlag. </w:t>
      </w:r>
    </w:p>
    <w:p w14:paraId="180AFA1E" w14:textId="77777777" w:rsidR="00A472FD" w:rsidRPr="00351E0B" w:rsidRDefault="00A472FD" w:rsidP="00A472FD">
      <w:pPr>
        <w:rPr>
          <w:rFonts w:ascii="Times New Roman" w:hAnsi="Times New Roman" w:cs="Times New Roman"/>
          <w:szCs w:val="24"/>
        </w:rPr>
      </w:pPr>
      <w:r w:rsidRPr="00351E0B">
        <w:rPr>
          <w:rFonts w:ascii="Times New Roman" w:hAnsi="Times New Roman" w:cs="Times New Roman"/>
          <w:szCs w:val="24"/>
        </w:rPr>
        <w:t xml:space="preserve">Boendestöd innebär </w:t>
      </w:r>
      <w:r>
        <w:rPr>
          <w:rFonts w:ascii="Times New Roman" w:hAnsi="Times New Roman" w:cs="Times New Roman"/>
          <w:szCs w:val="24"/>
        </w:rPr>
        <w:t xml:space="preserve">punktinsatser för </w:t>
      </w:r>
      <w:r w:rsidRPr="00351E0B">
        <w:rPr>
          <w:rFonts w:ascii="Times New Roman" w:hAnsi="Times New Roman" w:cs="Times New Roman"/>
          <w:szCs w:val="24"/>
        </w:rPr>
        <w:t>att</w:t>
      </w:r>
    </w:p>
    <w:p w14:paraId="782A1FF2" w14:textId="77777777" w:rsidR="00A472FD" w:rsidRPr="00822A21" w:rsidRDefault="00A472FD" w:rsidP="00A472FD">
      <w:pPr>
        <w:pStyle w:val="Liststycke"/>
        <w:numPr>
          <w:ilvl w:val="0"/>
          <w:numId w:val="34"/>
        </w:numPr>
        <w:spacing w:after="0" w:line="240" w:lineRule="auto"/>
        <w:rPr>
          <w:rFonts w:ascii="Times New Roman" w:hAnsi="Times New Roman" w:cs="Times New Roman"/>
          <w:sz w:val="24"/>
          <w:szCs w:val="24"/>
        </w:rPr>
      </w:pPr>
      <w:r w:rsidRPr="00822A21">
        <w:rPr>
          <w:rFonts w:ascii="Times New Roman" w:hAnsi="Times New Roman" w:cs="Times New Roman"/>
          <w:sz w:val="24"/>
          <w:szCs w:val="24"/>
        </w:rPr>
        <w:t>hjälpa den enskilde att träna och utveckla grundläggande vardagsaktiviteter</w:t>
      </w:r>
    </w:p>
    <w:p w14:paraId="031878F5" w14:textId="77777777" w:rsidR="00A472FD" w:rsidRPr="00822A21" w:rsidRDefault="00A472FD" w:rsidP="00A472FD">
      <w:pPr>
        <w:pStyle w:val="Liststycke"/>
        <w:numPr>
          <w:ilvl w:val="0"/>
          <w:numId w:val="34"/>
        </w:numPr>
        <w:spacing w:after="0" w:line="240" w:lineRule="auto"/>
        <w:rPr>
          <w:rFonts w:ascii="Times New Roman" w:hAnsi="Times New Roman" w:cs="Times New Roman"/>
          <w:sz w:val="24"/>
          <w:szCs w:val="24"/>
        </w:rPr>
      </w:pPr>
      <w:r w:rsidRPr="00822A21">
        <w:rPr>
          <w:rFonts w:ascii="Times New Roman" w:hAnsi="Times New Roman" w:cs="Times New Roman"/>
          <w:sz w:val="24"/>
          <w:szCs w:val="24"/>
        </w:rPr>
        <w:t>stödja och instruera personen att på egen hand klara sina vardagsaktiviteter</w:t>
      </w:r>
    </w:p>
    <w:p w14:paraId="5CE51429" w14:textId="77777777" w:rsidR="00A472FD" w:rsidRPr="00822A21" w:rsidRDefault="00A472FD" w:rsidP="00A472FD">
      <w:pPr>
        <w:pStyle w:val="Liststycke"/>
        <w:numPr>
          <w:ilvl w:val="0"/>
          <w:numId w:val="33"/>
        </w:numPr>
        <w:spacing w:after="0" w:line="240" w:lineRule="auto"/>
        <w:rPr>
          <w:rFonts w:ascii="Times New Roman" w:hAnsi="Times New Roman" w:cs="Times New Roman"/>
          <w:sz w:val="24"/>
          <w:szCs w:val="24"/>
        </w:rPr>
      </w:pPr>
      <w:r w:rsidRPr="00822A21">
        <w:rPr>
          <w:rFonts w:ascii="Times New Roman" w:hAnsi="Times New Roman" w:cs="Times New Roman"/>
          <w:sz w:val="24"/>
          <w:szCs w:val="24"/>
        </w:rPr>
        <w:t>stödja den enskilde att komma iväg till en daglig sysselsättning utanför hemmet so</w:t>
      </w:r>
      <w:r>
        <w:rPr>
          <w:rFonts w:ascii="Times New Roman" w:hAnsi="Times New Roman" w:cs="Times New Roman"/>
          <w:sz w:val="24"/>
          <w:szCs w:val="24"/>
        </w:rPr>
        <w:t xml:space="preserve">m ex </w:t>
      </w:r>
      <w:r w:rsidRPr="00822A21">
        <w:rPr>
          <w:rFonts w:ascii="Times New Roman" w:hAnsi="Times New Roman" w:cs="Times New Roman"/>
          <w:sz w:val="24"/>
          <w:szCs w:val="24"/>
        </w:rPr>
        <w:t>praktik, arbete, studier eller daglig verksamhet</w:t>
      </w:r>
    </w:p>
    <w:p w14:paraId="5B435BD6" w14:textId="77777777" w:rsidR="00A472FD" w:rsidRPr="00822A21" w:rsidRDefault="00A472FD" w:rsidP="00A472FD">
      <w:pPr>
        <w:pStyle w:val="Liststycke"/>
        <w:numPr>
          <w:ilvl w:val="0"/>
          <w:numId w:val="34"/>
        </w:numPr>
        <w:spacing w:after="0" w:line="240" w:lineRule="auto"/>
        <w:rPr>
          <w:rFonts w:ascii="Times New Roman" w:hAnsi="Times New Roman" w:cs="Times New Roman"/>
          <w:sz w:val="24"/>
          <w:szCs w:val="24"/>
        </w:rPr>
      </w:pPr>
      <w:r w:rsidRPr="00822A21">
        <w:rPr>
          <w:rFonts w:ascii="Times New Roman" w:hAnsi="Times New Roman" w:cs="Times New Roman"/>
          <w:sz w:val="24"/>
          <w:szCs w:val="24"/>
        </w:rPr>
        <w:t xml:space="preserve">stödja den enskilde att bryta isolering </w:t>
      </w:r>
    </w:p>
    <w:p w14:paraId="422703A6" w14:textId="77777777" w:rsidR="00A472FD" w:rsidRPr="00351E0B" w:rsidRDefault="00A472FD" w:rsidP="00A472FD">
      <w:pPr>
        <w:spacing w:after="0" w:line="240" w:lineRule="auto"/>
        <w:rPr>
          <w:rFonts w:ascii="Times New Roman" w:hAnsi="Times New Roman" w:cs="Times New Roman"/>
          <w:szCs w:val="24"/>
        </w:rPr>
      </w:pPr>
    </w:p>
    <w:p w14:paraId="6DC3C826" w14:textId="77777777" w:rsidR="00A472FD" w:rsidRDefault="00A472FD" w:rsidP="00A472FD">
      <w:pPr>
        <w:rPr>
          <w:rFonts w:ascii="Times New Roman" w:hAnsi="Times New Roman" w:cs="Times New Roman"/>
          <w:szCs w:val="24"/>
        </w:rPr>
      </w:pPr>
      <w:r w:rsidRPr="00351E0B">
        <w:rPr>
          <w:rFonts w:ascii="Times New Roman" w:hAnsi="Times New Roman" w:cs="Times New Roman"/>
          <w:szCs w:val="24"/>
        </w:rPr>
        <w:t>Att utveckla och träna vardagsaktiviteter kan innebära att stödja den enskilde med hushållsarbete, omvårdnad, matlagning, tvätt, inköp eller liknande uppgifter. Arbetet i hemmet innebär att tillsammans med den enskilde utföra olika vardagssysslor. Personalen kan i vissa situationer behöva utföra de praktiska vardagssysslorna ensam då den enskilde inte klarar av att utföra dem. Personalen blir förebilder för den enskilde som på sikt kan ges förutsättningar för att utföra fler uppgifter på egen hand.</w:t>
      </w:r>
      <w:r>
        <w:rPr>
          <w:rFonts w:ascii="Times New Roman" w:hAnsi="Times New Roman" w:cs="Times New Roman"/>
          <w:szCs w:val="24"/>
        </w:rPr>
        <w:t xml:space="preserve"> </w:t>
      </w:r>
    </w:p>
    <w:p w14:paraId="0AE259A3" w14:textId="77777777" w:rsidR="00A472FD" w:rsidRDefault="00A472FD" w:rsidP="00A472FD">
      <w:pPr>
        <w:rPr>
          <w:rFonts w:ascii="Times New Roman" w:hAnsi="Times New Roman" w:cs="Times New Roman"/>
          <w:szCs w:val="24"/>
        </w:rPr>
      </w:pPr>
      <w:r>
        <w:rPr>
          <w:rFonts w:ascii="Times New Roman" w:hAnsi="Times New Roman" w:cs="Times New Roman"/>
          <w:szCs w:val="24"/>
        </w:rPr>
        <w:t xml:space="preserve">I nationella riktlinjer för vård och stöd vid adhd och autism (Socialstyrelsen, 2022) beskrivs att boendestöd är en insats som kan hjälpa den enskilde att klara sitt hemliv och därmed öka deras livskvalitet. </w:t>
      </w:r>
    </w:p>
    <w:p w14:paraId="28957132" w14:textId="77777777" w:rsidR="00A472FD" w:rsidRPr="00FD03AB" w:rsidRDefault="00A472FD" w:rsidP="00A472FD"/>
    <w:p w14:paraId="082460BC" w14:textId="77777777" w:rsidR="00A472FD" w:rsidRPr="00323A09" w:rsidRDefault="00A472FD" w:rsidP="00A472FD">
      <w:pPr>
        <w:rPr>
          <w:rFonts w:ascii="Times New Roman" w:hAnsi="Times New Roman" w:cs="Times New Roman"/>
          <w:szCs w:val="24"/>
        </w:rPr>
      </w:pPr>
      <w:r w:rsidRPr="00323A09">
        <w:rPr>
          <w:rFonts w:ascii="Times New Roman" w:hAnsi="Times New Roman" w:cs="Times New Roman"/>
          <w:szCs w:val="24"/>
        </w:rPr>
        <w:lastRenderedPageBreak/>
        <w:t>Boendestöd beviljas utifrån tre nivåer:</w:t>
      </w:r>
    </w:p>
    <w:p w14:paraId="769FD067" w14:textId="77777777" w:rsidR="00A472FD" w:rsidRPr="00822A21" w:rsidRDefault="00A472FD" w:rsidP="00A472FD">
      <w:pPr>
        <w:pStyle w:val="Liststycke"/>
        <w:numPr>
          <w:ilvl w:val="0"/>
          <w:numId w:val="35"/>
        </w:numPr>
        <w:spacing w:after="0"/>
        <w:rPr>
          <w:rFonts w:ascii="Times New Roman" w:hAnsi="Times New Roman" w:cs="Times New Roman"/>
          <w:sz w:val="24"/>
          <w:szCs w:val="24"/>
        </w:rPr>
      </w:pPr>
      <w:r w:rsidRPr="00822A21">
        <w:rPr>
          <w:rFonts w:ascii="Times New Roman" w:hAnsi="Times New Roman" w:cs="Times New Roman"/>
          <w:sz w:val="24"/>
          <w:szCs w:val="24"/>
        </w:rPr>
        <w:t>Nivå 1</w:t>
      </w:r>
      <w:r>
        <w:rPr>
          <w:rFonts w:ascii="Times New Roman" w:hAnsi="Times New Roman" w:cs="Times New Roman"/>
          <w:sz w:val="24"/>
          <w:szCs w:val="24"/>
        </w:rPr>
        <w:t>:</w:t>
      </w:r>
      <w:r w:rsidRPr="00822A21">
        <w:rPr>
          <w:rFonts w:ascii="Times New Roman" w:hAnsi="Times New Roman" w:cs="Times New Roman"/>
          <w:sz w:val="24"/>
          <w:szCs w:val="24"/>
        </w:rPr>
        <w:t xml:space="preserve"> ett eller två besök per vecka 1-20 timmar/månad</w:t>
      </w:r>
    </w:p>
    <w:p w14:paraId="6C0B03E4" w14:textId="77777777" w:rsidR="00A472FD" w:rsidRPr="00822A21" w:rsidRDefault="00A472FD" w:rsidP="00A472FD">
      <w:pPr>
        <w:pStyle w:val="Liststycke"/>
        <w:numPr>
          <w:ilvl w:val="0"/>
          <w:numId w:val="35"/>
        </w:numPr>
        <w:spacing w:after="0"/>
        <w:rPr>
          <w:rFonts w:ascii="Times New Roman" w:hAnsi="Times New Roman" w:cs="Times New Roman"/>
          <w:sz w:val="24"/>
          <w:szCs w:val="24"/>
        </w:rPr>
      </w:pPr>
      <w:r w:rsidRPr="00822A21">
        <w:rPr>
          <w:rFonts w:ascii="Times New Roman" w:hAnsi="Times New Roman" w:cs="Times New Roman"/>
          <w:sz w:val="24"/>
          <w:szCs w:val="24"/>
        </w:rPr>
        <w:t>Nivå 2</w:t>
      </w:r>
      <w:r>
        <w:rPr>
          <w:rFonts w:ascii="Times New Roman" w:hAnsi="Times New Roman" w:cs="Times New Roman"/>
          <w:sz w:val="24"/>
          <w:szCs w:val="24"/>
        </w:rPr>
        <w:t>:</w:t>
      </w:r>
      <w:r w:rsidRPr="00822A21">
        <w:rPr>
          <w:rFonts w:ascii="Times New Roman" w:hAnsi="Times New Roman" w:cs="Times New Roman"/>
          <w:sz w:val="24"/>
          <w:szCs w:val="24"/>
        </w:rPr>
        <w:t xml:space="preserve"> flera besök eller enstaka långa besök per vecka 21-45 timmar/månad</w:t>
      </w:r>
    </w:p>
    <w:p w14:paraId="7DA1210F" w14:textId="77777777" w:rsidR="00A472FD" w:rsidRPr="00822A21" w:rsidRDefault="00A472FD" w:rsidP="00A472FD">
      <w:pPr>
        <w:pStyle w:val="Liststycke"/>
        <w:numPr>
          <w:ilvl w:val="0"/>
          <w:numId w:val="35"/>
        </w:numPr>
        <w:spacing w:after="0"/>
        <w:rPr>
          <w:rFonts w:ascii="Times New Roman" w:hAnsi="Times New Roman" w:cs="Times New Roman"/>
          <w:sz w:val="24"/>
          <w:szCs w:val="24"/>
        </w:rPr>
      </w:pPr>
      <w:r w:rsidRPr="00822A21">
        <w:rPr>
          <w:rFonts w:ascii="Times New Roman" w:hAnsi="Times New Roman" w:cs="Times New Roman"/>
          <w:sz w:val="24"/>
          <w:szCs w:val="24"/>
        </w:rPr>
        <w:t>Nivå 3</w:t>
      </w:r>
      <w:r>
        <w:rPr>
          <w:rFonts w:ascii="Times New Roman" w:hAnsi="Times New Roman" w:cs="Times New Roman"/>
          <w:sz w:val="24"/>
          <w:szCs w:val="24"/>
        </w:rPr>
        <w:t>:</w:t>
      </w:r>
      <w:r w:rsidRPr="00822A21">
        <w:rPr>
          <w:rFonts w:ascii="Times New Roman" w:hAnsi="Times New Roman" w:cs="Times New Roman"/>
          <w:sz w:val="24"/>
          <w:szCs w:val="24"/>
        </w:rPr>
        <w:t xml:space="preserve"> dagliga besök under veckan över 46 timmar/månad</w:t>
      </w:r>
    </w:p>
    <w:p w14:paraId="297E378F" w14:textId="77777777" w:rsidR="00A472FD" w:rsidRDefault="00A472FD" w:rsidP="00A472FD">
      <w:pPr>
        <w:spacing w:after="0"/>
        <w:rPr>
          <w:rFonts w:ascii="Times New Roman" w:hAnsi="Times New Roman" w:cs="Times New Roman"/>
          <w:szCs w:val="24"/>
        </w:rPr>
      </w:pPr>
    </w:p>
    <w:p w14:paraId="6A262D35" w14:textId="77777777" w:rsidR="00A472FD" w:rsidRDefault="00A472FD" w:rsidP="00A472FD">
      <w:pPr>
        <w:rPr>
          <w:rFonts w:ascii="Times New Roman" w:hAnsi="Times New Roman" w:cs="Times New Roman"/>
          <w:szCs w:val="24"/>
        </w:rPr>
      </w:pPr>
      <w:r w:rsidRPr="00822BEA">
        <w:rPr>
          <w:rFonts w:ascii="Times New Roman" w:hAnsi="Times New Roman" w:cs="Times New Roman"/>
          <w:szCs w:val="24"/>
        </w:rPr>
        <w:t>Stödet bör ges av ett fåtal boendestödjare för att skapa kontinuitet och trygghet. Personalen ska ha den kompetens som behövs för att utföra detta arbete.</w:t>
      </w:r>
      <w:r>
        <w:rPr>
          <w:rFonts w:ascii="Times New Roman" w:hAnsi="Times New Roman" w:cs="Times New Roman"/>
          <w:szCs w:val="24"/>
        </w:rPr>
        <w:t xml:space="preserve"> </w:t>
      </w:r>
      <w:r w:rsidRPr="00822BEA">
        <w:rPr>
          <w:rFonts w:ascii="Times New Roman" w:hAnsi="Times New Roman" w:cs="Times New Roman"/>
          <w:szCs w:val="24"/>
        </w:rPr>
        <w:t>D</w:t>
      </w:r>
      <w:r>
        <w:rPr>
          <w:rFonts w:ascii="Times New Roman" w:hAnsi="Times New Roman" w:cs="Times New Roman"/>
          <w:szCs w:val="24"/>
        </w:rPr>
        <w:t xml:space="preserve">en enskildes behov </w:t>
      </w:r>
      <w:r w:rsidRPr="00822BEA">
        <w:rPr>
          <w:rFonts w:ascii="Times New Roman" w:hAnsi="Times New Roman" w:cs="Times New Roman"/>
          <w:szCs w:val="24"/>
        </w:rPr>
        <w:t>är grunden för boendestödets utformning.</w:t>
      </w:r>
      <w:r>
        <w:rPr>
          <w:rFonts w:ascii="Times New Roman" w:hAnsi="Times New Roman" w:cs="Times New Roman"/>
          <w:szCs w:val="24"/>
        </w:rPr>
        <w:t xml:space="preserve"> </w:t>
      </w:r>
      <w:r w:rsidRPr="00822BEA">
        <w:rPr>
          <w:rFonts w:ascii="Times New Roman" w:hAnsi="Times New Roman" w:cs="Times New Roman"/>
          <w:szCs w:val="24"/>
        </w:rPr>
        <w:t>Boendestöd enligt SoL 4 kap 1 § är avgiftsfritt.</w:t>
      </w:r>
    </w:p>
    <w:p w14:paraId="55A1364D" w14:textId="77777777" w:rsidR="006F0F59" w:rsidRDefault="006F0F59">
      <w:r>
        <w:br w:type="page"/>
      </w:r>
    </w:p>
    <w:p w14:paraId="24ACFEF7" w14:textId="77777777" w:rsidR="00645FF3" w:rsidRPr="008E5AFA" w:rsidRDefault="00645FF3" w:rsidP="006F0F59">
      <w:pPr>
        <w:pStyle w:val="Rubrik2"/>
      </w:pPr>
      <w:bookmarkStart w:id="116" w:name="_Toc153456775"/>
      <w:r w:rsidRPr="008E5AFA">
        <w:lastRenderedPageBreak/>
        <w:t xml:space="preserve">Annat </w:t>
      </w:r>
      <w:r w:rsidRPr="006F0F59">
        <w:t>stöd</w:t>
      </w:r>
      <w:bookmarkEnd w:id="114"/>
      <w:bookmarkEnd w:id="116"/>
    </w:p>
    <w:p w14:paraId="1BBE1F27" w14:textId="77777777" w:rsidR="00645FF3" w:rsidRPr="00683036" w:rsidRDefault="00645FF3" w:rsidP="006F0F59">
      <w:pPr>
        <w:pStyle w:val="Rubrik3"/>
      </w:pPr>
      <w:bookmarkStart w:id="117" w:name="_Toc91743391"/>
      <w:bookmarkStart w:id="118" w:name="_Toc153456776"/>
      <w:r w:rsidRPr="00683036">
        <w:t>Egenvård</w:t>
      </w:r>
      <w:bookmarkEnd w:id="117"/>
      <w:bookmarkEnd w:id="118"/>
    </w:p>
    <w:p w14:paraId="67BDD157" w14:textId="77777777" w:rsidR="00645FF3" w:rsidRPr="00625E2E" w:rsidRDefault="00645FF3" w:rsidP="00645FF3">
      <w:r>
        <w:t xml:space="preserve">Insatsen innebär enklare hälso- och sjukvårdsinsatser, de uppgifter som ansvarig läkare eller annan legitimerad personal normalt lämnar till den enskilde eller anhörig att själv sköta om. Den enskilde ska själv kunna ge instruktioner om när, vad och hur uppgiften ska utföras. Uppgifter som förutsätter mer omfattande instruktion och handledd träning av ansvarig läkare eller sjuksköterska räknas som sjukvård oavsett vem som utför uppgiften (SOSFS 2009:6). En förutsättning för att beviljas stöd och hjälp med egenvård är att förskrivande läkare, eller annan behörig legitimerad personal, skriftligt intygar att stödet kan ske som egenvård (egenvårdsintyg – blankett – journalkopia). Legitimerad personal som gjort bedömning av egenvård har ett </w:t>
      </w:r>
      <w:r w:rsidRPr="00625E2E">
        <w:t>uppföljningsansvar.</w:t>
      </w:r>
      <w:r>
        <w:t xml:space="preserve"> Om den enskilde behöver hjälp i samband med egenvård kan hen ansöka om stöd för det. Då ska det finnas ett underlag. Handläggaren behöver ta del av egenvårdsplanen för att kunna utreda behovet.</w:t>
      </w:r>
    </w:p>
    <w:p w14:paraId="7814DCF4" w14:textId="77777777" w:rsidR="00645FF3" w:rsidRPr="00625E2E" w:rsidRDefault="00645FF3" w:rsidP="006F0F59">
      <w:pPr>
        <w:pStyle w:val="Rubrik3"/>
      </w:pPr>
      <w:bookmarkStart w:id="119" w:name="_Toc91743392"/>
      <w:bookmarkStart w:id="120" w:name="_Toc153456777"/>
      <w:r w:rsidRPr="00625E2E">
        <w:t>Trygghetslarm</w:t>
      </w:r>
      <w:bookmarkEnd w:id="119"/>
      <w:bookmarkEnd w:id="120"/>
    </w:p>
    <w:p w14:paraId="536D817D" w14:textId="7345EEE1" w:rsidR="00645FF3" w:rsidRDefault="00645FF3" w:rsidP="00645FF3">
      <w:r>
        <w:t>Personer i ordinärt boende kan på grund av fysiska, psykiska eller sociala behov beviljas ett trygghetslarm för att komma i kontakt med Trygghetscentralen alla tider på dygnet. Behovet kan exempelvis vara vid oro, sjukdom, svårighet att förflytta sig, fallrisk mm</w:t>
      </w:r>
      <w:r w:rsidR="00510082">
        <w:t xml:space="preserve"> och beviljas av handläggare utifrån en trygghetsaspekt</w:t>
      </w:r>
      <w:r>
        <w:t xml:space="preserve">. </w:t>
      </w:r>
      <w:r w:rsidR="00510082">
        <w:t xml:space="preserve">Trygghetslarm finns som stationärt larm eller mobilt larm och Trygghetscentralen bedömer tillsammans med den enskilde vilket larm som passar den enskilde bäst. </w:t>
      </w:r>
    </w:p>
    <w:p w14:paraId="2B0D7433" w14:textId="77777777" w:rsidR="00645FF3" w:rsidRPr="001C07F3" w:rsidRDefault="00645FF3" w:rsidP="006F0F59">
      <w:pPr>
        <w:pStyle w:val="Rubrik3"/>
      </w:pPr>
      <w:bookmarkStart w:id="121" w:name="_Toc91743393"/>
      <w:bookmarkStart w:id="122" w:name="_Toc153456778"/>
      <w:r w:rsidRPr="001C07F3">
        <w:t>Dagverksamhet</w:t>
      </w:r>
      <w:bookmarkEnd w:id="121"/>
      <w:bookmarkEnd w:id="122"/>
    </w:p>
    <w:p w14:paraId="3E2F8F8F" w14:textId="77777777" w:rsidR="00645FF3" w:rsidRDefault="00645FF3" w:rsidP="00645FF3">
      <w:r>
        <w:t xml:space="preserve">Aktiviteter och gemenskap ska i första hand tillgodoses genom de frivilliga mötesplatserna. För personer vilka har svårt att tillgodogöra sig utbudet som erbjuds generellt och/eller har ett behov som inte kan tillgodoses på öppna mötesplatser kan dagverksamhet beviljas. Insatsen ges i syfte att skapa stimulans, bryta ensamhet och isolering samt upprätthålla psykisk och fysisk förmåga. Dagverksamhet kan också beviljas som anhörigavlösning. </w:t>
      </w:r>
    </w:p>
    <w:p w14:paraId="41A34248" w14:textId="77777777" w:rsidR="00645FF3" w:rsidRPr="006F0F59" w:rsidRDefault="00645FF3" w:rsidP="006F0F59">
      <w:pPr>
        <w:pStyle w:val="Rubrik3"/>
      </w:pPr>
      <w:bookmarkStart w:id="123" w:name="_Toc91743394"/>
      <w:bookmarkStart w:id="124" w:name="_Toc153456779"/>
      <w:r w:rsidRPr="001C07F3">
        <w:t>Korttidsplats</w:t>
      </w:r>
      <w:bookmarkEnd w:id="123"/>
      <w:bookmarkEnd w:id="124"/>
    </w:p>
    <w:p w14:paraId="2F329C20" w14:textId="77777777" w:rsidR="00645FF3" w:rsidRDefault="00645FF3" w:rsidP="00645FF3">
      <w:r>
        <w:t>En korttidsplats innebär en ”</w:t>
      </w:r>
      <w:r w:rsidRPr="00625E2E">
        <w:rPr>
          <w:i/>
        </w:rPr>
        <w:t>bäddplats utanför det egna boendet avsedd för tillfällig vård och omsorg dygnet runt</w:t>
      </w:r>
      <w:r>
        <w:t xml:space="preserve">”, Socialstyrelsen. Korttidsplats är en insats som tillgodoser allmänna omvårdnadsbehov. Har den enskilde behov av rehabilitering efter slutenvård ska behovet tillgodoses av regionen. Det </w:t>
      </w:r>
      <w:r>
        <w:lastRenderedPageBreak/>
        <w:t xml:space="preserve">normala är att återvända hem efter sjukhusvistelse och i första hand ska den enskildes behov av vård och omsorg tillgodoses i det egna hemmet. Då behovet är svårt att fastställa kan insatsen Trygg hemgång beviljas. </w:t>
      </w:r>
    </w:p>
    <w:p w14:paraId="439C348B" w14:textId="77777777" w:rsidR="00645FF3" w:rsidRPr="001C07F3" w:rsidRDefault="00645FF3" w:rsidP="00645FF3">
      <w:pPr>
        <w:pBdr>
          <w:top w:val="single" w:sz="4" w:space="1" w:color="auto"/>
          <w:left w:val="single" w:sz="4" w:space="4" w:color="auto"/>
          <w:bottom w:val="single" w:sz="4" w:space="1" w:color="auto"/>
          <w:right w:val="single" w:sz="4" w:space="4" w:color="auto"/>
        </w:pBdr>
        <w:rPr>
          <w:i/>
        </w:rPr>
      </w:pPr>
      <w:r w:rsidRPr="001C07F3">
        <w:rPr>
          <w:i/>
        </w:rPr>
        <w:t>Vägledning:</w:t>
      </w:r>
    </w:p>
    <w:p w14:paraId="5A9885D2" w14:textId="77777777" w:rsidR="00645FF3" w:rsidRDefault="00645FF3" w:rsidP="00645FF3">
      <w:pPr>
        <w:pBdr>
          <w:top w:val="single" w:sz="4" w:space="1" w:color="auto"/>
          <w:left w:val="single" w:sz="4" w:space="4" w:color="auto"/>
          <w:bottom w:val="single" w:sz="4" w:space="1" w:color="auto"/>
          <w:right w:val="single" w:sz="4" w:space="4" w:color="auto"/>
        </w:pBdr>
        <w:spacing w:after="0"/>
      </w:pPr>
      <w:r>
        <w:t>Kammarrätten i Sundsvall 2014-04-04, mål nr 722-14 beskriver korttidsvård kontra hemvårdsinsatser. Brukaren anses uppnå en skälig levnadsnivå genom hemtjänsten som genom ett rehabiliterande arbetssätt kan hjälpa hen vid exempelvis förflyttningar, personlig omvårdnad, hjälp kring kosthållningen, tillsynsbesök och hushållets skötsel. Hen kan även tillkalla hjälp genom trygghetslarmet.</w:t>
      </w:r>
    </w:p>
    <w:p w14:paraId="2852B483" w14:textId="77777777" w:rsidR="00645FF3" w:rsidRDefault="00645FF3" w:rsidP="006F0F59">
      <w:pPr>
        <w:pStyle w:val="Rubrik3"/>
      </w:pPr>
      <w:bookmarkStart w:id="125" w:name="_Toc91743395"/>
      <w:bookmarkStart w:id="126" w:name="_Toc153456780"/>
      <w:r>
        <w:t>Växelvård</w:t>
      </w:r>
      <w:bookmarkEnd w:id="125"/>
      <w:bookmarkEnd w:id="126"/>
    </w:p>
    <w:p w14:paraId="07E3DCA9" w14:textId="77777777" w:rsidR="00645FF3" w:rsidRDefault="00645FF3" w:rsidP="00645FF3">
      <w:r>
        <w:t xml:space="preserve">Växelvård kan vara aktuellt när en närstående vårdar den enskilde och behöver avlastning. Det ska bidra till att den enskilde kan bo kvar hemma i sitt ordinära boende längre än vad som annars hade varit möjligt. Insatsen innebär att den enskilde bor hemma kompletterat med återkommande perioder på korttidsboende. </w:t>
      </w:r>
      <w:r w:rsidRPr="00393F81">
        <w:t>Utgångs</w:t>
      </w:r>
      <w:r w:rsidRPr="00393F81">
        <w:softHyphen/>
        <w:t>punkten är att man vistas mer tid i sitt hem än på korttidsplatsen.</w:t>
      </w:r>
    </w:p>
    <w:p w14:paraId="4B94F56B" w14:textId="77777777" w:rsidR="00645FF3" w:rsidRPr="0011048A" w:rsidRDefault="00645FF3" w:rsidP="006F0F59">
      <w:pPr>
        <w:pStyle w:val="Rubrik3"/>
      </w:pPr>
      <w:bookmarkStart w:id="127" w:name="_Toc91743396"/>
      <w:bookmarkStart w:id="128" w:name="_Toc153456781"/>
      <w:r w:rsidRPr="0011048A">
        <w:t>Särskilt boende</w:t>
      </w:r>
      <w:bookmarkEnd w:id="127"/>
      <w:bookmarkEnd w:id="128"/>
    </w:p>
    <w:p w14:paraId="2C97E24A" w14:textId="77777777" w:rsidR="00645FF3" w:rsidRDefault="00645FF3" w:rsidP="00645FF3">
      <w:r>
        <w:t xml:space="preserve">Särskilt boende är avsett för personer som har ett varaktigt behov av omfattande vård- och omsorgsinsatser. Det handlar i princip om insatser både dag och natt, samtliga veckodagar. Den enskilde har möjlighet att framföra önskemål att bo på särskilt namngivet boende, men rätten att få behovet tillgodosett på ett namngivet boende saknas. Om den enskilde med beslut om särskilt boende vid två tillfällen tackar nej till anvisat boende ska biståndshandläggare följa upp beslutet. Beslutet kan då komma att omprövas. </w:t>
      </w:r>
    </w:p>
    <w:p w14:paraId="59D0F13F" w14:textId="77777777" w:rsidR="008404A8" w:rsidRDefault="00645FF3" w:rsidP="006F0F59">
      <w:pPr>
        <w:pStyle w:val="Rubrik3"/>
      </w:pPr>
      <w:bookmarkStart w:id="129" w:name="_Toc153456782"/>
      <w:r w:rsidRPr="0011048A">
        <w:t>Medboende/parbo</w:t>
      </w:r>
      <w:bookmarkEnd w:id="129"/>
    </w:p>
    <w:p w14:paraId="3FC3D8DA" w14:textId="77777777" w:rsidR="00645FF3" w:rsidRDefault="00645FF3" w:rsidP="00645FF3">
      <w:r>
        <w:t>För den som beviljas eller beviljats särskilt boende ingår det i skälig levnadsnivå att kunna fortsätta att sammanbo med sin maka/make/sambo oavsett om behov finns av ett sådant boende. Detta gäller under förutsättning att paret dessförinnan varaktigt har sammanbott. Det är personen som har beviljats särskilt boende som ansöker om möjlighet för medboende att flytta med. Ett beslut att bevilja medboende innebär inte att den medboende beviljats några insatser. Personen betraktas på samma sätt som om personen bodde i eget boende. Om den medboende har behov av insatser ansöker han/hon själv om bistånd för detta.</w:t>
      </w:r>
    </w:p>
    <w:p w14:paraId="5762EA4D" w14:textId="77777777" w:rsidR="00645FF3" w:rsidRPr="00645FF3" w:rsidRDefault="00645FF3" w:rsidP="00645FF3"/>
    <w:sectPr w:rsidR="00645FF3" w:rsidRPr="00645FF3" w:rsidSect="008C7344">
      <w:pgSz w:w="11906" w:h="16838" w:code="9"/>
      <w:pgMar w:top="1418" w:right="2268" w:bottom="993"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D1916" w14:textId="77777777" w:rsidR="001308FE" w:rsidRDefault="001308FE" w:rsidP="00C5048E">
      <w:pPr>
        <w:spacing w:line="240" w:lineRule="auto"/>
      </w:pPr>
      <w:r>
        <w:separator/>
      </w:r>
    </w:p>
  </w:endnote>
  <w:endnote w:type="continuationSeparator" w:id="0">
    <w:p w14:paraId="54EB8A8A" w14:textId="77777777" w:rsidR="001308FE" w:rsidRDefault="001308FE" w:rsidP="00C50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123E" w14:textId="3A0BA9F7" w:rsidR="002E39AA" w:rsidRDefault="002E39AA" w:rsidP="00E54EED">
    <w:pPr>
      <w:pStyle w:val="Sidfot"/>
      <w:tabs>
        <w:tab w:val="clear" w:pos="9026"/>
      </w:tabs>
    </w:pPr>
    <w:r>
      <w:t xml:space="preserve">Sidan </w:t>
    </w:r>
    <w:r>
      <w:fldChar w:fldCharType="begin"/>
    </w:r>
    <w:r>
      <w:instrText xml:space="preserve"> PAGE  \* Arabic  \* MERGEFORMAT </w:instrText>
    </w:r>
    <w:r>
      <w:fldChar w:fldCharType="separate"/>
    </w:r>
    <w:r w:rsidR="00510082">
      <w:rPr>
        <w:noProof/>
      </w:rPr>
      <w:t>28</w:t>
    </w:r>
    <w:r>
      <w:fldChar w:fldCharType="end"/>
    </w:r>
    <w:r>
      <w:t xml:space="preserve"> av </w:t>
    </w:r>
    <w:r>
      <w:rPr>
        <w:noProof/>
      </w:rPr>
      <w:fldChar w:fldCharType="begin"/>
    </w:r>
    <w:r>
      <w:rPr>
        <w:noProof/>
      </w:rPr>
      <w:instrText xml:space="preserve"> NUMPAGES   \* MERGEFORMAT </w:instrText>
    </w:r>
    <w:r>
      <w:rPr>
        <w:noProof/>
      </w:rPr>
      <w:fldChar w:fldCharType="separate"/>
    </w:r>
    <w:r w:rsidR="00510082">
      <w:rPr>
        <w:noProof/>
      </w:rPr>
      <w:t>30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5C7D8" w14:textId="77777777" w:rsidR="001308FE" w:rsidRDefault="001308FE" w:rsidP="00C5048E">
      <w:pPr>
        <w:spacing w:line="240" w:lineRule="auto"/>
      </w:pPr>
      <w:r>
        <w:separator/>
      </w:r>
    </w:p>
  </w:footnote>
  <w:footnote w:type="continuationSeparator" w:id="0">
    <w:p w14:paraId="2DAC83A8" w14:textId="77777777" w:rsidR="001308FE" w:rsidRDefault="001308FE" w:rsidP="00C504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09F1" w14:textId="77777777" w:rsidR="002E39AA" w:rsidRPr="00D96E39" w:rsidRDefault="002E39AA" w:rsidP="008F4316">
    <w:pPr>
      <w:pStyle w:val="Sidhuvud"/>
      <w:ind w:right="-56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1577" w14:textId="77777777" w:rsidR="002E39AA" w:rsidRDefault="002E39AA" w:rsidP="00812A4F">
    <w:pPr>
      <w:pStyle w:val="Sidhuvud"/>
    </w:pPr>
    <w:r>
      <w:rPr>
        <w:noProof/>
        <w:lang w:eastAsia="sv-SE"/>
      </w:rPr>
      <mc:AlternateContent>
        <mc:Choice Requires="wps">
          <w:drawing>
            <wp:anchor distT="0" distB="0" distL="114300" distR="114300" simplePos="0" relativeHeight="251665408" behindDoc="1" locked="0" layoutInCell="0" allowOverlap="1" wp14:anchorId="13417B7F" wp14:editId="522B77F3">
              <wp:simplePos x="0" y="0"/>
              <wp:positionH relativeFrom="page">
                <wp:posOffset>0</wp:posOffset>
              </wp:positionH>
              <wp:positionV relativeFrom="paragraph">
                <wp:posOffset>4211955</wp:posOffset>
              </wp:positionV>
              <wp:extent cx="7805738" cy="2138680"/>
              <wp:effectExtent l="0" t="0" r="5080" b="0"/>
              <wp:wrapNone/>
              <wp:docPr id="2"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681AF" id="Rectangle 20" o:spid="_x0000_s1026" style="position:absolute;margin-left:0;margin-top:331.65pt;width:614.65pt;height:168.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" o:allowincell="f" fillcolor="#006cb5 [3204]" stroked="f">
              <w10:wrap anchorx="page"/>
            </v:rect>
          </w:pict>
        </mc:Fallback>
      </mc:AlternateContent>
    </w:r>
    <w:r>
      <w:rPr>
        <w:noProof/>
        <w:lang w:eastAsia="sv-SE"/>
      </w:rPr>
      <w:drawing>
        <wp:anchor distT="0" distB="0" distL="114300" distR="114300" simplePos="0" relativeHeight="251668480" behindDoc="0" locked="0" layoutInCell="1" allowOverlap="1" wp14:anchorId="68A583AF" wp14:editId="30B9CBAF">
          <wp:simplePos x="0" y="0"/>
          <wp:positionH relativeFrom="column">
            <wp:posOffset>-698500</wp:posOffset>
          </wp:positionH>
          <wp:positionV relativeFrom="paragraph">
            <wp:posOffset>1905</wp:posOffset>
          </wp:positionV>
          <wp:extent cx="1253219" cy="1019175"/>
          <wp:effectExtent l="0" t="0" r="4445" b="0"/>
          <wp:wrapNone/>
          <wp:docPr id="34" name="Bildobjek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är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735" cy="102528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9C61" w14:textId="77777777" w:rsidR="002E39AA" w:rsidRDefault="002E39AA" w:rsidP="0040159D">
    <w:pPr>
      <w:pStyle w:val="Toppmarginalfrstasida"/>
      <w:tabs>
        <w:tab w:val="clear" w:pos="4513"/>
        <w:tab w:val="clear" w:pos="9026"/>
        <w:tab w:val="left" w:pos="2928"/>
      </w:tabs>
    </w:pPr>
    <w:r>
      <w:rPr>
        <w:noProof/>
        <w:sz w:val="20"/>
        <w:lang w:eastAsia="sv-SE"/>
      </w:rPr>
      <mc:AlternateContent>
        <mc:Choice Requires="wps">
          <w:drawing>
            <wp:anchor distT="0" distB="0" distL="114300" distR="114300" simplePos="0" relativeHeight="251667456" behindDoc="1" locked="0" layoutInCell="0" allowOverlap="1" wp14:anchorId="62C7BCC2" wp14:editId="23A1438F">
              <wp:simplePos x="0" y="0"/>
              <wp:positionH relativeFrom="page">
                <wp:align>left</wp:align>
              </wp:positionH>
              <wp:positionV relativeFrom="paragraph">
                <wp:posOffset>3945255</wp:posOffset>
              </wp:positionV>
              <wp:extent cx="7805738" cy="2138680"/>
              <wp:effectExtent l="0" t="0" r="508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DB4FB" id="Rectangle 20" o:spid="_x0000_s1026" style="position:absolute;margin-left:0;margin-top:310.65pt;width:614.65pt;height:168.4pt;z-index:-2516490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" o:allowincell="f" fillcolor="#006cb5 [3204]"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5E3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9EA8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1AA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E804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4E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47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040A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98B1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55A50DF"/>
    <w:multiLevelType w:val="hybridMultilevel"/>
    <w:tmpl w:val="62886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8B63D46"/>
    <w:multiLevelType w:val="hybridMultilevel"/>
    <w:tmpl w:val="DC1263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4935350"/>
    <w:multiLevelType w:val="multilevel"/>
    <w:tmpl w:val="60EC9BD6"/>
    <w:numStyleLink w:val="CustomHeadingNumber"/>
  </w:abstractNum>
  <w:abstractNum w:abstractNumId="12" w15:restartNumberingAfterBreak="0">
    <w:nsid w:val="25CA79DA"/>
    <w:multiLevelType w:val="multilevel"/>
    <w:tmpl w:val="D1BE13EC"/>
    <w:lvl w:ilvl="0">
      <w:start w:val="4"/>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2CBE2F6E"/>
    <w:multiLevelType w:val="multilevel"/>
    <w:tmpl w:val="60EC9BD6"/>
    <w:numStyleLink w:val="CustomHeadingNumber"/>
  </w:abstractNum>
  <w:abstractNum w:abstractNumId="14" w15:restartNumberingAfterBreak="0">
    <w:nsid w:val="35566CBE"/>
    <w:multiLevelType w:val="multilevel"/>
    <w:tmpl w:val="60EC9BD6"/>
    <w:styleLink w:val="CustomHeadingNumber"/>
    <w:lvl w:ilvl="0">
      <w:start w:val="1"/>
      <w:numFmt w:val="none"/>
      <w:lvlRestart w:val="0"/>
      <w:pStyle w:val="Rubrik1"/>
      <w:suff w:val="nothing"/>
      <w:lvlText w:val=""/>
      <w:lvlJc w:val="left"/>
      <w:pPr>
        <w:ind w:left="0" w:firstLine="0"/>
      </w:pPr>
      <w:rPr>
        <w:rFonts w:hint="default"/>
      </w:rPr>
    </w:lvl>
    <w:lvl w:ilvl="1">
      <w:start w:val="1"/>
      <w:numFmt w:val="decimal"/>
      <w:pStyle w:val="Rubrik2"/>
      <w:lvlText w:val="%1%2"/>
      <w:lvlJc w:val="left"/>
      <w:pPr>
        <w:ind w:left="737" w:hanging="737"/>
      </w:pPr>
      <w:rPr>
        <w:rFonts w:hint="default"/>
      </w:rPr>
    </w:lvl>
    <w:lvl w:ilvl="2">
      <w:start w:val="1"/>
      <w:numFmt w:val="decimal"/>
      <w:pStyle w:val="Rubrik3"/>
      <w:lvlText w:val="%1%2.%3"/>
      <w:lvlJc w:val="left"/>
      <w:pPr>
        <w:ind w:left="737" w:hanging="737"/>
      </w:pPr>
      <w:rPr>
        <w:rFonts w:hint="default"/>
      </w:rPr>
    </w:lvl>
    <w:lvl w:ilvl="3">
      <w:start w:val="1"/>
      <w:numFmt w:val="decimal"/>
      <w:pStyle w:val="Rubrik4"/>
      <w:lvlText w:val="%1%2.%3.%4"/>
      <w:lvlJc w:val="left"/>
      <w:pPr>
        <w:ind w:left="737" w:hanging="737"/>
      </w:pPr>
      <w:rPr>
        <w:rFonts w:hint="default"/>
      </w:rPr>
    </w:lvl>
    <w:lvl w:ilvl="4">
      <w:start w:val="1"/>
      <w:numFmt w:val="lowerLetter"/>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800055D"/>
    <w:multiLevelType w:val="hybridMultilevel"/>
    <w:tmpl w:val="5CF6CE52"/>
    <w:lvl w:ilvl="0" w:tplc="8F3A05BC">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4C31D34"/>
    <w:multiLevelType w:val="multilevel"/>
    <w:tmpl w:val="70DC3622"/>
    <w:styleLink w:val="Listformatnumreraderubriker"/>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pStyle w:val="Rubrik5"/>
      <w:lvlText w:val="%1.%2.%3.%4.%5"/>
      <w:lvlJc w:val="left"/>
      <w:pPr>
        <w:ind w:left="1134" w:hanging="1134"/>
      </w:pPr>
      <w:rPr>
        <w:rFonts w:hint="default"/>
      </w:rPr>
    </w:lvl>
    <w:lvl w:ilvl="5">
      <w:start w:val="1"/>
      <w:numFmt w:val="decimal"/>
      <w:pStyle w:val="Rubrik6"/>
      <w:lvlText w:val="%1.%2.%3.%4.%5.%6"/>
      <w:lvlJc w:val="left"/>
      <w:pPr>
        <w:ind w:left="1361" w:hanging="1361"/>
      </w:pPr>
      <w:rPr>
        <w:rFonts w:hint="default"/>
      </w:rPr>
    </w:lvl>
    <w:lvl w:ilvl="6">
      <w:start w:val="1"/>
      <w:numFmt w:val="decimal"/>
      <w:pStyle w:val="Rubrik7"/>
      <w:lvlText w:val="%1.%2.%3.%4.%5.%6.%7"/>
      <w:lvlJc w:val="left"/>
      <w:pPr>
        <w:ind w:left="1588" w:hanging="1588"/>
      </w:pPr>
      <w:rPr>
        <w:rFonts w:hint="default"/>
      </w:rPr>
    </w:lvl>
    <w:lvl w:ilvl="7">
      <w:start w:val="1"/>
      <w:numFmt w:val="decimal"/>
      <w:pStyle w:val="Rubrik8"/>
      <w:lvlText w:val="%1.%2.%3.%4.%5.%6.%7.%8"/>
      <w:lvlJc w:val="left"/>
      <w:pPr>
        <w:ind w:left="1814" w:hanging="1814"/>
      </w:pPr>
      <w:rPr>
        <w:rFonts w:hint="default"/>
      </w:rPr>
    </w:lvl>
    <w:lvl w:ilvl="8">
      <w:start w:val="1"/>
      <w:numFmt w:val="decimal"/>
      <w:pStyle w:val="Rubrik9"/>
      <w:lvlText w:val="%1.%2.%3.%4.%5.%6.%7.%8.%9"/>
      <w:lvlJc w:val="left"/>
      <w:pPr>
        <w:ind w:left="2041" w:hanging="2041"/>
      </w:pPr>
      <w:rPr>
        <w:rFonts w:hint="default"/>
      </w:rPr>
    </w:lvl>
  </w:abstractNum>
  <w:abstractNum w:abstractNumId="17"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6622B21"/>
    <w:multiLevelType w:val="hybridMultilevel"/>
    <w:tmpl w:val="FAECE4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04801EB"/>
    <w:multiLevelType w:val="multilevel"/>
    <w:tmpl w:val="70DC3622"/>
    <w:numStyleLink w:val="Listformatnumreraderubriker"/>
  </w:abstractNum>
  <w:num w:numId="1" w16cid:durableId="552691911">
    <w:abstractNumId w:val="8"/>
  </w:num>
  <w:num w:numId="2" w16cid:durableId="1542324539">
    <w:abstractNumId w:val="17"/>
  </w:num>
  <w:num w:numId="3" w16cid:durableId="455030323">
    <w:abstractNumId w:val="8"/>
  </w:num>
  <w:num w:numId="4" w16cid:durableId="1248148491">
    <w:abstractNumId w:val="17"/>
  </w:num>
  <w:num w:numId="5" w16cid:durableId="160001016">
    <w:abstractNumId w:val="16"/>
  </w:num>
  <w:num w:numId="6" w16cid:durableId="97063149">
    <w:abstractNumId w:val="19"/>
  </w:num>
  <w:num w:numId="7" w16cid:durableId="497503255">
    <w:abstractNumId w:val="14"/>
  </w:num>
  <w:num w:numId="8" w16cid:durableId="47923176">
    <w:abstractNumId w:val="11"/>
  </w:num>
  <w:num w:numId="9" w16cid:durableId="136338432">
    <w:abstractNumId w:val="13"/>
  </w:num>
  <w:num w:numId="10" w16cid:durableId="1809856523">
    <w:abstractNumId w:val="3"/>
  </w:num>
  <w:num w:numId="11" w16cid:durableId="1526169211">
    <w:abstractNumId w:val="2"/>
  </w:num>
  <w:num w:numId="12" w16cid:durableId="351342874">
    <w:abstractNumId w:val="1"/>
  </w:num>
  <w:num w:numId="13" w16cid:durableId="1008026300">
    <w:abstractNumId w:val="0"/>
  </w:num>
  <w:num w:numId="14" w16cid:durableId="103229543">
    <w:abstractNumId w:val="7"/>
  </w:num>
  <w:num w:numId="15" w16cid:durableId="1543130293">
    <w:abstractNumId w:val="6"/>
  </w:num>
  <w:num w:numId="16" w16cid:durableId="1583299251">
    <w:abstractNumId w:val="5"/>
  </w:num>
  <w:num w:numId="17" w16cid:durableId="2125493549">
    <w:abstractNumId w:val="4"/>
  </w:num>
  <w:num w:numId="18" w16cid:durableId="1962951912">
    <w:abstractNumId w:val="14"/>
  </w:num>
  <w:num w:numId="19" w16cid:durableId="238833683">
    <w:abstractNumId w:val="14"/>
  </w:num>
  <w:num w:numId="20" w16cid:durableId="1801999531">
    <w:abstractNumId w:val="15"/>
  </w:num>
  <w:num w:numId="21" w16cid:durableId="1851142524">
    <w:abstractNumId w:val="14"/>
  </w:num>
  <w:num w:numId="22" w16cid:durableId="546140407">
    <w:abstractNumId w:val="14"/>
  </w:num>
  <w:num w:numId="23" w16cid:durableId="12808845">
    <w:abstractNumId w:val="14"/>
  </w:num>
  <w:num w:numId="24" w16cid:durableId="493693119">
    <w:abstractNumId w:val="14"/>
  </w:num>
  <w:num w:numId="25" w16cid:durableId="802817615">
    <w:abstractNumId w:val="12"/>
  </w:num>
  <w:num w:numId="26" w16cid:durableId="1585798242">
    <w:abstractNumId w:val="14"/>
  </w:num>
  <w:num w:numId="27" w16cid:durableId="1811434865">
    <w:abstractNumId w:val="14"/>
  </w:num>
  <w:num w:numId="28" w16cid:durableId="593248728">
    <w:abstractNumId w:val="14"/>
  </w:num>
  <w:num w:numId="29" w16cid:durableId="807356761">
    <w:abstractNumId w:val="14"/>
  </w:num>
  <w:num w:numId="30" w16cid:durableId="878207790">
    <w:abstractNumId w:val="14"/>
  </w:num>
  <w:num w:numId="31" w16cid:durableId="1862744759">
    <w:abstractNumId w:val="14"/>
  </w:num>
  <w:num w:numId="32" w16cid:durableId="1388530410">
    <w:abstractNumId w:val="14"/>
  </w:num>
  <w:num w:numId="33" w16cid:durableId="992219631">
    <w:abstractNumId w:val="9"/>
  </w:num>
  <w:num w:numId="34" w16cid:durableId="2007856959">
    <w:abstractNumId w:val="18"/>
  </w:num>
  <w:num w:numId="35" w16cid:durableId="29186353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1EA"/>
    <w:rsid w:val="000155D8"/>
    <w:rsid w:val="00023363"/>
    <w:rsid w:val="000358E5"/>
    <w:rsid w:val="00037204"/>
    <w:rsid w:val="00050631"/>
    <w:rsid w:val="000616FA"/>
    <w:rsid w:val="000663B9"/>
    <w:rsid w:val="0007039A"/>
    <w:rsid w:val="00083F4D"/>
    <w:rsid w:val="00084EC5"/>
    <w:rsid w:val="0008646F"/>
    <w:rsid w:val="00096189"/>
    <w:rsid w:val="000A2C30"/>
    <w:rsid w:val="000D50E4"/>
    <w:rsid w:val="000F2741"/>
    <w:rsid w:val="000F3400"/>
    <w:rsid w:val="000F3706"/>
    <w:rsid w:val="00105748"/>
    <w:rsid w:val="00105DC9"/>
    <w:rsid w:val="001175AD"/>
    <w:rsid w:val="00121A16"/>
    <w:rsid w:val="001308FE"/>
    <w:rsid w:val="00135CC3"/>
    <w:rsid w:val="0015313E"/>
    <w:rsid w:val="001550C1"/>
    <w:rsid w:val="001559FB"/>
    <w:rsid w:val="001625B1"/>
    <w:rsid w:val="00162ED7"/>
    <w:rsid w:val="00165EB9"/>
    <w:rsid w:val="00170BDA"/>
    <w:rsid w:val="00181550"/>
    <w:rsid w:val="0018293E"/>
    <w:rsid w:val="00194FDD"/>
    <w:rsid w:val="00196396"/>
    <w:rsid w:val="001A1B18"/>
    <w:rsid w:val="001A336C"/>
    <w:rsid w:val="001A360C"/>
    <w:rsid w:val="001B469D"/>
    <w:rsid w:val="001B6AF3"/>
    <w:rsid w:val="001E1E32"/>
    <w:rsid w:val="001F0466"/>
    <w:rsid w:val="001F0649"/>
    <w:rsid w:val="002127A2"/>
    <w:rsid w:val="00231444"/>
    <w:rsid w:val="00232FD5"/>
    <w:rsid w:val="00234C7B"/>
    <w:rsid w:val="002511A8"/>
    <w:rsid w:val="00254515"/>
    <w:rsid w:val="0026116A"/>
    <w:rsid w:val="00265DD2"/>
    <w:rsid w:val="00281546"/>
    <w:rsid w:val="0028634E"/>
    <w:rsid w:val="00287784"/>
    <w:rsid w:val="0029232D"/>
    <w:rsid w:val="00295143"/>
    <w:rsid w:val="002961F0"/>
    <w:rsid w:val="002962F0"/>
    <w:rsid w:val="002A63E2"/>
    <w:rsid w:val="002D5BD1"/>
    <w:rsid w:val="002E39AA"/>
    <w:rsid w:val="002F6F2A"/>
    <w:rsid w:val="00313DF1"/>
    <w:rsid w:val="00365076"/>
    <w:rsid w:val="00367A28"/>
    <w:rsid w:val="0037374F"/>
    <w:rsid w:val="003813A8"/>
    <w:rsid w:val="00384FFA"/>
    <w:rsid w:val="0038691A"/>
    <w:rsid w:val="00392E65"/>
    <w:rsid w:val="003E0077"/>
    <w:rsid w:val="003F003E"/>
    <w:rsid w:val="003F0D3A"/>
    <w:rsid w:val="0040159D"/>
    <w:rsid w:val="004208E5"/>
    <w:rsid w:val="00420C33"/>
    <w:rsid w:val="0043510F"/>
    <w:rsid w:val="004351E9"/>
    <w:rsid w:val="004416FE"/>
    <w:rsid w:val="0044384F"/>
    <w:rsid w:val="00463905"/>
    <w:rsid w:val="0048264E"/>
    <w:rsid w:val="004835F3"/>
    <w:rsid w:val="00496580"/>
    <w:rsid w:val="004A7F57"/>
    <w:rsid w:val="004D163D"/>
    <w:rsid w:val="004D3280"/>
    <w:rsid w:val="004E0ACC"/>
    <w:rsid w:val="004E3977"/>
    <w:rsid w:val="00510082"/>
    <w:rsid w:val="005216D8"/>
    <w:rsid w:val="005302ED"/>
    <w:rsid w:val="005418E8"/>
    <w:rsid w:val="00551268"/>
    <w:rsid w:val="00587FD0"/>
    <w:rsid w:val="005A0938"/>
    <w:rsid w:val="005A4041"/>
    <w:rsid w:val="005B7352"/>
    <w:rsid w:val="005C3347"/>
    <w:rsid w:val="005C4B5B"/>
    <w:rsid w:val="005D46CC"/>
    <w:rsid w:val="005D5F16"/>
    <w:rsid w:val="005F7E7C"/>
    <w:rsid w:val="00607214"/>
    <w:rsid w:val="00607CC7"/>
    <w:rsid w:val="00607EE7"/>
    <w:rsid w:val="00617474"/>
    <w:rsid w:val="00624F6D"/>
    <w:rsid w:val="00626C62"/>
    <w:rsid w:val="00641A04"/>
    <w:rsid w:val="00643369"/>
    <w:rsid w:val="00645197"/>
    <w:rsid w:val="00645FF3"/>
    <w:rsid w:val="00647A69"/>
    <w:rsid w:val="0065547F"/>
    <w:rsid w:val="00655DF2"/>
    <w:rsid w:val="00657995"/>
    <w:rsid w:val="0066063A"/>
    <w:rsid w:val="00665BE3"/>
    <w:rsid w:val="00673140"/>
    <w:rsid w:val="0067501B"/>
    <w:rsid w:val="00675F25"/>
    <w:rsid w:val="00683036"/>
    <w:rsid w:val="006A50D4"/>
    <w:rsid w:val="006A5655"/>
    <w:rsid w:val="006C39DC"/>
    <w:rsid w:val="006C451E"/>
    <w:rsid w:val="006E05D4"/>
    <w:rsid w:val="006F0F59"/>
    <w:rsid w:val="006F65D3"/>
    <w:rsid w:val="0071073B"/>
    <w:rsid w:val="00725BF9"/>
    <w:rsid w:val="007276A1"/>
    <w:rsid w:val="00727C42"/>
    <w:rsid w:val="007363E8"/>
    <w:rsid w:val="00765240"/>
    <w:rsid w:val="007A0871"/>
    <w:rsid w:val="007A5B0D"/>
    <w:rsid w:val="007B4EBC"/>
    <w:rsid w:val="007C2C50"/>
    <w:rsid w:val="007E7B1B"/>
    <w:rsid w:val="007F23EF"/>
    <w:rsid w:val="00812A4F"/>
    <w:rsid w:val="0082050F"/>
    <w:rsid w:val="008244F5"/>
    <w:rsid w:val="00833B01"/>
    <w:rsid w:val="008404A8"/>
    <w:rsid w:val="00844803"/>
    <w:rsid w:val="00845D09"/>
    <w:rsid w:val="008521CF"/>
    <w:rsid w:val="008640EA"/>
    <w:rsid w:val="00870C10"/>
    <w:rsid w:val="00881F9B"/>
    <w:rsid w:val="008A0B8F"/>
    <w:rsid w:val="008B28E2"/>
    <w:rsid w:val="008B379D"/>
    <w:rsid w:val="008B671B"/>
    <w:rsid w:val="008C7344"/>
    <w:rsid w:val="008E022B"/>
    <w:rsid w:val="008E2694"/>
    <w:rsid w:val="008E5AFA"/>
    <w:rsid w:val="008F259A"/>
    <w:rsid w:val="008F4316"/>
    <w:rsid w:val="008F446F"/>
    <w:rsid w:val="00912F06"/>
    <w:rsid w:val="0093654B"/>
    <w:rsid w:val="00946D0B"/>
    <w:rsid w:val="00947B24"/>
    <w:rsid w:val="0096280D"/>
    <w:rsid w:val="00962EB2"/>
    <w:rsid w:val="009753FF"/>
    <w:rsid w:val="0098553A"/>
    <w:rsid w:val="0098760A"/>
    <w:rsid w:val="00995CDB"/>
    <w:rsid w:val="009A01A9"/>
    <w:rsid w:val="009A133B"/>
    <w:rsid w:val="009B67B7"/>
    <w:rsid w:val="009C1111"/>
    <w:rsid w:val="009E5181"/>
    <w:rsid w:val="009E5C04"/>
    <w:rsid w:val="009F2EAA"/>
    <w:rsid w:val="00A121D6"/>
    <w:rsid w:val="00A25329"/>
    <w:rsid w:val="00A35EDC"/>
    <w:rsid w:val="00A4073A"/>
    <w:rsid w:val="00A4118C"/>
    <w:rsid w:val="00A472FD"/>
    <w:rsid w:val="00A531EA"/>
    <w:rsid w:val="00A60ACE"/>
    <w:rsid w:val="00A84A19"/>
    <w:rsid w:val="00A85A88"/>
    <w:rsid w:val="00A87CC1"/>
    <w:rsid w:val="00AB479E"/>
    <w:rsid w:val="00AB76B9"/>
    <w:rsid w:val="00AC298E"/>
    <w:rsid w:val="00AC31AF"/>
    <w:rsid w:val="00AD2732"/>
    <w:rsid w:val="00AE0E06"/>
    <w:rsid w:val="00AE46C7"/>
    <w:rsid w:val="00AF3778"/>
    <w:rsid w:val="00AF40BB"/>
    <w:rsid w:val="00AF672B"/>
    <w:rsid w:val="00B06837"/>
    <w:rsid w:val="00B06888"/>
    <w:rsid w:val="00B13A69"/>
    <w:rsid w:val="00B13D5F"/>
    <w:rsid w:val="00B5106B"/>
    <w:rsid w:val="00B52F52"/>
    <w:rsid w:val="00B54DD2"/>
    <w:rsid w:val="00B56CEA"/>
    <w:rsid w:val="00B6392C"/>
    <w:rsid w:val="00B71B8D"/>
    <w:rsid w:val="00B7422B"/>
    <w:rsid w:val="00B94842"/>
    <w:rsid w:val="00B96894"/>
    <w:rsid w:val="00BA660D"/>
    <w:rsid w:val="00BF0C62"/>
    <w:rsid w:val="00C02D9B"/>
    <w:rsid w:val="00C37531"/>
    <w:rsid w:val="00C5048E"/>
    <w:rsid w:val="00C54974"/>
    <w:rsid w:val="00C637B7"/>
    <w:rsid w:val="00C7259A"/>
    <w:rsid w:val="00C81CE6"/>
    <w:rsid w:val="00C851A8"/>
    <w:rsid w:val="00C865BA"/>
    <w:rsid w:val="00C96BAF"/>
    <w:rsid w:val="00CA71E5"/>
    <w:rsid w:val="00CA7912"/>
    <w:rsid w:val="00CB6634"/>
    <w:rsid w:val="00CB7B54"/>
    <w:rsid w:val="00CD06E6"/>
    <w:rsid w:val="00CE27D5"/>
    <w:rsid w:val="00CF2F5E"/>
    <w:rsid w:val="00D051CF"/>
    <w:rsid w:val="00D1585C"/>
    <w:rsid w:val="00D2453F"/>
    <w:rsid w:val="00D268B1"/>
    <w:rsid w:val="00D31220"/>
    <w:rsid w:val="00D4782C"/>
    <w:rsid w:val="00D6079A"/>
    <w:rsid w:val="00D608E4"/>
    <w:rsid w:val="00D63354"/>
    <w:rsid w:val="00D778F1"/>
    <w:rsid w:val="00D851A8"/>
    <w:rsid w:val="00D947A8"/>
    <w:rsid w:val="00D96E39"/>
    <w:rsid w:val="00D97E14"/>
    <w:rsid w:val="00DB5113"/>
    <w:rsid w:val="00DD0275"/>
    <w:rsid w:val="00DD13E7"/>
    <w:rsid w:val="00DE1BF3"/>
    <w:rsid w:val="00DE2F0F"/>
    <w:rsid w:val="00DE3DC5"/>
    <w:rsid w:val="00DF2890"/>
    <w:rsid w:val="00E11D31"/>
    <w:rsid w:val="00E32488"/>
    <w:rsid w:val="00E51C2A"/>
    <w:rsid w:val="00E54EED"/>
    <w:rsid w:val="00E5693F"/>
    <w:rsid w:val="00E57E87"/>
    <w:rsid w:val="00E91959"/>
    <w:rsid w:val="00EB0A47"/>
    <w:rsid w:val="00ED3383"/>
    <w:rsid w:val="00EF5A21"/>
    <w:rsid w:val="00EF7867"/>
    <w:rsid w:val="00F0335E"/>
    <w:rsid w:val="00F106B3"/>
    <w:rsid w:val="00F10B49"/>
    <w:rsid w:val="00F11623"/>
    <w:rsid w:val="00F14965"/>
    <w:rsid w:val="00F2170A"/>
    <w:rsid w:val="00F37C10"/>
    <w:rsid w:val="00F47725"/>
    <w:rsid w:val="00F51273"/>
    <w:rsid w:val="00F55AB9"/>
    <w:rsid w:val="00F7342B"/>
    <w:rsid w:val="00F85D36"/>
    <w:rsid w:val="00F92CC8"/>
    <w:rsid w:val="00F97E02"/>
    <w:rsid w:val="00FA0205"/>
    <w:rsid w:val="00FA2EAE"/>
    <w:rsid w:val="00FB06B0"/>
    <w:rsid w:val="00FB4EF4"/>
    <w:rsid w:val="00FD3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831D9"/>
  <w15:chartTrackingRefBased/>
  <w15:docId w15:val="{5C0FE6C4-3737-4167-81DF-BA9BA4EE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uiPriority="9" w:qFormat="1"/>
    <w:lsdException w:name="heading 4" w:uiPriority="1" w:qFormat="1"/>
    <w:lsdException w:name="heading 5" w:semiHidden="1"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FD0"/>
    <w:rPr>
      <w:sz w:val="24"/>
      <w:lang w:val="sv-SE"/>
    </w:rPr>
  </w:style>
  <w:style w:type="paragraph" w:styleId="Rubrik1">
    <w:name w:val="heading 1"/>
    <w:next w:val="Normal"/>
    <w:link w:val="Rubrik1Char"/>
    <w:uiPriority w:val="1"/>
    <w:qFormat/>
    <w:rsid w:val="00420C33"/>
    <w:pPr>
      <w:keepNext/>
      <w:keepLines/>
      <w:pageBreakBefore/>
      <w:numPr>
        <w:numId w:val="7"/>
      </w:numPr>
      <w:spacing w:before="240"/>
      <w:outlineLvl w:val="0"/>
    </w:pPr>
    <w:rPr>
      <w:rFonts w:asciiTheme="majorHAnsi" w:eastAsiaTheme="majorEastAsia" w:hAnsiTheme="majorHAnsi" w:cstheme="majorBidi"/>
      <w:sz w:val="44"/>
      <w:szCs w:val="32"/>
      <w:lang w:val="sv-SE"/>
    </w:rPr>
  </w:style>
  <w:style w:type="paragraph" w:styleId="Rubrik2">
    <w:name w:val="heading 2"/>
    <w:next w:val="Normal"/>
    <w:link w:val="Rubrik2Char"/>
    <w:qFormat/>
    <w:rsid w:val="00420C33"/>
    <w:pPr>
      <w:keepNext/>
      <w:keepLines/>
      <w:numPr>
        <w:ilvl w:val="1"/>
        <w:numId w:val="7"/>
      </w:numPr>
      <w:spacing w:before="240"/>
      <w:outlineLvl w:val="1"/>
    </w:pPr>
    <w:rPr>
      <w:rFonts w:asciiTheme="majorHAnsi" w:eastAsiaTheme="majorEastAsia" w:hAnsiTheme="majorHAnsi" w:cstheme="majorBidi"/>
      <w:sz w:val="44"/>
      <w:szCs w:val="26"/>
      <w:lang w:val="sv-SE"/>
    </w:rPr>
  </w:style>
  <w:style w:type="paragraph" w:styleId="Rubrik3">
    <w:name w:val="heading 3"/>
    <w:next w:val="Normal"/>
    <w:link w:val="Rubrik3Char"/>
    <w:uiPriority w:val="9"/>
    <w:qFormat/>
    <w:rsid w:val="00420C33"/>
    <w:pPr>
      <w:numPr>
        <w:ilvl w:val="2"/>
        <w:numId w:val="7"/>
      </w:numPr>
      <w:spacing w:before="240"/>
      <w:outlineLvl w:val="2"/>
    </w:pPr>
    <w:rPr>
      <w:rFonts w:asciiTheme="majorHAnsi" w:hAnsiTheme="majorHAnsi"/>
      <w:sz w:val="36"/>
      <w:lang w:val="sv-SE"/>
    </w:rPr>
  </w:style>
  <w:style w:type="paragraph" w:styleId="Rubrik4">
    <w:name w:val="heading 4"/>
    <w:next w:val="Normal"/>
    <w:link w:val="Rubrik4Char"/>
    <w:uiPriority w:val="1"/>
    <w:qFormat/>
    <w:rsid w:val="00420C33"/>
    <w:pPr>
      <w:keepNext/>
      <w:keepLines/>
      <w:numPr>
        <w:ilvl w:val="3"/>
        <w:numId w:val="7"/>
      </w:numPr>
      <w:spacing w:before="240"/>
      <w:outlineLvl w:val="3"/>
    </w:pPr>
    <w:rPr>
      <w:rFonts w:asciiTheme="majorHAnsi" w:eastAsiaTheme="majorEastAsia" w:hAnsiTheme="majorHAnsi" w:cstheme="majorBidi"/>
      <w:iCs/>
      <w:sz w:val="28"/>
      <w:lang w:val="sv-SE"/>
    </w:rPr>
  </w:style>
  <w:style w:type="paragraph" w:styleId="Rubrik5">
    <w:name w:val="heading 5"/>
    <w:next w:val="Normal"/>
    <w:link w:val="Rubrik5Char"/>
    <w:uiPriority w:val="1"/>
    <w:semiHidden/>
    <w:qFormat/>
    <w:rsid w:val="00657995"/>
    <w:pPr>
      <w:keepNext/>
      <w:keepLines/>
      <w:numPr>
        <w:ilvl w:val="4"/>
        <w:numId w:val="6"/>
      </w:numPr>
      <w:spacing w:before="240" w:line="280" w:lineRule="atLeast"/>
      <w:outlineLvl w:val="4"/>
    </w:pPr>
    <w:rPr>
      <w:rFonts w:ascii="Arial" w:eastAsiaTheme="majorEastAsia" w:hAnsi="Arial" w:cstheme="majorBidi"/>
      <w:b/>
    </w:rPr>
  </w:style>
  <w:style w:type="paragraph" w:styleId="Rubrik6">
    <w:name w:val="heading 6"/>
    <w:basedOn w:val="Normal"/>
    <w:next w:val="Normal"/>
    <w:link w:val="Rubrik6Char"/>
    <w:uiPriority w:val="1"/>
    <w:semiHidden/>
    <w:qFormat/>
    <w:rsid w:val="00657995"/>
    <w:pPr>
      <w:keepNext/>
      <w:keepLines/>
      <w:numPr>
        <w:ilvl w:val="5"/>
        <w:numId w:val="6"/>
      </w:numPr>
      <w:spacing w:before="240" w:line="280" w:lineRule="atLeast"/>
      <w:outlineLvl w:val="5"/>
    </w:pPr>
    <w:rPr>
      <w:rFonts w:ascii="Arial" w:eastAsiaTheme="majorEastAsia" w:hAnsi="Arial" w:cstheme="majorBidi"/>
      <w:b/>
    </w:rPr>
  </w:style>
  <w:style w:type="paragraph" w:styleId="Rubrik7">
    <w:name w:val="heading 7"/>
    <w:basedOn w:val="Normal"/>
    <w:next w:val="Normal"/>
    <w:link w:val="Rubrik7Char"/>
    <w:uiPriority w:val="1"/>
    <w:semiHidden/>
    <w:qFormat/>
    <w:rsid w:val="00657995"/>
    <w:pPr>
      <w:keepNext/>
      <w:keepLines/>
      <w:numPr>
        <w:ilvl w:val="6"/>
        <w:numId w:val="6"/>
      </w:numPr>
      <w:spacing w:before="240" w:line="280" w:lineRule="atLeast"/>
      <w:outlineLvl w:val="6"/>
    </w:pPr>
    <w:rPr>
      <w:rFonts w:ascii="Arial" w:eastAsiaTheme="majorEastAsia" w:hAnsi="Arial" w:cstheme="majorBidi"/>
      <w:b/>
      <w:iCs/>
    </w:rPr>
  </w:style>
  <w:style w:type="paragraph" w:styleId="Rubrik8">
    <w:name w:val="heading 8"/>
    <w:basedOn w:val="Normal"/>
    <w:next w:val="Normal"/>
    <w:link w:val="Rubrik8Char"/>
    <w:uiPriority w:val="1"/>
    <w:semiHidden/>
    <w:qFormat/>
    <w:rsid w:val="00657995"/>
    <w:pPr>
      <w:keepNext/>
      <w:keepLines/>
      <w:numPr>
        <w:ilvl w:val="7"/>
        <w:numId w:val="6"/>
      </w:numPr>
      <w:spacing w:before="240" w:line="280" w:lineRule="atLeast"/>
      <w:outlineLvl w:val="7"/>
    </w:pPr>
    <w:rPr>
      <w:rFonts w:ascii="Arial" w:eastAsiaTheme="majorEastAsia" w:hAnsi="Arial" w:cstheme="majorBidi"/>
      <w:b/>
      <w:szCs w:val="21"/>
    </w:rPr>
  </w:style>
  <w:style w:type="paragraph" w:styleId="Rubrik9">
    <w:name w:val="heading 9"/>
    <w:basedOn w:val="Normal"/>
    <w:next w:val="Normal"/>
    <w:link w:val="Rubrik9Char"/>
    <w:uiPriority w:val="1"/>
    <w:semiHidden/>
    <w:qFormat/>
    <w:rsid w:val="00657995"/>
    <w:pPr>
      <w:keepNext/>
      <w:keepLines/>
      <w:numPr>
        <w:ilvl w:val="8"/>
        <w:numId w:val="6"/>
      </w:numPr>
      <w:spacing w:before="240" w:line="280" w:lineRule="atLeast"/>
      <w:outlineLvl w:val="8"/>
    </w:pPr>
    <w:rPr>
      <w:rFonts w:ascii="Arial" w:eastAsiaTheme="majorEastAsia" w:hAnsi="Arial" w:cstheme="majorBidi"/>
      <w:b/>
      <w:iCs/>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51268"/>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551268"/>
    <w:rPr>
      <w:sz w:val="24"/>
    </w:rPr>
  </w:style>
  <w:style w:type="paragraph" w:styleId="Sidfot">
    <w:name w:val="footer"/>
    <w:basedOn w:val="Normal"/>
    <w:link w:val="SidfotChar"/>
    <w:uiPriority w:val="99"/>
    <w:unhideWhenUsed/>
    <w:rsid w:val="00E54EED"/>
    <w:pPr>
      <w:tabs>
        <w:tab w:val="center" w:pos="4513"/>
        <w:tab w:val="right" w:pos="9026"/>
      </w:tabs>
      <w:spacing w:line="240" w:lineRule="auto"/>
      <w:jc w:val="right"/>
    </w:pPr>
  </w:style>
  <w:style w:type="character" w:customStyle="1" w:styleId="SidfotChar">
    <w:name w:val="Sidfot Char"/>
    <w:basedOn w:val="Standardstycketeckensnitt"/>
    <w:link w:val="Sidfot"/>
    <w:uiPriority w:val="99"/>
    <w:rsid w:val="00E54EED"/>
    <w:rPr>
      <w:sz w:val="24"/>
    </w:rPr>
  </w:style>
  <w:style w:type="table" w:styleId="Tabellrutnt">
    <w:name w:val="Table Grid"/>
    <w:basedOn w:val="Normaltabell"/>
    <w:uiPriority w:val="39"/>
    <w:rsid w:val="00D9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96E39"/>
    <w:rPr>
      <w:color w:val="808080"/>
    </w:rPr>
  </w:style>
  <w:style w:type="character" w:styleId="Hyperlnk">
    <w:name w:val="Hyperlink"/>
    <w:basedOn w:val="Standardstycketeckensnitt"/>
    <w:uiPriority w:val="99"/>
    <w:unhideWhenUsed/>
    <w:rsid w:val="00265DD2"/>
    <w:rPr>
      <w:color w:val="0563C1" w:themeColor="hyperlink"/>
      <w:u w:val="single"/>
    </w:rPr>
  </w:style>
  <w:style w:type="character" w:customStyle="1" w:styleId="Olstomnmnande1">
    <w:name w:val="Olöst omnämnande1"/>
    <w:basedOn w:val="Standardstycketeckensnitt"/>
    <w:uiPriority w:val="99"/>
    <w:semiHidden/>
    <w:unhideWhenUsed/>
    <w:rsid w:val="00265DD2"/>
    <w:rPr>
      <w:color w:val="808080"/>
      <w:shd w:val="clear" w:color="auto" w:fill="E6E6E6"/>
    </w:rPr>
  </w:style>
  <w:style w:type="character" w:customStyle="1" w:styleId="Rubrik1Char">
    <w:name w:val="Rubrik 1 Char"/>
    <w:basedOn w:val="Standardstycketeckensnitt"/>
    <w:link w:val="Rubrik1"/>
    <w:uiPriority w:val="1"/>
    <w:rsid w:val="00C81CE6"/>
    <w:rPr>
      <w:rFonts w:asciiTheme="majorHAnsi" w:eastAsiaTheme="majorEastAsia" w:hAnsiTheme="majorHAnsi" w:cstheme="majorBidi"/>
      <w:sz w:val="44"/>
      <w:szCs w:val="32"/>
      <w:lang w:val="sv-SE"/>
    </w:rPr>
  </w:style>
  <w:style w:type="character" w:customStyle="1" w:styleId="Rubrik2Char">
    <w:name w:val="Rubrik 2 Char"/>
    <w:basedOn w:val="Standardstycketeckensnitt"/>
    <w:link w:val="Rubrik2"/>
    <w:uiPriority w:val="1"/>
    <w:rsid w:val="00365076"/>
    <w:rPr>
      <w:rFonts w:asciiTheme="majorHAnsi" w:eastAsiaTheme="majorEastAsia" w:hAnsiTheme="majorHAnsi" w:cstheme="majorBidi"/>
      <w:sz w:val="44"/>
      <w:szCs w:val="26"/>
      <w:lang w:val="sv-SE"/>
    </w:rPr>
  </w:style>
  <w:style w:type="character" w:customStyle="1" w:styleId="Rubrik3Char">
    <w:name w:val="Rubrik 3 Char"/>
    <w:basedOn w:val="Standardstycketeckensnitt"/>
    <w:link w:val="Rubrik3"/>
    <w:uiPriority w:val="9"/>
    <w:rsid w:val="00365076"/>
    <w:rPr>
      <w:rFonts w:asciiTheme="majorHAnsi" w:hAnsiTheme="majorHAnsi"/>
      <w:sz w:val="36"/>
      <w:lang w:val="sv-SE"/>
    </w:rPr>
  </w:style>
  <w:style w:type="character" w:customStyle="1" w:styleId="Rubrik4Char">
    <w:name w:val="Rubrik 4 Char"/>
    <w:basedOn w:val="Standardstycketeckensnitt"/>
    <w:link w:val="Rubrik4"/>
    <w:uiPriority w:val="1"/>
    <w:rsid w:val="00727C42"/>
    <w:rPr>
      <w:rFonts w:asciiTheme="majorHAnsi" w:eastAsiaTheme="majorEastAsia" w:hAnsiTheme="majorHAnsi" w:cstheme="majorBidi"/>
      <w:iCs/>
      <w:sz w:val="28"/>
      <w:lang w:val="sv-SE"/>
    </w:rPr>
  </w:style>
  <w:style w:type="numbering" w:customStyle="1" w:styleId="Listformatnumreradlista">
    <w:name w:val="Listformat numrerad lista"/>
    <w:uiPriority w:val="99"/>
    <w:rsid w:val="008E022B"/>
    <w:pPr>
      <w:numPr>
        <w:numId w:val="1"/>
      </w:numPr>
    </w:pPr>
  </w:style>
  <w:style w:type="numbering" w:customStyle="1" w:styleId="Listformatpunktlista">
    <w:name w:val="Listformat punktlista"/>
    <w:uiPriority w:val="99"/>
    <w:rsid w:val="008E022B"/>
    <w:pPr>
      <w:numPr>
        <w:numId w:val="2"/>
      </w:numPr>
    </w:pPr>
  </w:style>
  <w:style w:type="paragraph" w:styleId="Numreradlista">
    <w:name w:val="List Number"/>
    <w:basedOn w:val="Normal"/>
    <w:uiPriority w:val="5"/>
    <w:qFormat/>
    <w:rsid w:val="00D31220"/>
    <w:pPr>
      <w:numPr>
        <w:numId w:val="3"/>
      </w:numPr>
      <w:spacing w:after="180"/>
    </w:pPr>
  </w:style>
  <w:style w:type="paragraph" w:styleId="Punktlista">
    <w:name w:val="List Bullet"/>
    <w:basedOn w:val="Normal"/>
    <w:uiPriority w:val="99"/>
    <w:qFormat/>
    <w:rsid w:val="00D31220"/>
    <w:pPr>
      <w:numPr>
        <w:numId w:val="4"/>
      </w:numPr>
      <w:spacing w:after="180"/>
    </w:pPr>
  </w:style>
  <w:style w:type="paragraph" w:customStyle="1" w:styleId="Enhet">
    <w:name w:val="Enhet"/>
    <w:basedOn w:val="Normal"/>
    <w:semiHidden/>
    <w:qFormat/>
    <w:rsid w:val="000663B9"/>
    <w:pPr>
      <w:jc w:val="center"/>
    </w:pPr>
    <w:rPr>
      <w:rFonts w:ascii="Arial" w:hAnsi="Arial"/>
      <w:caps/>
      <w:sz w:val="18"/>
    </w:rPr>
  </w:style>
  <w:style w:type="paragraph" w:customStyle="1" w:styleId="Adress">
    <w:name w:val="Adress"/>
    <w:basedOn w:val="Normal"/>
    <w:semiHidden/>
    <w:qFormat/>
    <w:rsid w:val="004A7F57"/>
    <w:pPr>
      <w:spacing w:line="220" w:lineRule="atLeast"/>
    </w:pPr>
    <w:rPr>
      <w:sz w:val="20"/>
    </w:rPr>
  </w:style>
  <w:style w:type="paragraph" w:customStyle="1" w:styleId="Gtenerubrik">
    <w:name w:val="Götenerubrik"/>
    <w:basedOn w:val="Rubrik1"/>
    <w:semiHidden/>
    <w:qFormat/>
    <w:rsid w:val="004A7F57"/>
    <w:pPr>
      <w:numPr>
        <w:numId w:val="0"/>
      </w:numPr>
      <w:pBdr>
        <w:bottom w:val="single" w:sz="8" w:space="1" w:color="auto"/>
      </w:pBdr>
      <w:spacing w:before="0" w:after="480"/>
      <w:ind w:left="360" w:hanging="360"/>
    </w:pPr>
  </w:style>
  <w:style w:type="paragraph" w:styleId="Rubrik">
    <w:name w:val="Title"/>
    <w:basedOn w:val="Normal"/>
    <w:next w:val="Normal"/>
    <w:link w:val="RubrikChar"/>
    <w:uiPriority w:val="10"/>
    <w:qFormat/>
    <w:rsid w:val="005D46CC"/>
    <w:pPr>
      <w:contextualSpacing/>
      <w:jc w:val="right"/>
      <w:outlineLvl w:val="0"/>
    </w:pPr>
    <w:rPr>
      <w:rFonts w:asciiTheme="majorHAnsi" w:eastAsiaTheme="majorEastAsia" w:hAnsiTheme="majorHAnsi" w:cstheme="majorBidi"/>
      <w:spacing w:val="-10"/>
      <w:kern w:val="28"/>
      <w:sz w:val="72"/>
      <w:szCs w:val="56"/>
    </w:rPr>
  </w:style>
  <w:style w:type="character" w:customStyle="1" w:styleId="RubrikChar">
    <w:name w:val="Rubrik Char"/>
    <w:basedOn w:val="Standardstycketeckensnitt"/>
    <w:link w:val="Rubrik"/>
    <w:uiPriority w:val="10"/>
    <w:rsid w:val="00587FD0"/>
    <w:rPr>
      <w:rFonts w:asciiTheme="majorHAnsi" w:eastAsiaTheme="majorEastAsia" w:hAnsiTheme="majorHAnsi" w:cstheme="majorBidi"/>
      <w:spacing w:val="-10"/>
      <w:kern w:val="28"/>
      <w:sz w:val="72"/>
      <w:szCs w:val="56"/>
      <w:lang w:val="sv-SE"/>
    </w:rPr>
  </w:style>
  <w:style w:type="paragraph" w:styleId="Underrubrik">
    <w:name w:val="Subtitle"/>
    <w:basedOn w:val="Normal"/>
    <w:next w:val="Normal"/>
    <w:link w:val="UnderrubrikChar"/>
    <w:uiPriority w:val="9"/>
    <w:qFormat/>
    <w:rsid w:val="002D5BD1"/>
    <w:pPr>
      <w:numPr>
        <w:ilvl w:val="1"/>
      </w:numPr>
      <w:jc w:val="right"/>
    </w:pPr>
    <w:rPr>
      <w:rFonts w:asciiTheme="majorHAnsi" w:eastAsiaTheme="minorEastAsia" w:hAnsiTheme="majorHAnsi"/>
      <w:caps/>
      <w:spacing w:val="15"/>
      <w:sz w:val="36"/>
    </w:rPr>
  </w:style>
  <w:style w:type="character" w:customStyle="1" w:styleId="UnderrubrikChar">
    <w:name w:val="Underrubrik Char"/>
    <w:basedOn w:val="Standardstycketeckensnitt"/>
    <w:link w:val="Underrubrik"/>
    <w:uiPriority w:val="9"/>
    <w:rsid w:val="00587FD0"/>
    <w:rPr>
      <w:rFonts w:asciiTheme="majorHAnsi" w:eastAsiaTheme="minorEastAsia" w:hAnsiTheme="majorHAnsi"/>
      <w:caps/>
      <w:spacing w:val="15"/>
      <w:sz w:val="36"/>
      <w:lang w:val="sv-SE"/>
    </w:rPr>
  </w:style>
  <w:style w:type="paragraph" w:customStyle="1" w:styleId="Ingress">
    <w:name w:val="Ingress"/>
    <w:basedOn w:val="Normal"/>
    <w:next w:val="Normal"/>
    <w:uiPriority w:val="1"/>
    <w:qFormat/>
    <w:rsid w:val="00A84A19"/>
    <w:rPr>
      <w:sz w:val="32"/>
    </w:rPr>
  </w:style>
  <w:style w:type="numbering" w:customStyle="1" w:styleId="Listformatnumreraderubriker">
    <w:name w:val="Listformat numrerade rubriker"/>
    <w:uiPriority w:val="99"/>
    <w:rsid w:val="00657995"/>
    <w:pPr>
      <w:numPr>
        <w:numId w:val="5"/>
      </w:numPr>
    </w:pPr>
  </w:style>
  <w:style w:type="character" w:customStyle="1" w:styleId="Rubrik5Char">
    <w:name w:val="Rubrik 5 Char"/>
    <w:basedOn w:val="Standardstycketeckensnitt"/>
    <w:link w:val="Rubrik5"/>
    <w:uiPriority w:val="1"/>
    <w:semiHidden/>
    <w:rsid w:val="00C02D9B"/>
    <w:rPr>
      <w:rFonts w:ascii="Arial" w:eastAsiaTheme="majorEastAsia" w:hAnsi="Arial" w:cstheme="majorBidi"/>
      <w:b/>
    </w:rPr>
  </w:style>
  <w:style w:type="character" w:customStyle="1" w:styleId="Rubrik6Char">
    <w:name w:val="Rubrik 6 Char"/>
    <w:basedOn w:val="Standardstycketeckensnitt"/>
    <w:link w:val="Rubrik6"/>
    <w:uiPriority w:val="1"/>
    <w:semiHidden/>
    <w:rsid w:val="00C02D9B"/>
    <w:rPr>
      <w:rFonts w:ascii="Arial" w:eastAsiaTheme="majorEastAsia" w:hAnsi="Arial" w:cstheme="majorBidi"/>
      <w:b/>
      <w:sz w:val="24"/>
    </w:rPr>
  </w:style>
  <w:style w:type="character" w:customStyle="1" w:styleId="Rubrik7Char">
    <w:name w:val="Rubrik 7 Char"/>
    <w:basedOn w:val="Standardstycketeckensnitt"/>
    <w:link w:val="Rubrik7"/>
    <w:uiPriority w:val="1"/>
    <w:semiHidden/>
    <w:rsid w:val="00C02D9B"/>
    <w:rPr>
      <w:rFonts w:ascii="Arial" w:eastAsiaTheme="majorEastAsia" w:hAnsi="Arial" w:cstheme="majorBidi"/>
      <w:b/>
      <w:iCs/>
      <w:sz w:val="24"/>
    </w:rPr>
  </w:style>
  <w:style w:type="character" w:customStyle="1" w:styleId="Rubrik8Char">
    <w:name w:val="Rubrik 8 Char"/>
    <w:basedOn w:val="Standardstycketeckensnitt"/>
    <w:link w:val="Rubrik8"/>
    <w:uiPriority w:val="1"/>
    <w:semiHidden/>
    <w:rsid w:val="00C02D9B"/>
    <w:rPr>
      <w:rFonts w:ascii="Arial" w:eastAsiaTheme="majorEastAsia" w:hAnsi="Arial" w:cstheme="majorBidi"/>
      <w:b/>
      <w:sz w:val="24"/>
      <w:szCs w:val="21"/>
    </w:rPr>
  </w:style>
  <w:style w:type="character" w:customStyle="1" w:styleId="Rubrik9Char">
    <w:name w:val="Rubrik 9 Char"/>
    <w:basedOn w:val="Standardstycketeckensnitt"/>
    <w:link w:val="Rubrik9"/>
    <w:uiPriority w:val="1"/>
    <w:semiHidden/>
    <w:rsid w:val="00C02D9B"/>
    <w:rPr>
      <w:rFonts w:ascii="Arial" w:eastAsiaTheme="majorEastAsia" w:hAnsi="Arial" w:cstheme="majorBidi"/>
      <w:b/>
      <w:iCs/>
      <w:sz w:val="24"/>
      <w:szCs w:val="21"/>
    </w:rPr>
  </w:style>
  <w:style w:type="paragraph" w:customStyle="1" w:styleId="Kapitelrubrik">
    <w:name w:val="Kapitelrubrik"/>
    <w:basedOn w:val="Rubrik1"/>
    <w:next w:val="Normal"/>
    <w:semiHidden/>
    <w:rsid w:val="00551268"/>
    <w:pPr>
      <w:numPr>
        <w:numId w:val="0"/>
      </w:numPr>
    </w:pPr>
  </w:style>
  <w:style w:type="paragraph" w:styleId="Innehllsfrteckningsrubrik">
    <w:name w:val="TOC Heading"/>
    <w:basedOn w:val="Rubrik1"/>
    <w:next w:val="Normal"/>
    <w:uiPriority w:val="39"/>
    <w:qFormat/>
    <w:rsid w:val="008404A8"/>
    <w:pPr>
      <w:numPr>
        <w:numId w:val="0"/>
      </w:numPr>
      <w:outlineLvl w:val="9"/>
    </w:pPr>
    <w:rPr>
      <w:lang w:val="en-GB"/>
    </w:rPr>
  </w:style>
  <w:style w:type="paragraph" w:styleId="Innehll1">
    <w:name w:val="toc 1"/>
    <w:basedOn w:val="Normal"/>
    <w:next w:val="Normal"/>
    <w:autoRedefine/>
    <w:uiPriority w:val="39"/>
    <w:rsid w:val="00023363"/>
    <w:pPr>
      <w:spacing w:after="100"/>
    </w:pPr>
    <w:rPr>
      <w:rFonts w:ascii="Arial" w:hAnsi="Arial"/>
    </w:rPr>
  </w:style>
  <w:style w:type="paragraph" w:styleId="Innehll2">
    <w:name w:val="toc 2"/>
    <w:basedOn w:val="Normal"/>
    <w:next w:val="Normal"/>
    <w:autoRedefine/>
    <w:uiPriority w:val="39"/>
    <w:rsid w:val="0044384F"/>
    <w:pPr>
      <w:tabs>
        <w:tab w:val="left" w:pos="880"/>
        <w:tab w:val="right" w:leader="dot" w:pos="7926"/>
      </w:tabs>
      <w:spacing w:after="100"/>
      <w:ind w:left="221"/>
    </w:pPr>
    <w:rPr>
      <w:rFonts w:ascii="Arial" w:eastAsiaTheme="minorEastAsia" w:hAnsi="Arial" w:cs="Times New Roman"/>
      <w:sz w:val="22"/>
      <w:lang w:eastAsia="en-GB"/>
    </w:rPr>
  </w:style>
  <w:style w:type="paragraph" w:styleId="Innehll3">
    <w:name w:val="toc 3"/>
    <w:basedOn w:val="Normal"/>
    <w:next w:val="Normal"/>
    <w:autoRedefine/>
    <w:uiPriority w:val="39"/>
    <w:rsid w:val="00023363"/>
    <w:pPr>
      <w:spacing w:after="100"/>
      <w:ind w:left="440"/>
    </w:pPr>
    <w:rPr>
      <w:rFonts w:ascii="Arial" w:eastAsiaTheme="minorEastAsia" w:hAnsi="Arial" w:cs="Times New Roman"/>
      <w:sz w:val="22"/>
      <w:lang w:eastAsia="en-GB"/>
    </w:rPr>
  </w:style>
  <w:style w:type="paragraph" w:customStyle="1" w:styleId="Toppmarginalfrstasida">
    <w:name w:val="Toppmarginal första sida"/>
    <w:basedOn w:val="Sidhuvud"/>
    <w:semiHidden/>
    <w:qFormat/>
    <w:rsid w:val="0040159D"/>
    <w:pPr>
      <w:spacing w:before="2940" w:after="3000"/>
    </w:pPr>
    <w:rPr>
      <w:szCs w:val="2"/>
    </w:rPr>
  </w:style>
  <w:style w:type="paragraph" w:customStyle="1" w:styleId="UnderrubrikAnsvarig">
    <w:name w:val="Underrubrik Ansvarig"/>
    <w:basedOn w:val="Underrubrik"/>
    <w:qFormat/>
    <w:rsid w:val="0093654B"/>
    <w:rPr>
      <w:caps w:val="0"/>
    </w:rPr>
  </w:style>
  <w:style w:type="numbering" w:customStyle="1" w:styleId="CustomHeadingNumber">
    <w:name w:val="CustomHeadingNumber"/>
    <w:rsid w:val="00420C33"/>
    <w:pPr>
      <w:numPr>
        <w:numId w:val="7"/>
      </w:numPr>
    </w:pPr>
  </w:style>
  <w:style w:type="paragraph" w:styleId="Citat">
    <w:name w:val="Quote"/>
    <w:basedOn w:val="Normal"/>
    <w:next w:val="Normal"/>
    <w:link w:val="CitatChar"/>
    <w:uiPriority w:val="29"/>
    <w:semiHidden/>
    <w:qFormat/>
    <w:rsid w:val="00FB4EF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FB4EF4"/>
    <w:rPr>
      <w:i/>
      <w:iCs/>
      <w:color w:val="404040" w:themeColor="text1" w:themeTint="BF"/>
      <w:sz w:val="24"/>
      <w:lang w:val="sv-SE"/>
    </w:rPr>
  </w:style>
  <w:style w:type="paragraph" w:styleId="Innehll4">
    <w:name w:val="toc 4"/>
    <w:basedOn w:val="Normal"/>
    <w:next w:val="Normal"/>
    <w:autoRedefine/>
    <w:uiPriority w:val="39"/>
    <w:semiHidden/>
    <w:rsid w:val="00367A28"/>
    <w:pPr>
      <w:spacing w:after="100"/>
      <w:ind w:left="720"/>
    </w:pPr>
    <w:rPr>
      <w:rFonts w:ascii="Arial" w:hAnsi="Arial"/>
      <w:sz w:val="22"/>
    </w:rPr>
  </w:style>
  <w:style w:type="paragraph" w:customStyle="1" w:styleId="Dokumentinformation">
    <w:name w:val="Dokumentinformation"/>
    <w:basedOn w:val="Normal"/>
    <w:uiPriority w:val="10"/>
    <w:qFormat/>
    <w:rsid w:val="00CE27D5"/>
    <w:pPr>
      <w:ind w:left="2835" w:hanging="2835"/>
    </w:pPr>
  </w:style>
  <w:style w:type="character" w:customStyle="1" w:styleId="documenttextsummary1">
    <w:name w:val="documenttextsummary1"/>
    <w:rsid w:val="00645FF3"/>
    <w:rPr>
      <w:b/>
      <w:bCs/>
      <w:sz w:val="15"/>
      <w:szCs w:val="15"/>
    </w:rPr>
  </w:style>
  <w:style w:type="character" w:styleId="Kommentarsreferens">
    <w:name w:val="annotation reference"/>
    <w:basedOn w:val="Standardstycketeckensnitt"/>
    <w:uiPriority w:val="99"/>
    <w:semiHidden/>
    <w:unhideWhenUsed/>
    <w:rsid w:val="002511A8"/>
    <w:rPr>
      <w:sz w:val="16"/>
      <w:szCs w:val="16"/>
    </w:rPr>
  </w:style>
  <w:style w:type="paragraph" w:styleId="Kommentarer">
    <w:name w:val="annotation text"/>
    <w:basedOn w:val="Normal"/>
    <w:link w:val="KommentarerChar"/>
    <w:uiPriority w:val="99"/>
    <w:semiHidden/>
    <w:unhideWhenUsed/>
    <w:rsid w:val="002511A8"/>
    <w:pPr>
      <w:spacing w:line="240" w:lineRule="auto"/>
    </w:pPr>
    <w:rPr>
      <w:sz w:val="20"/>
      <w:szCs w:val="20"/>
    </w:rPr>
  </w:style>
  <w:style w:type="character" w:customStyle="1" w:styleId="KommentarerChar">
    <w:name w:val="Kommentarer Char"/>
    <w:basedOn w:val="Standardstycketeckensnitt"/>
    <w:link w:val="Kommentarer"/>
    <w:uiPriority w:val="99"/>
    <w:semiHidden/>
    <w:rsid w:val="002511A8"/>
    <w:rPr>
      <w:sz w:val="20"/>
      <w:szCs w:val="20"/>
      <w:lang w:val="sv-SE"/>
    </w:rPr>
  </w:style>
  <w:style w:type="paragraph" w:styleId="Kommentarsmne">
    <w:name w:val="annotation subject"/>
    <w:basedOn w:val="Kommentarer"/>
    <w:next w:val="Kommentarer"/>
    <w:link w:val="KommentarsmneChar"/>
    <w:uiPriority w:val="99"/>
    <w:semiHidden/>
    <w:unhideWhenUsed/>
    <w:rsid w:val="002511A8"/>
    <w:rPr>
      <w:b/>
      <w:bCs/>
    </w:rPr>
  </w:style>
  <w:style w:type="character" w:customStyle="1" w:styleId="KommentarsmneChar">
    <w:name w:val="Kommentarsämne Char"/>
    <w:basedOn w:val="KommentarerChar"/>
    <w:link w:val="Kommentarsmne"/>
    <w:uiPriority w:val="99"/>
    <w:semiHidden/>
    <w:rsid w:val="002511A8"/>
    <w:rPr>
      <w:b/>
      <w:bCs/>
      <w:sz w:val="20"/>
      <w:szCs w:val="20"/>
      <w:lang w:val="sv-SE"/>
    </w:rPr>
  </w:style>
  <w:style w:type="paragraph" w:styleId="Ballongtext">
    <w:name w:val="Balloon Text"/>
    <w:basedOn w:val="Normal"/>
    <w:link w:val="BallongtextChar"/>
    <w:uiPriority w:val="99"/>
    <w:semiHidden/>
    <w:unhideWhenUsed/>
    <w:rsid w:val="002511A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511A8"/>
    <w:rPr>
      <w:rFonts w:ascii="Segoe UI" w:hAnsi="Segoe UI" w:cs="Segoe UI"/>
      <w:sz w:val="18"/>
      <w:szCs w:val="18"/>
      <w:lang w:val="sv-SE"/>
    </w:rPr>
  </w:style>
  <w:style w:type="paragraph" w:styleId="Liststycke">
    <w:name w:val="List Paragraph"/>
    <w:basedOn w:val="Normal"/>
    <w:uiPriority w:val="34"/>
    <w:qFormat/>
    <w:rsid w:val="00946D0B"/>
    <w:pPr>
      <w:spacing w:after="160" w:line="259" w:lineRule="auto"/>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131795">
      <w:bodyDiv w:val="1"/>
      <w:marLeft w:val="0"/>
      <w:marRight w:val="0"/>
      <w:marTop w:val="0"/>
      <w:marBottom w:val="0"/>
      <w:divBdr>
        <w:top w:val="none" w:sz="0" w:space="0" w:color="auto"/>
        <w:left w:val="none" w:sz="0" w:space="0" w:color="auto"/>
        <w:bottom w:val="none" w:sz="0" w:space="0" w:color="auto"/>
        <w:right w:val="none" w:sz="0" w:space="0" w:color="auto"/>
      </w:divBdr>
    </w:div>
    <w:div w:id="362943908">
      <w:bodyDiv w:val="1"/>
      <w:marLeft w:val="0"/>
      <w:marRight w:val="0"/>
      <w:marTop w:val="0"/>
      <w:marBottom w:val="0"/>
      <w:divBdr>
        <w:top w:val="none" w:sz="0" w:space="0" w:color="auto"/>
        <w:left w:val="none" w:sz="0" w:space="0" w:color="auto"/>
        <w:bottom w:val="none" w:sz="0" w:space="0" w:color="auto"/>
        <w:right w:val="none" w:sz="0" w:space="0" w:color="auto"/>
      </w:divBdr>
    </w:div>
    <w:div w:id="381905498">
      <w:bodyDiv w:val="1"/>
      <w:marLeft w:val="0"/>
      <w:marRight w:val="0"/>
      <w:marTop w:val="0"/>
      <w:marBottom w:val="0"/>
      <w:divBdr>
        <w:top w:val="none" w:sz="0" w:space="0" w:color="auto"/>
        <w:left w:val="none" w:sz="0" w:space="0" w:color="auto"/>
        <w:bottom w:val="none" w:sz="0" w:space="0" w:color="auto"/>
        <w:right w:val="none" w:sz="0" w:space="0" w:color="auto"/>
      </w:divBdr>
      <w:divsChild>
        <w:div w:id="49156475">
          <w:marLeft w:val="0"/>
          <w:marRight w:val="0"/>
          <w:marTop w:val="0"/>
          <w:marBottom w:val="0"/>
          <w:divBdr>
            <w:top w:val="none" w:sz="0" w:space="0" w:color="auto"/>
            <w:left w:val="none" w:sz="0" w:space="0" w:color="auto"/>
            <w:bottom w:val="none" w:sz="0" w:space="0" w:color="auto"/>
            <w:right w:val="none" w:sz="0" w:space="0" w:color="auto"/>
          </w:divBdr>
          <w:divsChild>
            <w:div w:id="1016463887">
              <w:marLeft w:val="0"/>
              <w:marRight w:val="0"/>
              <w:marTop w:val="0"/>
              <w:marBottom w:val="0"/>
              <w:divBdr>
                <w:top w:val="none" w:sz="0" w:space="0" w:color="auto"/>
                <w:left w:val="none" w:sz="0" w:space="0" w:color="auto"/>
                <w:bottom w:val="none" w:sz="0" w:space="0" w:color="auto"/>
                <w:right w:val="none" w:sz="0" w:space="0" w:color="auto"/>
              </w:divBdr>
              <w:divsChild>
                <w:div w:id="1302537426">
                  <w:marLeft w:val="0"/>
                  <w:marRight w:val="0"/>
                  <w:marTop w:val="0"/>
                  <w:marBottom w:val="0"/>
                  <w:divBdr>
                    <w:top w:val="none" w:sz="0" w:space="0" w:color="auto"/>
                    <w:left w:val="none" w:sz="0" w:space="0" w:color="auto"/>
                    <w:bottom w:val="none" w:sz="0" w:space="0" w:color="auto"/>
                    <w:right w:val="none" w:sz="0" w:space="0" w:color="auto"/>
                  </w:divBdr>
                  <w:divsChild>
                    <w:div w:id="430197897">
                      <w:marLeft w:val="0"/>
                      <w:marRight w:val="0"/>
                      <w:marTop w:val="0"/>
                      <w:marBottom w:val="0"/>
                      <w:divBdr>
                        <w:top w:val="none" w:sz="0" w:space="0" w:color="auto"/>
                        <w:left w:val="none" w:sz="0" w:space="0" w:color="auto"/>
                        <w:bottom w:val="none" w:sz="0" w:space="0" w:color="auto"/>
                        <w:right w:val="none" w:sz="0" w:space="0" w:color="auto"/>
                      </w:divBdr>
                    </w:div>
                  </w:divsChild>
                </w:div>
                <w:div w:id="867259549">
                  <w:marLeft w:val="0"/>
                  <w:marRight w:val="0"/>
                  <w:marTop w:val="0"/>
                  <w:marBottom w:val="0"/>
                  <w:divBdr>
                    <w:top w:val="none" w:sz="0" w:space="0" w:color="auto"/>
                    <w:left w:val="none" w:sz="0" w:space="0" w:color="auto"/>
                    <w:bottom w:val="none" w:sz="0" w:space="0" w:color="auto"/>
                    <w:right w:val="none" w:sz="0" w:space="0" w:color="auto"/>
                  </w:divBdr>
                  <w:divsChild>
                    <w:div w:id="78095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2326">
          <w:marLeft w:val="0"/>
          <w:marRight w:val="0"/>
          <w:marTop w:val="0"/>
          <w:marBottom w:val="0"/>
          <w:divBdr>
            <w:top w:val="none" w:sz="0" w:space="0" w:color="auto"/>
            <w:left w:val="none" w:sz="0" w:space="0" w:color="auto"/>
            <w:bottom w:val="none" w:sz="0" w:space="0" w:color="auto"/>
            <w:right w:val="none" w:sz="0" w:space="0" w:color="auto"/>
          </w:divBdr>
          <w:divsChild>
            <w:div w:id="674259451">
              <w:marLeft w:val="0"/>
              <w:marRight w:val="0"/>
              <w:marTop w:val="0"/>
              <w:marBottom w:val="0"/>
              <w:divBdr>
                <w:top w:val="none" w:sz="0" w:space="0" w:color="auto"/>
                <w:left w:val="none" w:sz="0" w:space="0" w:color="auto"/>
                <w:bottom w:val="none" w:sz="0" w:space="0" w:color="auto"/>
                <w:right w:val="none" w:sz="0" w:space="0" w:color="auto"/>
              </w:divBdr>
              <w:divsChild>
                <w:div w:id="1957323677">
                  <w:marLeft w:val="0"/>
                  <w:marRight w:val="0"/>
                  <w:marTop w:val="0"/>
                  <w:marBottom w:val="0"/>
                  <w:divBdr>
                    <w:top w:val="none" w:sz="0" w:space="0" w:color="auto"/>
                    <w:left w:val="none" w:sz="0" w:space="0" w:color="auto"/>
                    <w:bottom w:val="none" w:sz="0" w:space="0" w:color="auto"/>
                    <w:right w:val="none" w:sz="0" w:space="0" w:color="auto"/>
                  </w:divBdr>
                  <w:divsChild>
                    <w:div w:id="165560411">
                      <w:marLeft w:val="0"/>
                      <w:marRight w:val="0"/>
                      <w:marTop w:val="0"/>
                      <w:marBottom w:val="0"/>
                      <w:divBdr>
                        <w:top w:val="none" w:sz="0" w:space="0" w:color="auto"/>
                        <w:left w:val="none" w:sz="0" w:space="0" w:color="auto"/>
                        <w:bottom w:val="none" w:sz="0" w:space="0" w:color="auto"/>
                        <w:right w:val="none" w:sz="0" w:space="0" w:color="auto"/>
                      </w:divBdr>
                      <w:divsChild>
                        <w:div w:id="407577406">
                          <w:marLeft w:val="0"/>
                          <w:marRight w:val="0"/>
                          <w:marTop w:val="0"/>
                          <w:marBottom w:val="0"/>
                          <w:divBdr>
                            <w:top w:val="none" w:sz="0" w:space="0" w:color="auto"/>
                            <w:left w:val="none" w:sz="0" w:space="0" w:color="auto"/>
                            <w:bottom w:val="single" w:sz="6" w:space="0" w:color="DEDEDE"/>
                            <w:right w:val="none" w:sz="0" w:space="0" w:color="auto"/>
                          </w:divBdr>
                        </w:div>
                      </w:divsChild>
                    </w:div>
                  </w:divsChild>
                </w:div>
              </w:divsChild>
            </w:div>
          </w:divsChild>
        </w:div>
      </w:divsChild>
    </w:div>
    <w:div w:id="825363234">
      <w:bodyDiv w:val="1"/>
      <w:marLeft w:val="0"/>
      <w:marRight w:val="0"/>
      <w:marTop w:val="0"/>
      <w:marBottom w:val="0"/>
      <w:divBdr>
        <w:top w:val="none" w:sz="0" w:space="0" w:color="auto"/>
        <w:left w:val="none" w:sz="0" w:space="0" w:color="auto"/>
        <w:bottom w:val="none" w:sz="0" w:space="0" w:color="auto"/>
        <w:right w:val="none" w:sz="0" w:space="0" w:color="auto"/>
      </w:divBdr>
    </w:div>
    <w:div w:id="8589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vo.se/globalassets/dokument/publicerat/rapporter/rapporter-2016/med-makt-foljer-ansvar-rapport.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Gem\Mallar\Lid\Alla\Styr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A584B406BF49A48C9F043896176322"/>
        <w:category>
          <w:name w:val="Allmänt"/>
          <w:gallery w:val="placeholder"/>
        </w:category>
        <w:types>
          <w:type w:val="bbPlcHdr"/>
        </w:types>
        <w:behaviors>
          <w:behavior w:val="content"/>
        </w:behaviors>
        <w:guid w:val="{F58A3A15-025C-4EBE-9056-EBEA6CBEAADF}"/>
      </w:docPartPr>
      <w:docPartBody>
        <w:p w:rsidR="00B7137C" w:rsidRDefault="00855417">
          <w:pPr>
            <w:pStyle w:val="61A584B406BF49A48C9F043896176322"/>
          </w:pPr>
          <w:r>
            <w:rPr>
              <w:rStyle w:val="Platshllartext"/>
            </w:rPr>
            <w:t>Klicka för att ange datum.</w:t>
          </w:r>
        </w:p>
      </w:docPartBody>
    </w:docPart>
    <w:docPart>
      <w:docPartPr>
        <w:name w:val="2CA6A69832A34455B032874F0C6CA076"/>
        <w:category>
          <w:name w:val="Allmänt"/>
          <w:gallery w:val="placeholder"/>
        </w:category>
        <w:types>
          <w:type w:val="bbPlcHdr"/>
        </w:types>
        <w:behaviors>
          <w:behavior w:val="content"/>
        </w:behaviors>
        <w:guid w:val="{76168551-518D-44EE-B4D8-2AF73495D20C}"/>
      </w:docPartPr>
      <w:docPartBody>
        <w:p w:rsidR="00B7137C" w:rsidRDefault="00855417">
          <w:pPr>
            <w:pStyle w:val="2CA6A69832A34455B032874F0C6CA076"/>
          </w:pPr>
          <w:r>
            <w:rPr>
              <w:rStyle w:val="Platshllartext"/>
            </w:rPr>
            <w:t>Klicka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417"/>
    <w:rsid w:val="000779BB"/>
    <w:rsid w:val="00097FB1"/>
    <w:rsid w:val="00176022"/>
    <w:rsid w:val="00190559"/>
    <w:rsid w:val="00222512"/>
    <w:rsid w:val="0023496B"/>
    <w:rsid w:val="00395E8F"/>
    <w:rsid w:val="00426AED"/>
    <w:rsid w:val="004D5F8D"/>
    <w:rsid w:val="004F5D8F"/>
    <w:rsid w:val="005870EC"/>
    <w:rsid w:val="005C787E"/>
    <w:rsid w:val="00642C43"/>
    <w:rsid w:val="00644E84"/>
    <w:rsid w:val="006A4EF6"/>
    <w:rsid w:val="006B150F"/>
    <w:rsid w:val="006B78EC"/>
    <w:rsid w:val="00855417"/>
    <w:rsid w:val="00993B94"/>
    <w:rsid w:val="009E1230"/>
    <w:rsid w:val="00A24FA4"/>
    <w:rsid w:val="00A50A7F"/>
    <w:rsid w:val="00A6382D"/>
    <w:rsid w:val="00AD7D2F"/>
    <w:rsid w:val="00B7137C"/>
    <w:rsid w:val="00B74E2F"/>
    <w:rsid w:val="00B75A07"/>
    <w:rsid w:val="00BF5A74"/>
    <w:rsid w:val="00C93D1B"/>
    <w:rsid w:val="00D0394E"/>
    <w:rsid w:val="00DD242B"/>
    <w:rsid w:val="00E032A2"/>
    <w:rsid w:val="00E17286"/>
    <w:rsid w:val="00E31679"/>
    <w:rsid w:val="00EF36D4"/>
    <w:rsid w:val="00F31B59"/>
    <w:rsid w:val="00FC1E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95E8F"/>
  </w:style>
  <w:style w:type="paragraph" w:customStyle="1" w:styleId="61A584B406BF49A48C9F043896176322">
    <w:name w:val="61A584B406BF49A48C9F043896176322"/>
  </w:style>
  <w:style w:type="paragraph" w:customStyle="1" w:styleId="2CA6A69832A34455B032874F0C6CA076">
    <w:name w:val="2CA6A69832A34455B032874F0C6CA0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idköping">
  <a:themeElements>
    <a:clrScheme name="Lidköping">
      <a:dk1>
        <a:sysClr val="windowText" lastClr="000000"/>
      </a:dk1>
      <a:lt1>
        <a:sysClr val="window" lastClr="FFFFFF"/>
      </a:lt1>
      <a:dk2>
        <a:srgbClr val="44546A"/>
      </a:dk2>
      <a:lt2>
        <a:srgbClr val="E7E6E6"/>
      </a:lt2>
      <a:accent1>
        <a:srgbClr val="006CB5"/>
      </a:accent1>
      <a:accent2>
        <a:srgbClr val="7FA2D5"/>
      </a:accent2>
      <a:accent3>
        <a:srgbClr val="BE2B31"/>
      </a:accent3>
      <a:accent4>
        <a:srgbClr val="F9AE00"/>
      </a:accent4>
      <a:accent5>
        <a:srgbClr val="B2B2B2"/>
      </a:accent5>
      <a:accent6>
        <a:srgbClr val="76B82A"/>
      </a:accent6>
      <a:hlink>
        <a:srgbClr val="0563C1"/>
      </a:hlink>
      <a:folHlink>
        <a:srgbClr val="954F72"/>
      </a:folHlink>
    </a:clrScheme>
    <a:fontScheme name="Lidköp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9D61AB8A77A0E47A66CCD7406471ACE" ma:contentTypeVersion="9" ma:contentTypeDescription="Skapa ett nytt dokument." ma:contentTypeScope="" ma:versionID="627a576ded3709135f798213e89c3e85">
  <xsd:schema xmlns:xsd="http://www.w3.org/2001/XMLSchema" xmlns:xs="http://www.w3.org/2001/XMLSchema" xmlns:p="http://schemas.microsoft.com/office/2006/metadata/properties" xmlns:ns2="a2c8835c-d3d0-4b69-b07f-f6fe9a9179bf" xmlns:ns3="07d149a3-ae10-47d9-91b5-5b543d868ada" targetNamespace="http://schemas.microsoft.com/office/2006/metadata/properties" ma:root="true" ma:fieldsID="69450698f2e6cee76ec785cdb48c1eb8" ns2:_="" ns3:_="">
    <xsd:import namespace="a2c8835c-d3d0-4b69-b07f-f6fe9a9179bf"/>
    <xsd:import namespace="07d149a3-ae10-47d9-91b5-5b543d868a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8835c-d3d0-4b69-b07f-f6fe9a917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149a3-ae10-47d9-91b5-5b543d868ada"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F79BCD-E3EF-4D09-A86B-2532FAB25D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206CF4-E1AD-4897-A3A5-B793F83AC729}">
  <ds:schemaRefs>
    <ds:schemaRef ds:uri="http://schemas.openxmlformats.org/officeDocument/2006/bibliography"/>
  </ds:schemaRefs>
</ds:datastoreItem>
</file>

<file path=customXml/itemProps3.xml><?xml version="1.0" encoding="utf-8"?>
<ds:datastoreItem xmlns:ds="http://schemas.openxmlformats.org/officeDocument/2006/customXml" ds:itemID="{8259C11D-2F92-4E43-8A68-1D140E8D5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8835c-d3d0-4b69-b07f-f6fe9a9179bf"/>
    <ds:schemaRef ds:uri="07d149a3-ae10-47d9-91b5-5b543d868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18977E-F372-4E77-B534-498B777049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Styrdokument</Template>
  <TotalTime>4</TotalTime>
  <Pages>29</Pages>
  <Words>7946</Words>
  <Characters>42114</Characters>
  <Application>Microsoft Office Word</Application>
  <DocSecurity>0</DocSecurity>
  <Lines>350</Lines>
  <Paragraphs>99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Lans</dc:creator>
  <cp:keywords/>
  <dc:description/>
  <cp:lastModifiedBy>Siri Karlsson</cp:lastModifiedBy>
  <cp:revision>5</cp:revision>
  <dcterms:created xsi:type="dcterms:W3CDTF">2023-11-29T08:43:00Z</dcterms:created>
  <dcterms:modified xsi:type="dcterms:W3CDTF">2023-12-14T13:32:00Z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0x01010009D61AB8A77A0E47A66CCD7406471ACE</vt:lpwstr>
  </property>
</Properties>
</file>