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7259" w14:textId="44789B6F" w:rsidR="002D334C" w:rsidRPr="006C7CE3" w:rsidRDefault="002D334C" w:rsidP="00316E37">
      <w:pPr>
        <w:rPr>
          <w:rFonts w:ascii="Arial" w:hAnsi="Arial" w:cs="Arial"/>
          <w:b/>
          <w:sz w:val="56"/>
          <w:szCs w:val="52"/>
        </w:rPr>
      </w:pPr>
    </w:p>
    <w:p w14:paraId="12DAB0DF" w14:textId="77777777" w:rsidR="00D4469C" w:rsidRPr="006C7CE3" w:rsidRDefault="00D4469C" w:rsidP="00316E37">
      <w:pPr>
        <w:rPr>
          <w:rFonts w:ascii="Arial" w:hAnsi="Arial" w:cs="Arial"/>
          <w:b/>
          <w:sz w:val="56"/>
          <w:szCs w:val="52"/>
        </w:rPr>
      </w:pPr>
    </w:p>
    <w:p w14:paraId="1A17B55F" w14:textId="289C60B1" w:rsidR="002D334C" w:rsidRPr="006C7CE3" w:rsidRDefault="00AD39C7" w:rsidP="002D334C">
      <w:pPr>
        <w:jc w:val="center"/>
        <w:rPr>
          <w:rFonts w:ascii="Arial" w:hAnsi="Arial" w:cs="Arial"/>
          <w:b/>
          <w:sz w:val="56"/>
          <w:szCs w:val="52"/>
        </w:rPr>
      </w:pPr>
      <w:r w:rsidRPr="006C7CE3">
        <w:rPr>
          <w:rFonts w:ascii="Arial" w:hAnsi="Arial" w:cs="Arial"/>
          <w:b/>
          <w:sz w:val="56"/>
          <w:szCs w:val="52"/>
        </w:rPr>
        <w:t xml:space="preserve">Kvalitets- och </w:t>
      </w:r>
      <w:r w:rsidR="002D334C" w:rsidRPr="006C7CE3">
        <w:rPr>
          <w:rFonts w:ascii="Arial" w:hAnsi="Arial" w:cs="Arial"/>
          <w:b/>
          <w:sz w:val="56"/>
          <w:szCs w:val="52"/>
        </w:rPr>
        <w:t>Patientsäkerhetsberättelse</w:t>
      </w:r>
    </w:p>
    <w:p w14:paraId="1A95CCDD" w14:textId="185793AB" w:rsidR="002D334C" w:rsidRPr="006C7CE3" w:rsidRDefault="005152E1" w:rsidP="002D334C">
      <w:pPr>
        <w:jc w:val="center"/>
        <w:rPr>
          <w:rFonts w:ascii="Arial" w:hAnsi="Arial" w:cs="Arial"/>
          <w:b/>
          <w:sz w:val="56"/>
          <w:szCs w:val="52"/>
        </w:rPr>
      </w:pPr>
      <w:r w:rsidRPr="006C7CE3">
        <w:rPr>
          <w:rFonts w:ascii="Arial" w:hAnsi="Arial" w:cs="Arial"/>
          <w:b/>
          <w:sz w:val="56"/>
          <w:szCs w:val="52"/>
        </w:rPr>
        <w:t>För Välfärdsnämnden</w:t>
      </w:r>
    </w:p>
    <w:p w14:paraId="0AEA0B69" w14:textId="532EAED1" w:rsidR="002C3232" w:rsidRPr="006C7CE3" w:rsidRDefault="008F175D" w:rsidP="008F175D">
      <w:pPr>
        <w:jc w:val="center"/>
        <w:rPr>
          <w:rFonts w:ascii="Arial" w:hAnsi="Arial" w:cs="Arial"/>
          <w:b/>
          <w:sz w:val="56"/>
          <w:szCs w:val="52"/>
        </w:rPr>
      </w:pPr>
      <w:r w:rsidRPr="006C7CE3">
        <w:rPr>
          <w:rFonts w:ascii="Arial" w:hAnsi="Arial" w:cs="Arial"/>
          <w:b/>
          <w:sz w:val="56"/>
          <w:szCs w:val="52"/>
        </w:rPr>
        <w:t>202</w:t>
      </w:r>
      <w:r w:rsidR="00FD4223" w:rsidRPr="006C7CE3">
        <w:rPr>
          <w:rFonts w:ascii="Arial" w:hAnsi="Arial" w:cs="Arial"/>
          <w:b/>
          <w:sz w:val="56"/>
          <w:szCs w:val="52"/>
        </w:rPr>
        <w:t>5</w:t>
      </w:r>
    </w:p>
    <w:p w14:paraId="54CAE40B" w14:textId="77777777" w:rsidR="00275E89" w:rsidRPr="006C7CE3" w:rsidRDefault="00275E89" w:rsidP="00275E89">
      <w:pPr>
        <w:rPr>
          <w:rFonts w:ascii="Arial" w:hAnsi="Arial" w:cs="Arial"/>
          <w:sz w:val="40"/>
          <w:szCs w:val="36"/>
        </w:rPr>
      </w:pPr>
      <w:r w:rsidRPr="006C7CE3">
        <w:rPr>
          <w:rFonts w:ascii="Arial" w:hAnsi="Arial" w:cs="Arial"/>
          <w:sz w:val="40"/>
          <w:szCs w:val="36"/>
        </w:rPr>
        <w:t xml:space="preserve"> </w:t>
      </w:r>
    </w:p>
    <w:p w14:paraId="069B6D77" w14:textId="77777777" w:rsidR="005578C9" w:rsidRPr="006C7CE3" w:rsidRDefault="005578C9" w:rsidP="001246EA">
      <w:pPr>
        <w:rPr>
          <w:rFonts w:ascii="Arial" w:hAnsi="Arial" w:cs="Arial"/>
        </w:rPr>
      </w:pPr>
    </w:p>
    <w:p w14:paraId="13C31E30" w14:textId="4BB115D4" w:rsidR="005578C9" w:rsidRPr="006C7CE3" w:rsidRDefault="00282EE9" w:rsidP="007F15E9">
      <w:pPr>
        <w:jc w:val="center"/>
        <w:rPr>
          <w:rFonts w:ascii="Arial" w:hAnsi="Arial" w:cs="Arial"/>
        </w:rPr>
      </w:pPr>
      <w:r w:rsidRPr="006C7CE3">
        <w:rPr>
          <w:rFonts w:ascii="Arial" w:hAnsi="Arial" w:cs="Arial"/>
          <w:noProof/>
          <w:lang w:eastAsia="sv-SE"/>
        </w:rPr>
        <w:drawing>
          <wp:inline distT="0" distB="0" distL="0" distR="0" wp14:anchorId="639F312B" wp14:editId="7CDDF50F">
            <wp:extent cx="2728609" cy="2667524"/>
            <wp:effectExtent l="0" t="0" r="0" b="0"/>
            <wp:docPr id="24" name="Bildobjekt 24" descr="Agera för säker vå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4" descr="Agera för säker vård.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7282" cy="2705331"/>
                    </a:xfrm>
                    <a:prstGeom prst="rect">
                      <a:avLst/>
                    </a:prstGeom>
                    <a:noFill/>
                    <a:ln>
                      <a:noFill/>
                    </a:ln>
                  </pic:spPr>
                </pic:pic>
              </a:graphicData>
            </a:graphic>
          </wp:inline>
        </w:drawing>
      </w:r>
    </w:p>
    <w:p w14:paraId="3F69D481" w14:textId="77777777" w:rsidR="001246EA" w:rsidRPr="006C7CE3" w:rsidRDefault="001246EA" w:rsidP="001246EA">
      <w:pPr>
        <w:rPr>
          <w:rFonts w:ascii="Arial" w:hAnsi="Arial" w:cs="Arial"/>
        </w:rPr>
      </w:pPr>
    </w:p>
    <w:p w14:paraId="5A0A3420" w14:textId="77777777" w:rsidR="007F15E9" w:rsidRPr="006C7CE3" w:rsidRDefault="007F15E9" w:rsidP="001246EA">
      <w:pPr>
        <w:rPr>
          <w:rFonts w:ascii="Arial" w:hAnsi="Arial" w:cs="Arial"/>
        </w:rPr>
      </w:pPr>
    </w:p>
    <w:p w14:paraId="450504B5" w14:textId="1E70BFC9" w:rsidR="002C3232" w:rsidRPr="006C7CE3" w:rsidRDefault="002C3232" w:rsidP="001246EA">
      <w:pPr>
        <w:rPr>
          <w:rFonts w:ascii="Arial" w:hAnsi="Arial" w:cs="Arial"/>
        </w:rPr>
      </w:pPr>
    </w:p>
    <w:p w14:paraId="16CB1C21" w14:textId="24F0B4D3" w:rsidR="002D334C" w:rsidRPr="006C7CE3" w:rsidRDefault="002D334C" w:rsidP="00275E89">
      <w:pPr>
        <w:pStyle w:val="paragraph"/>
        <w:spacing w:before="0" w:beforeAutospacing="0" w:after="0" w:afterAutospacing="0"/>
        <w:textAlignment w:val="baseline"/>
        <w:rPr>
          <w:rStyle w:val="eop"/>
          <w:rFonts w:ascii="Arial" w:hAnsi="Arial" w:cs="Arial"/>
          <w:i/>
          <w:sz w:val="20"/>
          <w:szCs w:val="20"/>
        </w:rPr>
      </w:pPr>
    </w:p>
    <w:p w14:paraId="0902CCF9" w14:textId="08749DFF" w:rsidR="002D334C" w:rsidRPr="006C7CE3" w:rsidRDefault="002D334C" w:rsidP="00275E89">
      <w:pPr>
        <w:pStyle w:val="paragraph"/>
        <w:spacing w:before="0" w:beforeAutospacing="0" w:after="0" w:afterAutospacing="0"/>
        <w:textAlignment w:val="baseline"/>
        <w:rPr>
          <w:rStyle w:val="eop"/>
          <w:rFonts w:ascii="Arial" w:hAnsi="Arial" w:cs="Arial"/>
          <w:sz w:val="22"/>
          <w:szCs w:val="20"/>
        </w:rPr>
      </w:pPr>
      <w:r w:rsidRPr="006C7CE3">
        <w:rPr>
          <w:rStyle w:val="eop"/>
          <w:rFonts w:ascii="Arial" w:hAnsi="Arial" w:cs="Arial"/>
          <w:sz w:val="22"/>
          <w:szCs w:val="20"/>
        </w:rPr>
        <w:t>Datum</w:t>
      </w:r>
      <w:r w:rsidR="000D53D0" w:rsidRPr="006C7CE3">
        <w:rPr>
          <w:rStyle w:val="eop"/>
          <w:rFonts w:ascii="Arial" w:hAnsi="Arial" w:cs="Arial"/>
          <w:sz w:val="22"/>
          <w:szCs w:val="20"/>
        </w:rPr>
        <w:t>: 202</w:t>
      </w:r>
      <w:r w:rsidR="005A1CFB" w:rsidRPr="006C7CE3">
        <w:rPr>
          <w:rStyle w:val="eop"/>
          <w:rFonts w:ascii="Arial" w:hAnsi="Arial" w:cs="Arial"/>
          <w:sz w:val="22"/>
          <w:szCs w:val="20"/>
        </w:rPr>
        <w:t>6-</w:t>
      </w:r>
      <w:r w:rsidR="001F2A81">
        <w:rPr>
          <w:rStyle w:val="eop"/>
          <w:rFonts w:ascii="Arial" w:hAnsi="Arial" w:cs="Arial"/>
          <w:sz w:val="22"/>
          <w:szCs w:val="20"/>
        </w:rPr>
        <w:t>02-16</w:t>
      </w:r>
    </w:p>
    <w:p w14:paraId="74DB08DA" w14:textId="4C08F36B" w:rsidR="00D9510C" w:rsidRPr="006C7CE3" w:rsidRDefault="002D334C" w:rsidP="00D9510C">
      <w:pPr>
        <w:pStyle w:val="paragraph"/>
        <w:spacing w:before="0" w:beforeAutospacing="0" w:after="0" w:afterAutospacing="0"/>
        <w:textAlignment w:val="baseline"/>
        <w:rPr>
          <w:rStyle w:val="eop"/>
          <w:rFonts w:ascii="Arial" w:eastAsiaTheme="majorEastAsia" w:hAnsi="Arial" w:cs="Arial"/>
          <w:sz w:val="28"/>
          <w:szCs w:val="20"/>
        </w:rPr>
      </w:pPr>
      <w:r w:rsidRPr="006C7CE3">
        <w:rPr>
          <w:rStyle w:val="eop"/>
          <w:rFonts w:ascii="Arial" w:hAnsi="Arial" w:cs="Arial"/>
          <w:sz w:val="22"/>
          <w:szCs w:val="20"/>
        </w:rPr>
        <w:t>Ansvarig för innehållet</w:t>
      </w:r>
      <w:r w:rsidR="007B62D1" w:rsidRPr="006C7CE3">
        <w:rPr>
          <w:rStyle w:val="eop"/>
          <w:rFonts w:ascii="Arial" w:hAnsi="Arial" w:cs="Arial"/>
          <w:sz w:val="22"/>
          <w:szCs w:val="20"/>
        </w:rPr>
        <w:t>:</w:t>
      </w:r>
    </w:p>
    <w:p w14:paraId="11EF9832" w14:textId="77777777" w:rsidR="00D9510C" w:rsidRPr="006C7CE3" w:rsidRDefault="00D9510C" w:rsidP="00D9510C">
      <w:pPr>
        <w:pStyle w:val="paragraph"/>
        <w:spacing w:before="0" w:beforeAutospacing="0" w:after="0" w:afterAutospacing="0"/>
        <w:textAlignment w:val="baseline"/>
        <w:rPr>
          <w:rStyle w:val="eop"/>
          <w:rFonts w:ascii="Arial" w:eastAsiaTheme="majorEastAsia" w:hAnsi="Arial" w:cs="Arial"/>
          <w:sz w:val="22"/>
          <w:szCs w:val="20"/>
        </w:rPr>
      </w:pPr>
      <w:r w:rsidRPr="006C7CE3">
        <w:rPr>
          <w:rStyle w:val="eop"/>
          <w:rFonts w:ascii="Arial" w:eastAsiaTheme="majorEastAsia" w:hAnsi="Arial" w:cs="Arial"/>
          <w:sz w:val="22"/>
          <w:szCs w:val="20"/>
        </w:rPr>
        <w:t>Jeanette Andersson Medicinskt ansvarig sjuksköterska</w:t>
      </w:r>
    </w:p>
    <w:p w14:paraId="05B0CDA4" w14:textId="77777777" w:rsidR="00143ECA" w:rsidRPr="006C7CE3" w:rsidRDefault="00D9510C" w:rsidP="00D9510C">
      <w:pPr>
        <w:pStyle w:val="paragraph"/>
        <w:spacing w:before="0" w:beforeAutospacing="0" w:after="0" w:afterAutospacing="0"/>
        <w:textAlignment w:val="baseline"/>
        <w:rPr>
          <w:rStyle w:val="eop"/>
          <w:rFonts w:ascii="Arial" w:eastAsiaTheme="majorEastAsia" w:hAnsi="Arial" w:cs="Arial"/>
          <w:sz w:val="22"/>
          <w:szCs w:val="20"/>
        </w:rPr>
      </w:pPr>
      <w:r w:rsidRPr="006C7CE3">
        <w:rPr>
          <w:rStyle w:val="eop"/>
          <w:rFonts w:ascii="Arial" w:eastAsiaTheme="majorEastAsia" w:hAnsi="Arial" w:cs="Arial"/>
          <w:sz w:val="22"/>
          <w:szCs w:val="20"/>
        </w:rPr>
        <w:t>Karolina Hansson Utvecklingsledare</w:t>
      </w:r>
    </w:p>
    <w:p w14:paraId="50AB18A5" w14:textId="77777777" w:rsidR="00A84925" w:rsidRPr="006C7CE3" w:rsidRDefault="000D53D0" w:rsidP="00D9510C">
      <w:pPr>
        <w:pStyle w:val="paragraph"/>
        <w:spacing w:before="0" w:beforeAutospacing="0" w:after="0" w:afterAutospacing="0"/>
        <w:textAlignment w:val="baseline"/>
        <w:rPr>
          <w:rStyle w:val="eop"/>
          <w:rFonts w:ascii="Arial" w:eastAsiaTheme="majorEastAsia" w:hAnsi="Arial" w:cs="Arial"/>
          <w:sz w:val="22"/>
          <w:szCs w:val="20"/>
        </w:rPr>
      </w:pPr>
      <w:r w:rsidRPr="006C7CE3">
        <w:rPr>
          <w:rStyle w:val="eop"/>
          <w:rFonts w:ascii="Arial" w:eastAsiaTheme="majorEastAsia" w:hAnsi="Arial" w:cs="Arial"/>
          <w:sz w:val="22"/>
          <w:szCs w:val="20"/>
        </w:rPr>
        <w:t>Sara L</w:t>
      </w:r>
      <w:r w:rsidR="00143ECA" w:rsidRPr="006C7CE3">
        <w:rPr>
          <w:rStyle w:val="eop"/>
          <w:rFonts w:ascii="Arial" w:eastAsiaTheme="majorEastAsia" w:hAnsi="Arial" w:cs="Arial"/>
          <w:sz w:val="22"/>
          <w:szCs w:val="20"/>
        </w:rPr>
        <w:t>arsson Utvecklingsledare</w:t>
      </w:r>
    </w:p>
    <w:p w14:paraId="2FAE7987" w14:textId="31F785E4" w:rsidR="00D9510C" w:rsidRPr="006C7CE3" w:rsidRDefault="00A84925" w:rsidP="00D9510C">
      <w:pPr>
        <w:pStyle w:val="paragraph"/>
        <w:spacing w:before="0" w:beforeAutospacing="0" w:after="0" w:afterAutospacing="0"/>
        <w:textAlignment w:val="baseline"/>
        <w:rPr>
          <w:rStyle w:val="eop"/>
          <w:rFonts w:ascii="Arial" w:eastAsiaTheme="majorEastAsia" w:hAnsi="Arial" w:cs="Arial"/>
          <w:sz w:val="22"/>
          <w:szCs w:val="20"/>
        </w:rPr>
      </w:pPr>
      <w:r w:rsidRPr="006C7CE3">
        <w:rPr>
          <w:rStyle w:val="eop"/>
          <w:rFonts w:ascii="Arial" w:eastAsiaTheme="majorEastAsia" w:hAnsi="Arial" w:cs="Arial"/>
          <w:sz w:val="22"/>
          <w:szCs w:val="20"/>
        </w:rPr>
        <w:t>Hilda Hendeberg Utvecklingsledare</w:t>
      </w:r>
      <w:r w:rsidR="00D9510C" w:rsidRPr="006C7CE3">
        <w:rPr>
          <w:rStyle w:val="eop"/>
          <w:rFonts w:ascii="Arial" w:eastAsiaTheme="majorEastAsia" w:hAnsi="Arial" w:cs="Arial"/>
          <w:sz w:val="22"/>
          <w:szCs w:val="20"/>
        </w:rPr>
        <w:t xml:space="preserve"> </w:t>
      </w:r>
    </w:p>
    <w:p w14:paraId="4B7E1BA9" w14:textId="5378EED5" w:rsidR="002D334C" w:rsidRPr="006C7CE3" w:rsidRDefault="002D334C" w:rsidP="00275E89">
      <w:pPr>
        <w:pStyle w:val="paragraph"/>
        <w:spacing w:before="0" w:beforeAutospacing="0" w:after="0" w:afterAutospacing="0"/>
        <w:textAlignment w:val="baseline"/>
        <w:rPr>
          <w:rStyle w:val="eop"/>
          <w:rFonts w:ascii="Arial" w:hAnsi="Arial" w:cs="Arial"/>
          <w:sz w:val="22"/>
          <w:szCs w:val="20"/>
        </w:rPr>
      </w:pPr>
    </w:p>
    <w:p w14:paraId="5DBC896B" w14:textId="2E704556" w:rsidR="00B02BC2" w:rsidRPr="006C7CE3" w:rsidRDefault="00E16497" w:rsidP="00E16497">
      <w:pPr>
        <w:pStyle w:val="paragraph"/>
        <w:spacing w:before="0" w:beforeAutospacing="0" w:after="0" w:afterAutospacing="0"/>
        <w:textAlignment w:val="baseline"/>
        <w:rPr>
          <w:rFonts w:ascii="Arial" w:hAnsi="Arial" w:cs="Arial"/>
          <w:sz w:val="22"/>
          <w:szCs w:val="20"/>
        </w:rPr>
      </w:pPr>
      <w:r w:rsidRPr="006C7CE3">
        <w:rPr>
          <w:rStyle w:val="eop"/>
          <w:rFonts w:ascii="Arial" w:hAnsi="Arial" w:cs="Arial"/>
          <w:sz w:val="22"/>
          <w:szCs w:val="20"/>
        </w:rPr>
        <w:t>Diarienummer</w:t>
      </w:r>
      <w:r w:rsidR="00143ECA" w:rsidRPr="006C7CE3">
        <w:rPr>
          <w:rStyle w:val="eop"/>
          <w:rFonts w:ascii="Arial" w:hAnsi="Arial" w:cs="Arial"/>
          <w:sz w:val="22"/>
          <w:szCs w:val="20"/>
        </w:rPr>
        <w:t xml:space="preserve">: VFN </w:t>
      </w:r>
      <w:r w:rsidR="00E271FB" w:rsidRPr="006C7CE3">
        <w:rPr>
          <w:rStyle w:val="eop"/>
          <w:rFonts w:ascii="Arial" w:hAnsi="Arial" w:cs="Arial"/>
          <w:sz w:val="22"/>
          <w:szCs w:val="20"/>
        </w:rPr>
        <w:t>20</w:t>
      </w:r>
      <w:r w:rsidR="007A3956" w:rsidRPr="006C7CE3">
        <w:rPr>
          <w:rStyle w:val="eop"/>
          <w:rFonts w:ascii="Arial" w:hAnsi="Arial" w:cs="Arial"/>
          <w:sz w:val="22"/>
          <w:szCs w:val="20"/>
        </w:rPr>
        <w:t>26</w:t>
      </w:r>
      <w:r w:rsidR="00BA6048" w:rsidRPr="006C7CE3">
        <w:rPr>
          <w:rStyle w:val="eop"/>
          <w:rFonts w:ascii="Arial" w:hAnsi="Arial" w:cs="Arial"/>
          <w:sz w:val="22"/>
          <w:szCs w:val="20"/>
        </w:rPr>
        <w:t>/11</w:t>
      </w:r>
    </w:p>
    <w:p w14:paraId="76A0AB94" w14:textId="77777777" w:rsidR="002D334C" w:rsidRPr="006C7CE3" w:rsidRDefault="002D334C" w:rsidP="002D334C">
      <w:pPr>
        <w:pStyle w:val="paragraph"/>
        <w:spacing w:before="0" w:beforeAutospacing="0" w:after="0" w:afterAutospacing="0"/>
        <w:textAlignment w:val="baseline"/>
        <w:rPr>
          <w:rFonts w:ascii="Arial" w:hAnsi="Arial" w:cs="Arial"/>
          <w:color w:val="000000"/>
          <w:sz w:val="16"/>
          <w:szCs w:val="16"/>
        </w:rPr>
      </w:pPr>
    </w:p>
    <w:p w14:paraId="6AA2A02C" w14:textId="77777777" w:rsidR="00167164" w:rsidRPr="006C7CE3" w:rsidRDefault="00167164" w:rsidP="00717338">
      <w:pPr>
        <w:pStyle w:val="paragraph"/>
        <w:spacing w:before="0" w:beforeAutospacing="0" w:after="0" w:afterAutospacing="0"/>
        <w:jc w:val="center"/>
        <w:textAlignment w:val="baseline"/>
        <w:rPr>
          <w:rStyle w:val="eop"/>
          <w:rFonts w:ascii="Arial" w:hAnsi="Arial" w:cs="Arial"/>
          <w:sz w:val="22"/>
          <w:szCs w:val="22"/>
        </w:rPr>
      </w:pPr>
    </w:p>
    <w:p w14:paraId="31AC200A" w14:textId="77777777" w:rsidR="00167164" w:rsidRPr="006C7CE3" w:rsidRDefault="00167164" w:rsidP="00717338">
      <w:pPr>
        <w:pStyle w:val="paragraph"/>
        <w:spacing w:before="0" w:beforeAutospacing="0" w:after="0" w:afterAutospacing="0"/>
        <w:jc w:val="center"/>
        <w:textAlignment w:val="baseline"/>
        <w:rPr>
          <w:rStyle w:val="eop"/>
          <w:rFonts w:ascii="Arial" w:hAnsi="Arial" w:cs="Arial"/>
          <w:sz w:val="22"/>
          <w:szCs w:val="22"/>
        </w:rPr>
      </w:pPr>
    </w:p>
    <w:p w14:paraId="108BF99A" w14:textId="77777777" w:rsidR="00167164" w:rsidRPr="006C7CE3" w:rsidRDefault="00167164" w:rsidP="00717338">
      <w:pPr>
        <w:pStyle w:val="paragraph"/>
        <w:spacing w:before="0" w:beforeAutospacing="0" w:after="0" w:afterAutospacing="0"/>
        <w:jc w:val="center"/>
        <w:textAlignment w:val="baseline"/>
        <w:rPr>
          <w:rStyle w:val="eop"/>
          <w:rFonts w:ascii="Arial" w:hAnsi="Arial" w:cs="Arial"/>
          <w:sz w:val="22"/>
          <w:szCs w:val="22"/>
        </w:rPr>
      </w:pPr>
    </w:p>
    <w:p w14:paraId="2B11EDE9" w14:textId="77777777" w:rsidR="00167164" w:rsidRPr="006C7CE3" w:rsidRDefault="00167164" w:rsidP="00717338">
      <w:pPr>
        <w:pStyle w:val="paragraph"/>
        <w:spacing w:before="0" w:beforeAutospacing="0" w:after="0" w:afterAutospacing="0"/>
        <w:jc w:val="center"/>
        <w:textAlignment w:val="baseline"/>
        <w:rPr>
          <w:rStyle w:val="eop"/>
          <w:rFonts w:ascii="Arial" w:hAnsi="Arial" w:cs="Arial"/>
          <w:sz w:val="22"/>
          <w:szCs w:val="22"/>
        </w:rPr>
      </w:pPr>
    </w:p>
    <w:p w14:paraId="78956B33" w14:textId="45FA36B7" w:rsidR="002D334C" w:rsidRPr="006C7CE3" w:rsidRDefault="002C142A" w:rsidP="00717338">
      <w:pPr>
        <w:pStyle w:val="paragraph"/>
        <w:spacing w:before="0" w:beforeAutospacing="0" w:after="0" w:afterAutospacing="0"/>
        <w:jc w:val="center"/>
        <w:textAlignment w:val="baseline"/>
        <w:rPr>
          <w:rStyle w:val="eop"/>
          <w:rFonts w:ascii="Arial" w:hAnsi="Arial" w:cs="Arial"/>
          <w:sz w:val="22"/>
          <w:szCs w:val="22"/>
        </w:rPr>
      </w:pPr>
      <w:r w:rsidRPr="006C7CE3">
        <w:rPr>
          <w:rFonts w:ascii="Arial" w:hAnsi="Arial" w:cs="Arial"/>
          <w:noProof/>
        </w:rPr>
        <w:drawing>
          <wp:inline distT="0" distB="0" distL="0" distR="0" wp14:anchorId="6988FC76" wp14:editId="70D456DC">
            <wp:extent cx="3562350" cy="4355445"/>
            <wp:effectExtent l="0" t="0" r="0" b="0"/>
            <wp:doc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Cirkel uppdelad i tre lager. Ovanför står det: God och säker vård överallt och alltid. &#10;Under cirkeln står det Ingen patient ska behöva drabbas av en vårdskada. &#10;Lager 1: Öka riskmedvetenhet och beredskap. Öka kunskap om inträffade vårdskador. Tillförlitliga och säkar system och processer. Säker vård här och nu. Stärka analys, lärande och utveckling. Lager 2: Engagerad ledgning och tydlig styrning. En god säkerhetskultur. Adekvat kunskap och kompetens. Patienten som medskapare. I mitten: Agera för säker vå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6730" cy="4385252"/>
                    </a:xfrm>
                    <a:prstGeom prst="rect">
                      <a:avLst/>
                    </a:prstGeom>
                    <a:noFill/>
                    <a:ln>
                      <a:noFill/>
                    </a:ln>
                  </pic:spPr>
                </pic:pic>
              </a:graphicData>
            </a:graphic>
          </wp:inline>
        </w:drawing>
      </w:r>
    </w:p>
    <w:p w14:paraId="37FA815A" w14:textId="77777777" w:rsidR="00D60DDE" w:rsidRPr="006C7CE3" w:rsidRDefault="002D334C" w:rsidP="002D334C">
      <w:pPr>
        <w:pStyle w:val="paragraph"/>
        <w:spacing w:before="0" w:beforeAutospacing="0" w:after="0" w:afterAutospacing="0"/>
        <w:textAlignment w:val="baseline"/>
        <w:rPr>
          <w:rStyle w:val="eop"/>
          <w:rFonts w:ascii="Arial" w:hAnsi="Arial" w:cs="Arial"/>
          <w:sz w:val="22"/>
          <w:szCs w:val="22"/>
        </w:rPr>
      </w:pPr>
      <w:r w:rsidRPr="006C7CE3">
        <w:rPr>
          <w:rStyle w:val="eop"/>
          <w:rFonts w:ascii="Arial" w:hAnsi="Arial" w:cs="Arial"/>
          <w:sz w:val="22"/>
          <w:szCs w:val="22"/>
        </w:rPr>
        <w:t xml:space="preserve">Källa: </w:t>
      </w:r>
    </w:p>
    <w:p w14:paraId="45E2FC0F" w14:textId="01B6112F" w:rsidR="002D334C" w:rsidRPr="006C7CE3" w:rsidRDefault="002D334C" w:rsidP="002D334C">
      <w:pPr>
        <w:pStyle w:val="paragraph"/>
        <w:spacing w:before="0" w:beforeAutospacing="0" w:after="0" w:afterAutospacing="0"/>
        <w:textAlignment w:val="baseline"/>
        <w:rPr>
          <w:rStyle w:val="eop"/>
          <w:rFonts w:ascii="Arial" w:hAnsi="Arial" w:cs="Arial"/>
          <w:sz w:val="22"/>
          <w:szCs w:val="22"/>
        </w:rPr>
      </w:pPr>
      <w:r w:rsidRPr="006C7CE3">
        <w:rPr>
          <w:rStyle w:val="eop"/>
          <w:rFonts w:ascii="Arial" w:hAnsi="Arial" w:cs="Arial"/>
          <w:sz w:val="22"/>
          <w:szCs w:val="22"/>
        </w:rPr>
        <w:t xml:space="preserve">Socialstyrelsen ”Nationell handlingsplan för ökad patientsäkerhet i hälso- och sjukvården </w:t>
      </w:r>
      <w:r w:rsidR="00D60DDE" w:rsidRPr="006C7CE3">
        <w:rPr>
          <w:rStyle w:val="eop"/>
          <w:rFonts w:ascii="Arial" w:hAnsi="Arial" w:cs="Arial"/>
          <w:sz w:val="22"/>
          <w:szCs w:val="22"/>
        </w:rPr>
        <w:t>2020–2024</w:t>
      </w:r>
      <w:r w:rsidRPr="006C7CE3">
        <w:rPr>
          <w:rStyle w:val="eop"/>
          <w:rFonts w:ascii="Arial" w:hAnsi="Arial" w:cs="Arial"/>
          <w:sz w:val="22"/>
          <w:szCs w:val="22"/>
        </w:rPr>
        <w:t>”</w:t>
      </w:r>
    </w:p>
    <w:p w14:paraId="7CEC9D1F" w14:textId="77777777" w:rsidR="00B02BC2" w:rsidRPr="006C7CE3" w:rsidRDefault="00B02BC2" w:rsidP="00275E89">
      <w:pPr>
        <w:pStyle w:val="paragraph"/>
        <w:spacing w:before="0" w:beforeAutospacing="0" w:after="0" w:afterAutospacing="0"/>
        <w:textAlignment w:val="baseline"/>
        <w:rPr>
          <w:rStyle w:val="eop"/>
          <w:rFonts w:ascii="Arial" w:hAnsi="Arial" w:cs="Arial"/>
          <w:sz w:val="22"/>
        </w:rPr>
      </w:pPr>
    </w:p>
    <w:p w14:paraId="3E9E3D4E" w14:textId="77777777" w:rsidR="00982864" w:rsidRPr="006C7CE3" w:rsidRDefault="00982864" w:rsidP="00275E89">
      <w:pPr>
        <w:pStyle w:val="paragraph"/>
        <w:spacing w:before="0" w:beforeAutospacing="0" w:after="0" w:afterAutospacing="0"/>
        <w:textAlignment w:val="baseline"/>
        <w:rPr>
          <w:rStyle w:val="eop"/>
          <w:rFonts w:ascii="Arial" w:hAnsi="Arial" w:cs="Arial"/>
          <w:sz w:val="22"/>
        </w:rPr>
      </w:pPr>
    </w:p>
    <w:p w14:paraId="1367A095" w14:textId="77777777" w:rsidR="00B30294" w:rsidRPr="006C7CE3" w:rsidRDefault="00B30294" w:rsidP="00275E89">
      <w:pPr>
        <w:pStyle w:val="paragraph"/>
        <w:spacing w:before="0" w:beforeAutospacing="0" w:after="0" w:afterAutospacing="0"/>
        <w:textAlignment w:val="baseline"/>
        <w:rPr>
          <w:rStyle w:val="eop"/>
          <w:rFonts w:ascii="Arial" w:hAnsi="Arial" w:cs="Arial"/>
          <w:sz w:val="22"/>
        </w:rPr>
      </w:pPr>
    </w:p>
    <w:p w14:paraId="17EE94F4" w14:textId="77777777" w:rsidR="00982864" w:rsidRPr="006C7CE3" w:rsidRDefault="00B02BC2" w:rsidP="00B02BC2">
      <w:pPr>
        <w:pStyle w:val="paragraph"/>
        <w:spacing w:before="0" w:beforeAutospacing="0" w:after="0" w:afterAutospacing="0"/>
        <w:textAlignment w:val="baseline"/>
        <w:rPr>
          <w:rStyle w:val="eop"/>
          <w:rFonts w:ascii="Arial" w:hAnsi="Arial" w:cs="Arial"/>
          <w:i/>
          <w:sz w:val="22"/>
          <w:szCs w:val="22"/>
        </w:rPr>
      </w:pPr>
      <w:r w:rsidRPr="006C7CE3">
        <w:rPr>
          <w:rStyle w:val="eop"/>
          <w:rFonts w:ascii="Arial" w:hAnsi="Arial" w:cs="Arial"/>
          <w:i/>
          <w:sz w:val="22"/>
          <w:szCs w:val="22"/>
        </w:rPr>
        <w:t>Mallen är framtagen inom ramen för kunskapsstyrningsorganisationen, på uppdrag av den nationella samverkansgruppen (NSG) inom patientsäkerhet, 2021-</w:t>
      </w:r>
      <w:r w:rsidR="008842C3" w:rsidRPr="006C7CE3">
        <w:rPr>
          <w:rStyle w:val="eop"/>
          <w:rFonts w:ascii="Arial" w:hAnsi="Arial" w:cs="Arial"/>
          <w:i/>
          <w:sz w:val="22"/>
          <w:szCs w:val="22"/>
        </w:rPr>
        <w:t>09-23</w:t>
      </w:r>
      <w:r w:rsidRPr="006C7CE3">
        <w:rPr>
          <w:rStyle w:val="eop"/>
          <w:rFonts w:ascii="Arial" w:hAnsi="Arial" w:cs="Arial"/>
          <w:i/>
          <w:sz w:val="22"/>
          <w:szCs w:val="22"/>
        </w:rPr>
        <w:t xml:space="preserve">. </w:t>
      </w:r>
    </w:p>
    <w:p w14:paraId="21C70FE4" w14:textId="49172107" w:rsidR="00B02BC2" w:rsidRPr="006C7CE3" w:rsidRDefault="00982864" w:rsidP="00B02BC2">
      <w:pPr>
        <w:pStyle w:val="paragraph"/>
        <w:spacing w:before="0" w:beforeAutospacing="0" w:after="0" w:afterAutospacing="0"/>
        <w:textAlignment w:val="baseline"/>
        <w:rPr>
          <w:rStyle w:val="eop"/>
          <w:rFonts w:ascii="Arial" w:hAnsi="Arial" w:cs="Arial"/>
          <w:i/>
          <w:sz w:val="22"/>
          <w:szCs w:val="22"/>
        </w:rPr>
      </w:pPr>
      <w:r w:rsidRPr="006C7CE3">
        <w:rPr>
          <w:rStyle w:val="eop"/>
          <w:rFonts w:ascii="Arial" w:hAnsi="Arial" w:cs="Arial"/>
          <w:i/>
          <w:sz w:val="22"/>
          <w:szCs w:val="22"/>
        </w:rPr>
        <w:t>I syfte att förtydliga har m</w:t>
      </w:r>
      <w:r w:rsidR="004F5327" w:rsidRPr="006C7CE3">
        <w:rPr>
          <w:rStyle w:val="eop"/>
          <w:rFonts w:ascii="Arial" w:hAnsi="Arial" w:cs="Arial"/>
          <w:i/>
          <w:sz w:val="22"/>
          <w:szCs w:val="22"/>
        </w:rPr>
        <w:t xml:space="preserve">indre justeringar i </w:t>
      </w:r>
      <w:r w:rsidRPr="006C7CE3">
        <w:rPr>
          <w:rStyle w:val="eop"/>
          <w:rFonts w:ascii="Arial" w:hAnsi="Arial" w:cs="Arial"/>
          <w:i/>
          <w:sz w:val="22"/>
          <w:szCs w:val="22"/>
        </w:rPr>
        <w:t>inledning</w:t>
      </w:r>
      <w:r w:rsidR="004F5327" w:rsidRPr="006C7CE3">
        <w:rPr>
          <w:rStyle w:val="eop"/>
          <w:rFonts w:ascii="Arial" w:hAnsi="Arial" w:cs="Arial"/>
          <w:i/>
          <w:sz w:val="22"/>
          <w:szCs w:val="22"/>
        </w:rPr>
        <w:t xml:space="preserve"> och bilaga</w:t>
      </w:r>
      <w:r w:rsidRPr="006C7CE3">
        <w:rPr>
          <w:rStyle w:val="eop"/>
          <w:rFonts w:ascii="Arial" w:hAnsi="Arial" w:cs="Arial"/>
          <w:i/>
          <w:sz w:val="22"/>
          <w:szCs w:val="22"/>
        </w:rPr>
        <w:t xml:space="preserve"> genomförts</w:t>
      </w:r>
      <w:r w:rsidR="00A42C0C" w:rsidRPr="006C7CE3">
        <w:rPr>
          <w:rStyle w:val="eop"/>
          <w:rFonts w:ascii="Arial" w:hAnsi="Arial" w:cs="Arial"/>
          <w:i/>
          <w:sz w:val="22"/>
          <w:szCs w:val="22"/>
        </w:rPr>
        <w:t>, 2022-05-18.</w:t>
      </w:r>
    </w:p>
    <w:p w14:paraId="175AD406" w14:textId="7637ADF0"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5118B7AA" w14:textId="728C7527"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1177461E" w14:textId="11422863"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32141E54" w14:textId="27420A87"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2B9AA6D9" w14:textId="4A1E0982"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7D5F9B43" w14:textId="78417FAA"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03CBA74E" w14:textId="1B18B514"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2025ABB0" w14:textId="6724D544"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0B167A88" w14:textId="66791B78" w:rsidR="007B62D1" w:rsidRPr="006C7CE3" w:rsidRDefault="007B62D1" w:rsidP="00B02BC2">
      <w:pPr>
        <w:pStyle w:val="paragraph"/>
        <w:spacing w:before="0" w:beforeAutospacing="0" w:after="0" w:afterAutospacing="0"/>
        <w:textAlignment w:val="baseline"/>
        <w:rPr>
          <w:rStyle w:val="eop"/>
          <w:rFonts w:ascii="Arial" w:hAnsi="Arial" w:cs="Arial"/>
          <w:i/>
          <w:sz w:val="22"/>
          <w:szCs w:val="22"/>
        </w:rPr>
      </w:pPr>
    </w:p>
    <w:p w14:paraId="4F1FB6B7" w14:textId="77777777" w:rsidR="007B62D1" w:rsidRPr="006C7CE3" w:rsidRDefault="007B62D1" w:rsidP="00B02BC2">
      <w:pPr>
        <w:pStyle w:val="paragraph"/>
        <w:spacing w:before="0" w:beforeAutospacing="0" w:after="0" w:afterAutospacing="0"/>
        <w:textAlignment w:val="baseline"/>
        <w:rPr>
          <w:rStyle w:val="eop"/>
          <w:rFonts w:ascii="Arial" w:hAnsi="Arial" w:cs="Arial"/>
          <w:i/>
          <w:sz w:val="22"/>
          <w:szCs w:val="22"/>
        </w:rPr>
      </w:pPr>
    </w:p>
    <w:p w14:paraId="3256AA06" w14:textId="3C8C7086"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72C5979F" w14:textId="125491BB"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51675D6B" w14:textId="11D8665D"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35DBA8A5" w14:textId="2C8AC2E9" w:rsidR="005C2F0A" w:rsidRPr="006C7CE3" w:rsidRDefault="005C2F0A" w:rsidP="00B02BC2">
      <w:pPr>
        <w:pStyle w:val="paragraph"/>
        <w:spacing w:before="0" w:beforeAutospacing="0" w:after="0" w:afterAutospacing="0"/>
        <w:textAlignment w:val="baseline"/>
        <w:rPr>
          <w:rStyle w:val="eop"/>
          <w:rFonts w:ascii="Arial" w:hAnsi="Arial" w:cs="Arial"/>
          <w:i/>
          <w:sz w:val="22"/>
          <w:szCs w:val="22"/>
        </w:rPr>
      </w:pPr>
    </w:p>
    <w:p w14:paraId="62642455" w14:textId="77777777" w:rsidR="00B20980" w:rsidRPr="006C7CE3" w:rsidRDefault="00B20980" w:rsidP="00B02BC2">
      <w:pPr>
        <w:pStyle w:val="paragraph"/>
        <w:spacing w:before="0" w:beforeAutospacing="0" w:after="0" w:afterAutospacing="0"/>
        <w:textAlignment w:val="baseline"/>
        <w:rPr>
          <w:rStyle w:val="eop"/>
          <w:rFonts w:ascii="Arial" w:hAnsi="Arial" w:cs="Arial"/>
          <w:i/>
          <w:sz w:val="22"/>
          <w:szCs w:val="22"/>
        </w:rPr>
      </w:pPr>
    </w:p>
    <w:sdt>
      <w:sdtPr>
        <w:rPr>
          <w:rFonts w:ascii="Arial" w:eastAsiaTheme="minorEastAsia" w:hAnsi="Arial" w:cs="Arial"/>
          <w:color w:val="auto"/>
          <w:sz w:val="24"/>
          <w:szCs w:val="24"/>
          <w:lang w:eastAsia="en-US"/>
        </w:rPr>
        <w:id w:val="-247891365"/>
        <w:docPartObj>
          <w:docPartGallery w:val="Table of Contents"/>
          <w:docPartUnique/>
        </w:docPartObj>
      </w:sdtPr>
      <w:sdtEndPr>
        <w:rPr>
          <w:b/>
        </w:rPr>
      </w:sdtEndPr>
      <w:sdtContent>
        <w:p w14:paraId="574152F3" w14:textId="77777777" w:rsidR="00F0535A" w:rsidRDefault="005578C9" w:rsidP="007C7F7A">
          <w:pPr>
            <w:pStyle w:val="TOCHeading"/>
            <w:rPr>
              <w:noProof/>
            </w:rPr>
          </w:pPr>
          <w:r w:rsidRPr="006C7CE3">
            <w:rPr>
              <w:rFonts w:ascii="Arial" w:hAnsi="Arial" w:cs="Arial"/>
              <w:color w:val="auto"/>
              <w:sz w:val="22"/>
              <w:szCs w:val="22"/>
            </w:rPr>
            <w:t>Innehåll</w:t>
          </w:r>
          <w:r w:rsidRPr="006C7CE3">
            <w:rPr>
              <w:rFonts w:ascii="Arial" w:hAnsi="Arial" w:cs="Arial"/>
              <w:sz w:val="22"/>
              <w:szCs w:val="22"/>
            </w:rPr>
            <w:fldChar w:fldCharType="begin"/>
          </w:r>
          <w:r w:rsidRPr="006C7CE3">
            <w:rPr>
              <w:rFonts w:ascii="Arial" w:hAnsi="Arial" w:cs="Arial"/>
              <w:sz w:val="22"/>
              <w:szCs w:val="22"/>
            </w:rPr>
            <w:instrText xml:space="preserve"> TOC \o "1-4" \h \z \u </w:instrText>
          </w:r>
          <w:r w:rsidRPr="006C7CE3">
            <w:rPr>
              <w:rFonts w:ascii="Arial" w:hAnsi="Arial" w:cs="Arial"/>
              <w:sz w:val="22"/>
              <w:szCs w:val="22"/>
            </w:rPr>
            <w:fldChar w:fldCharType="separate"/>
          </w:r>
        </w:p>
        <w:p w14:paraId="437D313E" w14:textId="0965E7FF" w:rsidR="00F0535A" w:rsidRDefault="00F0535A">
          <w:pPr>
            <w:pStyle w:val="TOC1"/>
            <w:rPr>
              <w:rFonts w:eastAsiaTheme="minorEastAsia"/>
              <w:noProof/>
              <w:kern w:val="2"/>
              <w:szCs w:val="24"/>
              <w:lang w:eastAsia="sv-SE"/>
              <w14:ligatures w14:val="standardContextual"/>
            </w:rPr>
          </w:pPr>
          <w:hyperlink w:anchor="_Toc222126698" w:history="1">
            <w:r w:rsidRPr="00E927BA">
              <w:rPr>
                <w:rStyle w:val="Hyperlink"/>
                <w:rFonts w:ascii="Arial" w:hAnsi="Arial" w:cs="Arial"/>
                <w:noProof/>
              </w:rPr>
              <w:t>Sammanfattning</w:t>
            </w:r>
            <w:r>
              <w:rPr>
                <w:noProof/>
                <w:webHidden/>
              </w:rPr>
              <w:tab/>
            </w:r>
            <w:r>
              <w:rPr>
                <w:noProof/>
                <w:webHidden/>
              </w:rPr>
              <w:fldChar w:fldCharType="begin"/>
            </w:r>
            <w:r>
              <w:rPr>
                <w:noProof/>
                <w:webHidden/>
              </w:rPr>
              <w:instrText xml:space="preserve"> PAGEREF _Toc222126698 \h </w:instrText>
            </w:r>
            <w:r>
              <w:rPr>
                <w:noProof/>
                <w:webHidden/>
              </w:rPr>
            </w:r>
            <w:r>
              <w:rPr>
                <w:noProof/>
                <w:webHidden/>
              </w:rPr>
              <w:fldChar w:fldCharType="separate"/>
            </w:r>
            <w:r>
              <w:rPr>
                <w:noProof/>
                <w:webHidden/>
              </w:rPr>
              <w:t>5</w:t>
            </w:r>
            <w:r>
              <w:rPr>
                <w:noProof/>
                <w:webHidden/>
              </w:rPr>
              <w:fldChar w:fldCharType="end"/>
            </w:r>
          </w:hyperlink>
        </w:p>
        <w:p w14:paraId="34D6F33D" w14:textId="7EBD2384" w:rsidR="00F0535A" w:rsidRDefault="00F0535A">
          <w:pPr>
            <w:pStyle w:val="TOC1"/>
            <w:rPr>
              <w:rFonts w:eastAsiaTheme="minorEastAsia"/>
              <w:noProof/>
              <w:kern w:val="2"/>
              <w:szCs w:val="24"/>
              <w:lang w:eastAsia="sv-SE"/>
              <w14:ligatures w14:val="standardContextual"/>
            </w:rPr>
          </w:pPr>
          <w:hyperlink w:anchor="_Toc222126699" w:history="1">
            <w:r w:rsidRPr="00E927BA">
              <w:rPr>
                <w:rStyle w:val="Hyperlink"/>
                <w:rFonts w:ascii="Arial" w:hAnsi="Arial" w:cs="Arial"/>
                <w:noProof/>
              </w:rPr>
              <w:t>Inledning</w:t>
            </w:r>
            <w:r>
              <w:rPr>
                <w:noProof/>
                <w:webHidden/>
              </w:rPr>
              <w:tab/>
            </w:r>
            <w:r>
              <w:rPr>
                <w:noProof/>
                <w:webHidden/>
              </w:rPr>
              <w:fldChar w:fldCharType="begin"/>
            </w:r>
            <w:r>
              <w:rPr>
                <w:noProof/>
                <w:webHidden/>
              </w:rPr>
              <w:instrText xml:space="preserve"> PAGEREF _Toc222126699 \h </w:instrText>
            </w:r>
            <w:r>
              <w:rPr>
                <w:noProof/>
                <w:webHidden/>
              </w:rPr>
            </w:r>
            <w:r>
              <w:rPr>
                <w:noProof/>
                <w:webHidden/>
              </w:rPr>
              <w:fldChar w:fldCharType="separate"/>
            </w:r>
            <w:r>
              <w:rPr>
                <w:noProof/>
                <w:webHidden/>
              </w:rPr>
              <w:t>5</w:t>
            </w:r>
            <w:r>
              <w:rPr>
                <w:noProof/>
                <w:webHidden/>
              </w:rPr>
              <w:fldChar w:fldCharType="end"/>
            </w:r>
          </w:hyperlink>
        </w:p>
        <w:p w14:paraId="353E2B3A" w14:textId="17112720" w:rsidR="00F0535A" w:rsidRDefault="00F0535A">
          <w:pPr>
            <w:pStyle w:val="TOC1"/>
            <w:rPr>
              <w:rFonts w:eastAsiaTheme="minorEastAsia"/>
              <w:noProof/>
              <w:kern w:val="2"/>
              <w:szCs w:val="24"/>
              <w:lang w:eastAsia="sv-SE"/>
              <w14:ligatures w14:val="standardContextual"/>
            </w:rPr>
          </w:pPr>
          <w:hyperlink w:anchor="_Toc222126700" w:history="1">
            <w:r w:rsidRPr="00E927BA">
              <w:rPr>
                <w:rStyle w:val="Hyperlink"/>
                <w:rFonts w:ascii="Arial" w:hAnsi="Arial" w:cs="Arial"/>
                <w:noProof/>
              </w:rPr>
              <w:t>Grundläggande förutsättningar för god och säker vård och omsorg</w:t>
            </w:r>
            <w:r>
              <w:rPr>
                <w:noProof/>
                <w:webHidden/>
              </w:rPr>
              <w:tab/>
            </w:r>
            <w:r>
              <w:rPr>
                <w:noProof/>
                <w:webHidden/>
              </w:rPr>
              <w:fldChar w:fldCharType="begin"/>
            </w:r>
            <w:r>
              <w:rPr>
                <w:noProof/>
                <w:webHidden/>
              </w:rPr>
              <w:instrText xml:space="preserve"> PAGEREF _Toc222126700 \h </w:instrText>
            </w:r>
            <w:r>
              <w:rPr>
                <w:noProof/>
                <w:webHidden/>
              </w:rPr>
            </w:r>
            <w:r>
              <w:rPr>
                <w:noProof/>
                <w:webHidden/>
              </w:rPr>
              <w:fldChar w:fldCharType="separate"/>
            </w:r>
            <w:r>
              <w:rPr>
                <w:noProof/>
                <w:webHidden/>
              </w:rPr>
              <w:t>6</w:t>
            </w:r>
            <w:r>
              <w:rPr>
                <w:noProof/>
                <w:webHidden/>
              </w:rPr>
              <w:fldChar w:fldCharType="end"/>
            </w:r>
          </w:hyperlink>
        </w:p>
        <w:p w14:paraId="2D0D0F29" w14:textId="68F2D454" w:rsidR="00F0535A" w:rsidRDefault="00F0535A">
          <w:pPr>
            <w:pStyle w:val="TOC2"/>
            <w:rPr>
              <w:rFonts w:eastAsiaTheme="minorEastAsia"/>
              <w:noProof/>
              <w:kern w:val="2"/>
              <w:szCs w:val="24"/>
              <w:lang w:eastAsia="sv-SE"/>
              <w14:ligatures w14:val="standardContextual"/>
            </w:rPr>
          </w:pPr>
          <w:hyperlink w:anchor="_Toc222126701" w:history="1">
            <w:r w:rsidRPr="00E927BA">
              <w:rPr>
                <w:rStyle w:val="Hyperlink"/>
                <w:rFonts w:ascii="Arial" w:hAnsi="Arial" w:cs="Arial"/>
                <w:noProof/>
              </w:rPr>
              <w:t>Engagerad ledning och tydlig styrning</w:t>
            </w:r>
            <w:r>
              <w:rPr>
                <w:noProof/>
                <w:webHidden/>
              </w:rPr>
              <w:tab/>
            </w:r>
            <w:r>
              <w:rPr>
                <w:noProof/>
                <w:webHidden/>
              </w:rPr>
              <w:fldChar w:fldCharType="begin"/>
            </w:r>
            <w:r>
              <w:rPr>
                <w:noProof/>
                <w:webHidden/>
              </w:rPr>
              <w:instrText xml:space="preserve"> PAGEREF _Toc222126701 \h </w:instrText>
            </w:r>
            <w:r>
              <w:rPr>
                <w:noProof/>
                <w:webHidden/>
              </w:rPr>
            </w:r>
            <w:r>
              <w:rPr>
                <w:noProof/>
                <w:webHidden/>
              </w:rPr>
              <w:fldChar w:fldCharType="separate"/>
            </w:r>
            <w:r>
              <w:rPr>
                <w:noProof/>
                <w:webHidden/>
              </w:rPr>
              <w:t>6</w:t>
            </w:r>
            <w:r>
              <w:rPr>
                <w:noProof/>
                <w:webHidden/>
              </w:rPr>
              <w:fldChar w:fldCharType="end"/>
            </w:r>
          </w:hyperlink>
        </w:p>
        <w:p w14:paraId="690B6F7C" w14:textId="18F8759D" w:rsidR="00F0535A" w:rsidRDefault="00F0535A">
          <w:pPr>
            <w:pStyle w:val="TOC3"/>
            <w:tabs>
              <w:tab w:val="right" w:leader="dot" w:pos="9063"/>
            </w:tabs>
            <w:rPr>
              <w:rFonts w:eastAsiaTheme="minorEastAsia"/>
              <w:noProof/>
              <w:kern w:val="2"/>
              <w:szCs w:val="24"/>
              <w:lang w:eastAsia="sv-SE"/>
              <w14:ligatures w14:val="standardContextual"/>
            </w:rPr>
          </w:pPr>
          <w:hyperlink w:anchor="_Toc222126702" w:history="1">
            <w:r w:rsidRPr="00E927BA">
              <w:rPr>
                <w:rStyle w:val="Hyperlink"/>
                <w:rFonts w:ascii="Arial" w:hAnsi="Arial" w:cs="Arial"/>
                <w:noProof/>
              </w:rPr>
              <w:t>Utgångspunkten för kvalitetsarbetet inom Sektor social välfärd</w:t>
            </w:r>
            <w:r>
              <w:rPr>
                <w:noProof/>
                <w:webHidden/>
              </w:rPr>
              <w:tab/>
            </w:r>
            <w:r>
              <w:rPr>
                <w:noProof/>
                <w:webHidden/>
              </w:rPr>
              <w:fldChar w:fldCharType="begin"/>
            </w:r>
            <w:r>
              <w:rPr>
                <w:noProof/>
                <w:webHidden/>
              </w:rPr>
              <w:instrText xml:space="preserve"> PAGEREF _Toc222126702 \h </w:instrText>
            </w:r>
            <w:r>
              <w:rPr>
                <w:noProof/>
                <w:webHidden/>
              </w:rPr>
            </w:r>
            <w:r>
              <w:rPr>
                <w:noProof/>
                <w:webHidden/>
              </w:rPr>
              <w:fldChar w:fldCharType="separate"/>
            </w:r>
            <w:r>
              <w:rPr>
                <w:noProof/>
                <w:webHidden/>
              </w:rPr>
              <w:t>6</w:t>
            </w:r>
            <w:r>
              <w:rPr>
                <w:noProof/>
                <w:webHidden/>
              </w:rPr>
              <w:fldChar w:fldCharType="end"/>
            </w:r>
          </w:hyperlink>
        </w:p>
        <w:p w14:paraId="76C0CED8" w14:textId="2DB6329D" w:rsidR="00F0535A" w:rsidRDefault="00F0535A">
          <w:pPr>
            <w:pStyle w:val="TOC3"/>
            <w:tabs>
              <w:tab w:val="right" w:leader="dot" w:pos="9063"/>
            </w:tabs>
            <w:rPr>
              <w:rFonts w:eastAsiaTheme="minorEastAsia"/>
              <w:noProof/>
              <w:kern w:val="2"/>
              <w:szCs w:val="24"/>
              <w:lang w:eastAsia="sv-SE"/>
              <w14:ligatures w14:val="standardContextual"/>
            </w:rPr>
          </w:pPr>
          <w:hyperlink w:anchor="_Toc222126703" w:history="1">
            <w:r w:rsidRPr="00E927BA">
              <w:rPr>
                <w:rStyle w:val="Hyperlink"/>
                <w:rFonts w:ascii="Arial" w:hAnsi="Arial" w:cs="Arial"/>
                <w:noProof/>
              </w:rPr>
              <w:t>Organisation och ansvar</w:t>
            </w:r>
            <w:r>
              <w:rPr>
                <w:noProof/>
                <w:webHidden/>
              </w:rPr>
              <w:tab/>
            </w:r>
            <w:r>
              <w:rPr>
                <w:noProof/>
                <w:webHidden/>
              </w:rPr>
              <w:fldChar w:fldCharType="begin"/>
            </w:r>
            <w:r>
              <w:rPr>
                <w:noProof/>
                <w:webHidden/>
              </w:rPr>
              <w:instrText xml:space="preserve"> PAGEREF _Toc222126703 \h </w:instrText>
            </w:r>
            <w:r>
              <w:rPr>
                <w:noProof/>
                <w:webHidden/>
              </w:rPr>
            </w:r>
            <w:r>
              <w:rPr>
                <w:noProof/>
                <w:webHidden/>
              </w:rPr>
              <w:fldChar w:fldCharType="separate"/>
            </w:r>
            <w:r>
              <w:rPr>
                <w:noProof/>
                <w:webHidden/>
              </w:rPr>
              <w:t>6</w:t>
            </w:r>
            <w:r>
              <w:rPr>
                <w:noProof/>
                <w:webHidden/>
              </w:rPr>
              <w:fldChar w:fldCharType="end"/>
            </w:r>
          </w:hyperlink>
        </w:p>
        <w:p w14:paraId="5DCC3CC3" w14:textId="128E25B2" w:rsidR="00F0535A" w:rsidRDefault="00F0535A">
          <w:pPr>
            <w:pStyle w:val="TOC2"/>
            <w:rPr>
              <w:rFonts w:eastAsiaTheme="minorEastAsia"/>
              <w:noProof/>
              <w:kern w:val="2"/>
              <w:szCs w:val="24"/>
              <w:lang w:eastAsia="sv-SE"/>
              <w14:ligatures w14:val="standardContextual"/>
            </w:rPr>
          </w:pPr>
          <w:hyperlink w:anchor="_Toc222126704" w:history="1">
            <w:r w:rsidRPr="00E927BA">
              <w:rPr>
                <w:rStyle w:val="Hyperlink"/>
                <w:rFonts w:ascii="Arial" w:hAnsi="Arial" w:cs="Arial"/>
                <w:noProof/>
              </w:rPr>
              <w:t>Ny socialtjänstlag</w:t>
            </w:r>
            <w:r>
              <w:rPr>
                <w:noProof/>
                <w:webHidden/>
              </w:rPr>
              <w:tab/>
            </w:r>
            <w:r>
              <w:rPr>
                <w:noProof/>
                <w:webHidden/>
              </w:rPr>
              <w:fldChar w:fldCharType="begin"/>
            </w:r>
            <w:r>
              <w:rPr>
                <w:noProof/>
                <w:webHidden/>
              </w:rPr>
              <w:instrText xml:space="preserve"> PAGEREF _Toc222126704 \h </w:instrText>
            </w:r>
            <w:r>
              <w:rPr>
                <w:noProof/>
                <w:webHidden/>
              </w:rPr>
            </w:r>
            <w:r>
              <w:rPr>
                <w:noProof/>
                <w:webHidden/>
              </w:rPr>
              <w:fldChar w:fldCharType="separate"/>
            </w:r>
            <w:r>
              <w:rPr>
                <w:noProof/>
                <w:webHidden/>
              </w:rPr>
              <w:t>7</w:t>
            </w:r>
            <w:r>
              <w:rPr>
                <w:noProof/>
                <w:webHidden/>
              </w:rPr>
              <w:fldChar w:fldCharType="end"/>
            </w:r>
          </w:hyperlink>
        </w:p>
        <w:p w14:paraId="7F43EE43" w14:textId="719160F5" w:rsidR="00F0535A" w:rsidRDefault="00F0535A">
          <w:pPr>
            <w:pStyle w:val="TOC2"/>
            <w:rPr>
              <w:rFonts w:eastAsiaTheme="minorEastAsia"/>
              <w:noProof/>
              <w:kern w:val="2"/>
              <w:szCs w:val="24"/>
              <w:lang w:eastAsia="sv-SE"/>
              <w14:ligatures w14:val="standardContextual"/>
            </w:rPr>
          </w:pPr>
          <w:hyperlink w:anchor="_Toc222126705" w:history="1">
            <w:r w:rsidRPr="00E927BA">
              <w:rPr>
                <w:rStyle w:val="Hyperlink"/>
                <w:rFonts w:ascii="Arial" w:hAnsi="Arial" w:cs="Arial"/>
                <w:noProof/>
              </w:rPr>
              <w:t>Samverkan för att förebygga vårdskador, missförhållande och kvalitetsbrister</w:t>
            </w:r>
            <w:r>
              <w:rPr>
                <w:noProof/>
                <w:webHidden/>
              </w:rPr>
              <w:tab/>
            </w:r>
            <w:r>
              <w:rPr>
                <w:noProof/>
                <w:webHidden/>
              </w:rPr>
              <w:fldChar w:fldCharType="begin"/>
            </w:r>
            <w:r>
              <w:rPr>
                <w:noProof/>
                <w:webHidden/>
              </w:rPr>
              <w:instrText xml:space="preserve"> PAGEREF _Toc222126705 \h </w:instrText>
            </w:r>
            <w:r>
              <w:rPr>
                <w:noProof/>
                <w:webHidden/>
              </w:rPr>
            </w:r>
            <w:r>
              <w:rPr>
                <w:noProof/>
                <w:webHidden/>
              </w:rPr>
              <w:fldChar w:fldCharType="separate"/>
            </w:r>
            <w:r>
              <w:rPr>
                <w:noProof/>
                <w:webHidden/>
              </w:rPr>
              <w:t>7</w:t>
            </w:r>
            <w:r>
              <w:rPr>
                <w:noProof/>
                <w:webHidden/>
              </w:rPr>
              <w:fldChar w:fldCharType="end"/>
            </w:r>
          </w:hyperlink>
        </w:p>
        <w:p w14:paraId="6C186FFB" w14:textId="7CDC97CA" w:rsidR="00F0535A" w:rsidRDefault="00F0535A">
          <w:pPr>
            <w:pStyle w:val="TOC2"/>
            <w:rPr>
              <w:rFonts w:eastAsiaTheme="minorEastAsia"/>
              <w:noProof/>
              <w:kern w:val="2"/>
              <w:szCs w:val="24"/>
              <w:lang w:eastAsia="sv-SE"/>
              <w14:ligatures w14:val="standardContextual"/>
            </w:rPr>
          </w:pPr>
          <w:hyperlink w:anchor="_Toc222126706" w:history="1">
            <w:r w:rsidRPr="00E927BA">
              <w:rPr>
                <w:rStyle w:val="Hyperlink"/>
                <w:rFonts w:ascii="Arial" w:hAnsi="Arial" w:cs="Arial"/>
                <w:noProof/>
              </w:rPr>
              <w:t>Informationssäkerhet</w:t>
            </w:r>
            <w:r>
              <w:rPr>
                <w:noProof/>
                <w:webHidden/>
              </w:rPr>
              <w:tab/>
            </w:r>
            <w:r>
              <w:rPr>
                <w:noProof/>
                <w:webHidden/>
              </w:rPr>
              <w:fldChar w:fldCharType="begin"/>
            </w:r>
            <w:r>
              <w:rPr>
                <w:noProof/>
                <w:webHidden/>
              </w:rPr>
              <w:instrText xml:space="preserve"> PAGEREF _Toc222126706 \h </w:instrText>
            </w:r>
            <w:r>
              <w:rPr>
                <w:noProof/>
                <w:webHidden/>
              </w:rPr>
            </w:r>
            <w:r>
              <w:rPr>
                <w:noProof/>
                <w:webHidden/>
              </w:rPr>
              <w:fldChar w:fldCharType="separate"/>
            </w:r>
            <w:r>
              <w:rPr>
                <w:noProof/>
                <w:webHidden/>
              </w:rPr>
              <w:t>8</w:t>
            </w:r>
            <w:r>
              <w:rPr>
                <w:noProof/>
                <w:webHidden/>
              </w:rPr>
              <w:fldChar w:fldCharType="end"/>
            </w:r>
          </w:hyperlink>
        </w:p>
        <w:p w14:paraId="008CE2E7" w14:textId="73DDEB34" w:rsidR="00F0535A" w:rsidRDefault="00F0535A">
          <w:pPr>
            <w:pStyle w:val="TOC2"/>
            <w:rPr>
              <w:rFonts w:eastAsiaTheme="minorEastAsia"/>
              <w:noProof/>
              <w:kern w:val="2"/>
              <w:szCs w:val="24"/>
              <w:lang w:eastAsia="sv-SE"/>
              <w14:ligatures w14:val="standardContextual"/>
            </w:rPr>
          </w:pPr>
          <w:hyperlink w:anchor="_Toc222126707" w:history="1">
            <w:r w:rsidRPr="00E927BA">
              <w:rPr>
                <w:rStyle w:val="Hyperlink"/>
                <w:rFonts w:ascii="Arial" w:hAnsi="Arial" w:cs="Arial"/>
                <w:noProof/>
              </w:rPr>
              <w:t>Kunskap och kompetens</w:t>
            </w:r>
            <w:r>
              <w:rPr>
                <w:noProof/>
                <w:webHidden/>
              </w:rPr>
              <w:tab/>
            </w:r>
            <w:r>
              <w:rPr>
                <w:noProof/>
                <w:webHidden/>
              </w:rPr>
              <w:fldChar w:fldCharType="begin"/>
            </w:r>
            <w:r>
              <w:rPr>
                <w:noProof/>
                <w:webHidden/>
              </w:rPr>
              <w:instrText xml:space="preserve"> PAGEREF _Toc222126707 \h </w:instrText>
            </w:r>
            <w:r>
              <w:rPr>
                <w:noProof/>
                <w:webHidden/>
              </w:rPr>
            </w:r>
            <w:r>
              <w:rPr>
                <w:noProof/>
                <w:webHidden/>
              </w:rPr>
              <w:fldChar w:fldCharType="separate"/>
            </w:r>
            <w:r>
              <w:rPr>
                <w:noProof/>
                <w:webHidden/>
              </w:rPr>
              <w:t>9</w:t>
            </w:r>
            <w:r>
              <w:rPr>
                <w:noProof/>
                <w:webHidden/>
              </w:rPr>
              <w:fldChar w:fldCharType="end"/>
            </w:r>
          </w:hyperlink>
        </w:p>
        <w:p w14:paraId="37E96EFE" w14:textId="2885FA32" w:rsidR="00F0535A" w:rsidRDefault="00F0535A">
          <w:pPr>
            <w:pStyle w:val="TOC3"/>
            <w:tabs>
              <w:tab w:val="right" w:leader="dot" w:pos="9063"/>
            </w:tabs>
            <w:rPr>
              <w:rFonts w:eastAsiaTheme="minorEastAsia"/>
              <w:noProof/>
              <w:kern w:val="2"/>
              <w:szCs w:val="24"/>
              <w:lang w:eastAsia="sv-SE"/>
              <w14:ligatures w14:val="standardContextual"/>
            </w:rPr>
          </w:pPr>
          <w:hyperlink w:anchor="_Toc222126708" w:history="1">
            <w:r w:rsidRPr="00E927BA">
              <w:rPr>
                <w:rStyle w:val="Hyperlink"/>
                <w:rFonts w:ascii="Arial" w:hAnsi="Arial" w:cs="Arial"/>
                <w:noProof/>
              </w:rPr>
              <w:t>Utbildningsinsatser 2025</w:t>
            </w:r>
            <w:r>
              <w:rPr>
                <w:noProof/>
                <w:webHidden/>
              </w:rPr>
              <w:tab/>
            </w:r>
            <w:r>
              <w:rPr>
                <w:noProof/>
                <w:webHidden/>
              </w:rPr>
              <w:fldChar w:fldCharType="begin"/>
            </w:r>
            <w:r>
              <w:rPr>
                <w:noProof/>
                <w:webHidden/>
              </w:rPr>
              <w:instrText xml:space="preserve"> PAGEREF _Toc222126708 \h </w:instrText>
            </w:r>
            <w:r>
              <w:rPr>
                <w:noProof/>
                <w:webHidden/>
              </w:rPr>
            </w:r>
            <w:r>
              <w:rPr>
                <w:noProof/>
                <w:webHidden/>
              </w:rPr>
              <w:fldChar w:fldCharType="separate"/>
            </w:r>
            <w:r>
              <w:rPr>
                <w:noProof/>
                <w:webHidden/>
              </w:rPr>
              <w:t>10</w:t>
            </w:r>
            <w:r>
              <w:rPr>
                <w:noProof/>
                <w:webHidden/>
              </w:rPr>
              <w:fldChar w:fldCharType="end"/>
            </w:r>
          </w:hyperlink>
        </w:p>
        <w:p w14:paraId="1153CD29" w14:textId="33140A46" w:rsidR="00F0535A" w:rsidRDefault="00F0535A">
          <w:pPr>
            <w:pStyle w:val="TOC3"/>
            <w:tabs>
              <w:tab w:val="right" w:leader="dot" w:pos="9063"/>
            </w:tabs>
            <w:rPr>
              <w:rFonts w:eastAsiaTheme="minorEastAsia"/>
              <w:noProof/>
              <w:kern w:val="2"/>
              <w:szCs w:val="24"/>
              <w:lang w:eastAsia="sv-SE"/>
              <w14:ligatures w14:val="standardContextual"/>
            </w:rPr>
          </w:pPr>
          <w:hyperlink w:anchor="_Toc222126709" w:history="1">
            <w:r w:rsidRPr="00E927BA">
              <w:rPr>
                <w:rStyle w:val="Hyperlink"/>
                <w:rFonts w:ascii="Arial" w:hAnsi="Arial" w:cs="Arial"/>
                <w:noProof/>
              </w:rPr>
              <w:t>Intern omställning och rollutveckling</w:t>
            </w:r>
            <w:r>
              <w:rPr>
                <w:noProof/>
                <w:webHidden/>
              </w:rPr>
              <w:tab/>
            </w:r>
            <w:r>
              <w:rPr>
                <w:noProof/>
                <w:webHidden/>
              </w:rPr>
              <w:fldChar w:fldCharType="begin"/>
            </w:r>
            <w:r>
              <w:rPr>
                <w:noProof/>
                <w:webHidden/>
              </w:rPr>
              <w:instrText xml:space="preserve"> PAGEREF _Toc222126709 \h </w:instrText>
            </w:r>
            <w:r>
              <w:rPr>
                <w:noProof/>
                <w:webHidden/>
              </w:rPr>
            </w:r>
            <w:r>
              <w:rPr>
                <w:noProof/>
                <w:webHidden/>
              </w:rPr>
              <w:fldChar w:fldCharType="separate"/>
            </w:r>
            <w:r>
              <w:rPr>
                <w:noProof/>
                <w:webHidden/>
              </w:rPr>
              <w:t>10</w:t>
            </w:r>
            <w:r>
              <w:rPr>
                <w:noProof/>
                <w:webHidden/>
              </w:rPr>
              <w:fldChar w:fldCharType="end"/>
            </w:r>
          </w:hyperlink>
        </w:p>
        <w:p w14:paraId="56F25664" w14:textId="45ECF9FD" w:rsidR="00F0535A" w:rsidRDefault="00F0535A">
          <w:pPr>
            <w:pStyle w:val="TOC3"/>
            <w:tabs>
              <w:tab w:val="right" w:leader="dot" w:pos="9063"/>
            </w:tabs>
            <w:rPr>
              <w:rFonts w:eastAsiaTheme="minorEastAsia"/>
              <w:noProof/>
              <w:kern w:val="2"/>
              <w:szCs w:val="24"/>
              <w:lang w:eastAsia="sv-SE"/>
              <w14:ligatures w14:val="standardContextual"/>
            </w:rPr>
          </w:pPr>
          <w:hyperlink w:anchor="_Toc222126710" w:history="1">
            <w:r w:rsidRPr="00E927BA">
              <w:rPr>
                <w:rStyle w:val="Hyperlink"/>
                <w:rFonts w:ascii="Arial" w:hAnsi="Arial" w:cs="Arial"/>
                <w:noProof/>
              </w:rPr>
              <w:t>Visible Care – en app för instruktions- och utbildningsfilmer</w:t>
            </w:r>
            <w:r>
              <w:rPr>
                <w:noProof/>
                <w:webHidden/>
              </w:rPr>
              <w:tab/>
            </w:r>
            <w:r>
              <w:rPr>
                <w:noProof/>
                <w:webHidden/>
              </w:rPr>
              <w:fldChar w:fldCharType="begin"/>
            </w:r>
            <w:r>
              <w:rPr>
                <w:noProof/>
                <w:webHidden/>
              </w:rPr>
              <w:instrText xml:space="preserve"> PAGEREF _Toc222126710 \h </w:instrText>
            </w:r>
            <w:r>
              <w:rPr>
                <w:noProof/>
                <w:webHidden/>
              </w:rPr>
            </w:r>
            <w:r>
              <w:rPr>
                <w:noProof/>
                <w:webHidden/>
              </w:rPr>
              <w:fldChar w:fldCharType="separate"/>
            </w:r>
            <w:r>
              <w:rPr>
                <w:noProof/>
                <w:webHidden/>
              </w:rPr>
              <w:t>10</w:t>
            </w:r>
            <w:r>
              <w:rPr>
                <w:noProof/>
                <w:webHidden/>
              </w:rPr>
              <w:fldChar w:fldCharType="end"/>
            </w:r>
          </w:hyperlink>
        </w:p>
        <w:p w14:paraId="29E91285" w14:textId="26B617D4" w:rsidR="00F0535A" w:rsidRDefault="00F0535A">
          <w:pPr>
            <w:pStyle w:val="TOC2"/>
            <w:rPr>
              <w:rFonts w:eastAsiaTheme="minorEastAsia"/>
              <w:noProof/>
              <w:kern w:val="2"/>
              <w:szCs w:val="24"/>
              <w:lang w:eastAsia="sv-SE"/>
              <w14:ligatures w14:val="standardContextual"/>
            </w:rPr>
          </w:pPr>
          <w:hyperlink w:anchor="_Toc222126711" w:history="1">
            <w:r w:rsidRPr="00E927BA">
              <w:rPr>
                <w:rStyle w:val="Hyperlink"/>
                <w:rFonts w:ascii="Arial" w:hAnsi="Arial" w:cs="Arial"/>
                <w:noProof/>
              </w:rPr>
              <w:t>Patienten/brukaren som medskapare</w:t>
            </w:r>
            <w:r>
              <w:rPr>
                <w:noProof/>
                <w:webHidden/>
              </w:rPr>
              <w:tab/>
            </w:r>
            <w:r>
              <w:rPr>
                <w:noProof/>
                <w:webHidden/>
              </w:rPr>
              <w:fldChar w:fldCharType="begin"/>
            </w:r>
            <w:r>
              <w:rPr>
                <w:noProof/>
                <w:webHidden/>
              </w:rPr>
              <w:instrText xml:space="preserve"> PAGEREF _Toc222126711 \h </w:instrText>
            </w:r>
            <w:r>
              <w:rPr>
                <w:noProof/>
                <w:webHidden/>
              </w:rPr>
            </w:r>
            <w:r>
              <w:rPr>
                <w:noProof/>
                <w:webHidden/>
              </w:rPr>
              <w:fldChar w:fldCharType="separate"/>
            </w:r>
            <w:r>
              <w:rPr>
                <w:noProof/>
                <w:webHidden/>
              </w:rPr>
              <w:t>10</w:t>
            </w:r>
            <w:r>
              <w:rPr>
                <w:noProof/>
                <w:webHidden/>
              </w:rPr>
              <w:fldChar w:fldCharType="end"/>
            </w:r>
          </w:hyperlink>
        </w:p>
        <w:p w14:paraId="6D784A23" w14:textId="169EFA2C" w:rsidR="00F0535A" w:rsidRDefault="00F0535A">
          <w:pPr>
            <w:pStyle w:val="TOC1"/>
            <w:rPr>
              <w:rFonts w:eastAsiaTheme="minorEastAsia"/>
              <w:noProof/>
              <w:kern w:val="2"/>
              <w:szCs w:val="24"/>
              <w:lang w:eastAsia="sv-SE"/>
              <w14:ligatures w14:val="standardContextual"/>
            </w:rPr>
          </w:pPr>
          <w:hyperlink w:anchor="_Toc222126712" w:history="1">
            <w:r w:rsidRPr="00E927BA">
              <w:rPr>
                <w:rStyle w:val="Hyperlink"/>
                <w:rFonts w:ascii="Arial" w:hAnsi="Arial" w:cs="Arial"/>
                <w:noProof/>
              </w:rPr>
              <w:t>Agera för säker vård och omsorg - Resultat</w:t>
            </w:r>
            <w:r>
              <w:rPr>
                <w:noProof/>
                <w:webHidden/>
              </w:rPr>
              <w:tab/>
            </w:r>
            <w:r>
              <w:rPr>
                <w:noProof/>
                <w:webHidden/>
              </w:rPr>
              <w:fldChar w:fldCharType="begin"/>
            </w:r>
            <w:r>
              <w:rPr>
                <w:noProof/>
                <w:webHidden/>
              </w:rPr>
              <w:instrText xml:space="preserve"> PAGEREF _Toc222126712 \h </w:instrText>
            </w:r>
            <w:r>
              <w:rPr>
                <w:noProof/>
                <w:webHidden/>
              </w:rPr>
            </w:r>
            <w:r>
              <w:rPr>
                <w:noProof/>
                <w:webHidden/>
              </w:rPr>
              <w:fldChar w:fldCharType="separate"/>
            </w:r>
            <w:r>
              <w:rPr>
                <w:noProof/>
                <w:webHidden/>
              </w:rPr>
              <w:t>11</w:t>
            </w:r>
            <w:r>
              <w:rPr>
                <w:noProof/>
                <w:webHidden/>
              </w:rPr>
              <w:fldChar w:fldCharType="end"/>
            </w:r>
          </w:hyperlink>
        </w:p>
        <w:p w14:paraId="3AC1080B" w14:textId="791981D5" w:rsidR="00F0535A" w:rsidRDefault="00F0535A">
          <w:pPr>
            <w:pStyle w:val="TOC2"/>
            <w:rPr>
              <w:rFonts w:eastAsiaTheme="minorEastAsia"/>
              <w:noProof/>
              <w:kern w:val="2"/>
              <w:szCs w:val="24"/>
              <w:lang w:eastAsia="sv-SE"/>
              <w14:ligatures w14:val="standardContextual"/>
            </w:rPr>
          </w:pPr>
          <w:hyperlink w:anchor="_Toc222126713" w:history="1">
            <w:r w:rsidRPr="00E927BA">
              <w:rPr>
                <w:rStyle w:val="Hyperlink"/>
                <w:rFonts w:ascii="Arial" w:hAnsi="Arial" w:cs="Arial"/>
                <w:noProof/>
              </w:rPr>
              <w:t>Basala hygienrutiner</w:t>
            </w:r>
            <w:r>
              <w:rPr>
                <w:noProof/>
                <w:webHidden/>
              </w:rPr>
              <w:tab/>
            </w:r>
            <w:r>
              <w:rPr>
                <w:noProof/>
                <w:webHidden/>
              </w:rPr>
              <w:fldChar w:fldCharType="begin"/>
            </w:r>
            <w:r>
              <w:rPr>
                <w:noProof/>
                <w:webHidden/>
              </w:rPr>
              <w:instrText xml:space="preserve"> PAGEREF _Toc222126713 \h </w:instrText>
            </w:r>
            <w:r>
              <w:rPr>
                <w:noProof/>
                <w:webHidden/>
              </w:rPr>
            </w:r>
            <w:r>
              <w:rPr>
                <w:noProof/>
                <w:webHidden/>
              </w:rPr>
              <w:fldChar w:fldCharType="separate"/>
            </w:r>
            <w:r>
              <w:rPr>
                <w:noProof/>
                <w:webHidden/>
              </w:rPr>
              <w:t>11</w:t>
            </w:r>
            <w:r>
              <w:rPr>
                <w:noProof/>
                <w:webHidden/>
              </w:rPr>
              <w:fldChar w:fldCharType="end"/>
            </w:r>
          </w:hyperlink>
        </w:p>
        <w:p w14:paraId="1A5E540F" w14:textId="4DAB0D19" w:rsidR="00F0535A" w:rsidRDefault="00F0535A">
          <w:pPr>
            <w:pStyle w:val="TOC2"/>
            <w:rPr>
              <w:rFonts w:eastAsiaTheme="minorEastAsia"/>
              <w:noProof/>
              <w:kern w:val="2"/>
              <w:szCs w:val="24"/>
              <w:lang w:eastAsia="sv-SE"/>
              <w14:ligatures w14:val="standardContextual"/>
            </w:rPr>
          </w:pPr>
          <w:hyperlink w:anchor="_Toc222126714" w:history="1">
            <w:r w:rsidRPr="00E927BA">
              <w:rPr>
                <w:rStyle w:val="Hyperlink"/>
                <w:rFonts w:ascii="Arial" w:hAnsi="Arial" w:cs="Arial"/>
                <w:noProof/>
              </w:rPr>
              <w:t>Vårdprevention förebygga fall, undernäring, trycksår och försämrad munhälsa</w:t>
            </w:r>
            <w:r>
              <w:rPr>
                <w:noProof/>
                <w:webHidden/>
              </w:rPr>
              <w:tab/>
            </w:r>
            <w:r>
              <w:rPr>
                <w:noProof/>
                <w:webHidden/>
              </w:rPr>
              <w:fldChar w:fldCharType="begin"/>
            </w:r>
            <w:r>
              <w:rPr>
                <w:noProof/>
                <w:webHidden/>
              </w:rPr>
              <w:instrText xml:space="preserve"> PAGEREF _Toc222126714 \h </w:instrText>
            </w:r>
            <w:r>
              <w:rPr>
                <w:noProof/>
                <w:webHidden/>
              </w:rPr>
            </w:r>
            <w:r>
              <w:rPr>
                <w:noProof/>
                <w:webHidden/>
              </w:rPr>
              <w:fldChar w:fldCharType="separate"/>
            </w:r>
            <w:r>
              <w:rPr>
                <w:noProof/>
                <w:webHidden/>
              </w:rPr>
              <w:t>11</w:t>
            </w:r>
            <w:r>
              <w:rPr>
                <w:noProof/>
                <w:webHidden/>
              </w:rPr>
              <w:fldChar w:fldCharType="end"/>
            </w:r>
          </w:hyperlink>
        </w:p>
        <w:p w14:paraId="2FCB708F" w14:textId="60B2D99E" w:rsidR="00F0535A" w:rsidRDefault="00F0535A">
          <w:pPr>
            <w:pStyle w:val="TOC2"/>
            <w:rPr>
              <w:rFonts w:eastAsiaTheme="minorEastAsia"/>
              <w:noProof/>
              <w:kern w:val="2"/>
              <w:szCs w:val="24"/>
              <w:lang w:eastAsia="sv-SE"/>
              <w14:ligatures w14:val="standardContextual"/>
            </w:rPr>
          </w:pPr>
          <w:hyperlink w:anchor="_Toc222126715" w:history="1">
            <w:r w:rsidRPr="00E927BA">
              <w:rPr>
                <w:rStyle w:val="Hyperlink"/>
                <w:rFonts w:ascii="Arial" w:hAnsi="Arial" w:cs="Arial"/>
                <w:noProof/>
              </w:rPr>
              <w:t>Vård i livet slutskede - palliativa registret</w:t>
            </w:r>
            <w:r>
              <w:rPr>
                <w:noProof/>
                <w:webHidden/>
              </w:rPr>
              <w:tab/>
            </w:r>
            <w:r>
              <w:rPr>
                <w:noProof/>
                <w:webHidden/>
              </w:rPr>
              <w:fldChar w:fldCharType="begin"/>
            </w:r>
            <w:r>
              <w:rPr>
                <w:noProof/>
                <w:webHidden/>
              </w:rPr>
              <w:instrText xml:space="preserve"> PAGEREF _Toc222126715 \h </w:instrText>
            </w:r>
            <w:r>
              <w:rPr>
                <w:noProof/>
                <w:webHidden/>
              </w:rPr>
            </w:r>
            <w:r>
              <w:rPr>
                <w:noProof/>
                <w:webHidden/>
              </w:rPr>
              <w:fldChar w:fldCharType="separate"/>
            </w:r>
            <w:r>
              <w:rPr>
                <w:noProof/>
                <w:webHidden/>
              </w:rPr>
              <w:t>12</w:t>
            </w:r>
            <w:r>
              <w:rPr>
                <w:noProof/>
                <w:webHidden/>
              </w:rPr>
              <w:fldChar w:fldCharType="end"/>
            </w:r>
          </w:hyperlink>
        </w:p>
        <w:p w14:paraId="2AA9DEC4" w14:textId="418D7BC1" w:rsidR="00F0535A" w:rsidRDefault="00F0535A">
          <w:pPr>
            <w:pStyle w:val="TOC2"/>
            <w:rPr>
              <w:rFonts w:eastAsiaTheme="minorEastAsia"/>
              <w:noProof/>
              <w:kern w:val="2"/>
              <w:szCs w:val="24"/>
              <w:lang w:eastAsia="sv-SE"/>
              <w14:ligatures w14:val="standardContextual"/>
            </w:rPr>
          </w:pPr>
          <w:hyperlink w:anchor="_Toc222126716" w:history="1">
            <w:r w:rsidRPr="00E927BA">
              <w:rPr>
                <w:rStyle w:val="Hyperlink"/>
                <w:rFonts w:ascii="Arial" w:hAnsi="Arial" w:cs="Arial"/>
                <w:noProof/>
              </w:rPr>
              <w:t>Vård och omsorg för personer med demens</w:t>
            </w:r>
            <w:r>
              <w:rPr>
                <w:noProof/>
                <w:webHidden/>
              </w:rPr>
              <w:tab/>
            </w:r>
            <w:r>
              <w:rPr>
                <w:noProof/>
                <w:webHidden/>
              </w:rPr>
              <w:fldChar w:fldCharType="begin"/>
            </w:r>
            <w:r>
              <w:rPr>
                <w:noProof/>
                <w:webHidden/>
              </w:rPr>
              <w:instrText xml:space="preserve"> PAGEREF _Toc222126716 \h </w:instrText>
            </w:r>
            <w:r>
              <w:rPr>
                <w:noProof/>
                <w:webHidden/>
              </w:rPr>
            </w:r>
            <w:r>
              <w:rPr>
                <w:noProof/>
                <w:webHidden/>
              </w:rPr>
              <w:fldChar w:fldCharType="separate"/>
            </w:r>
            <w:r>
              <w:rPr>
                <w:noProof/>
                <w:webHidden/>
              </w:rPr>
              <w:t>13</w:t>
            </w:r>
            <w:r>
              <w:rPr>
                <w:noProof/>
                <w:webHidden/>
              </w:rPr>
              <w:fldChar w:fldCharType="end"/>
            </w:r>
          </w:hyperlink>
        </w:p>
        <w:p w14:paraId="51D3BD40" w14:textId="5D276A52" w:rsidR="00F0535A" w:rsidRDefault="00F0535A">
          <w:pPr>
            <w:pStyle w:val="TOC2"/>
            <w:rPr>
              <w:rFonts w:eastAsiaTheme="minorEastAsia"/>
              <w:noProof/>
              <w:kern w:val="2"/>
              <w:szCs w:val="24"/>
              <w:lang w:eastAsia="sv-SE"/>
              <w14:ligatures w14:val="standardContextual"/>
            </w:rPr>
          </w:pPr>
          <w:hyperlink w:anchor="_Toc222126717" w:history="1">
            <w:r w:rsidRPr="00E927BA">
              <w:rPr>
                <w:rStyle w:val="Hyperlink"/>
                <w:rFonts w:ascii="Arial" w:hAnsi="Arial" w:cs="Arial"/>
                <w:noProof/>
              </w:rPr>
              <w:t>HSL - dokumentation</w:t>
            </w:r>
            <w:r>
              <w:rPr>
                <w:noProof/>
                <w:webHidden/>
              </w:rPr>
              <w:tab/>
            </w:r>
            <w:r>
              <w:rPr>
                <w:noProof/>
                <w:webHidden/>
              </w:rPr>
              <w:fldChar w:fldCharType="begin"/>
            </w:r>
            <w:r>
              <w:rPr>
                <w:noProof/>
                <w:webHidden/>
              </w:rPr>
              <w:instrText xml:space="preserve"> PAGEREF _Toc222126717 \h </w:instrText>
            </w:r>
            <w:r>
              <w:rPr>
                <w:noProof/>
                <w:webHidden/>
              </w:rPr>
            </w:r>
            <w:r>
              <w:rPr>
                <w:noProof/>
                <w:webHidden/>
              </w:rPr>
              <w:fldChar w:fldCharType="separate"/>
            </w:r>
            <w:r>
              <w:rPr>
                <w:noProof/>
                <w:webHidden/>
              </w:rPr>
              <w:t>15</w:t>
            </w:r>
            <w:r>
              <w:rPr>
                <w:noProof/>
                <w:webHidden/>
              </w:rPr>
              <w:fldChar w:fldCharType="end"/>
            </w:r>
          </w:hyperlink>
        </w:p>
        <w:p w14:paraId="431014FE" w14:textId="03844DF4" w:rsidR="00F0535A" w:rsidRDefault="00F0535A">
          <w:pPr>
            <w:pStyle w:val="TOC2"/>
            <w:rPr>
              <w:rFonts w:eastAsiaTheme="minorEastAsia"/>
              <w:noProof/>
              <w:kern w:val="2"/>
              <w:szCs w:val="24"/>
              <w:lang w:eastAsia="sv-SE"/>
              <w14:ligatures w14:val="standardContextual"/>
            </w:rPr>
          </w:pPr>
          <w:hyperlink w:anchor="_Toc222126718" w:history="1">
            <w:r w:rsidRPr="00E927BA">
              <w:rPr>
                <w:rStyle w:val="Hyperlink"/>
                <w:rFonts w:ascii="Arial" w:hAnsi="Arial" w:cs="Arial"/>
                <w:noProof/>
              </w:rPr>
              <w:t>SoL – dokumentation</w:t>
            </w:r>
            <w:r>
              <w:rPr>
                <w:noProof/>
                <w:webHidden/>
              </w:rPr>
              <w:tab/>
            </w:r>
            <w:r>
              <w:rPr>
                <w:noProof/>
                <w:webHidden/>
              </w:rPr>
              <w:fldChar w:fldCharType="begin"/>
            </w:r>
            <w:r>
              <w:rPr>
                <w:noProof/>
                <w:webHidden/>
              </w:rPr>
              <w:instrText xml:space="preserve"> PAGEREF _Toc222126718 \h </w:instrText>
            </w:r>
            <w:r>
              <w:rPr>
                <w:noProof/>
                <w:webHidden/>
              </w:rPr>
            </w:r>
            <w:r>
              <w:rPr>
                <w:noProof/>
                <w:webHidden/>
              </w:rPr>
              <w:fldChar w:fldCharType="separate"/>
            </w:r>
            <w:r>
              <w:rPr>
                <w:noProof/>
                <w:webHidden/>
              </w:rPr>
              <w:t>15</w:t>
            </w:r>
            <w:r>
              <w:rPr>
                <w:noProof/>
                <w:webHidden/>
              </w:rPr>
              <w:fldChar w:fldCharType="end"/>
            </w:r>
          </w:hyperlink>
        </w:p>
        <w:p w14:paraId="5B023ED2" w14:textId="30EAA100" w:rsidR="00F0535A" w:rsidRDefault="00F0535A">
          <w:pPr>
            <w:pStyle w:val="TOC2"/>
            <w:rPr>
              <w:rFonts w:eastAsiaTheme="minorEastAsia"/>
              <w:noProof/>
              <w:kern w:val="2"/>
              <w:szCs w:val="24"/>
              <w:lang w:eastAsia="sv-SE"/>
              <w14:ligatures w14:val="standardContextual"/>
            </w:rPr>
          </w:pPr>
          <w:hyperlink w:anchor="_Toc222126719" w:history="1">
            <w:r w:rsidRPr="00E927BA">
              <w:rPr>
                <w:rStyle w:val="Hyperlink"/>
                <w:rFonts w:ascii="Arial" w:hAnsi="Arial" w:cs="Arial"/>
                <w:noProof/>
              </w:rPr>
              <w:t>Extern kvalitetsgranskning läkemedelshantering</w:t>
            </w:r>
            <w:r>
              <w:rPr>
                <w:noProof/>
                <w:webHidden/>
              </w:rPr>
              <w:tab/>
            </w:r>
            <w:r>
              <w:rPr>
                <w:noProof/>
                <w:webHidden/>
              </w:rPr>
              <w:fldChar w:fldCharType="begin"/>
            </w:r>
            <w:r>
              <w:rPr>
                <w:noProof/>
                <w:webHidden/>
              </w:rPr>
              <w:instrText xml:space="preserve"> PAGEREF _Toc222126719 \h </w:instrText>
            </w:r>
            <w:r>
              <w:rPr>
                <w:noProof/>
                <w:webHidden/>
              </w:rPr>
            </w:r>
            <w:r>
              <w:rPr>
                <w:noProof/>
                <w:webHidden/>
              </w:rPr>
              <w:fldChar w:fldCharType="separate"/>
            </w:r>
            <w:r>
              <w:rPr>
                <w:noProof/>
                <w:webHidden/>
              </w:rPr>
              <w:t>15</w:t>
            </w:r>
            <w:r>
              <w:rPr>
                <w:noProof/>
                <w:webHidden/>
              </w:rPr>
              <w:fldChar w:fldCharType="end"/>
            </w:r>
          </w:hyperlink>
        </w:p>
        <w:p w14:paraId="0030E35F" w14:textId="14B663B7" w:rsidR="00F0535A" w:rsidRDefault="00F0535A">
          <w:pPr>
            <w:pStyle w:val="TOC2"/>
            <w:rPr>
              <w:rFonts w:eastAsiaTheme="minorEastAsia"/>
              <w:noProof/>
              <w:kern w:val="2"/>
              <w:szCs w:val="24"/>
              <w:lang w:eastAsia="sv-SE"/>
              <w14:ligatures w14:val="standardContextual"/>
            </w:rPr>
          </w:pPr>
          <w:hyperlink w:anchor="_Toc222126720" w:history="1">
            <w:r w:rsidRPr="00E927BA">
              <w:rPr>
                <w:rStyle w:val="Hyperlink"/>
                <w:rFonts w:ascii="Arial" w:hAnsi="Arial" w:cs="Arial"/>
                <w:noProof/>
              </w:rPr>
              <w:t>Statistik läkemedelsanvändning</w:t>
            </w:r>
            <w:r>
              <w:rPr>
                <w:noProof/>
                <w:webHidden/>
              </w:rPr>
              <w:tab/>
            </w:r>
            <w:r>
              <w:rPr>
                <w:noProof/>
                <w:webHidden/>
              </w:rPr>
              <w:fldChar w:fldCharType="begin"/>
            </w:r>
            <w:r>
              <w:rPr>
                <w:noProof/>
                <w:webHidden/>
              </w:rPr>
              <w:instrText xml:space="preserve"> PAGEREF _Toc222126720 \h </w:instrText>
            </w:r>
            <w:r>
              <w:rPr>
                <w:noProof/>
                <w:webHidden/>
              </w:rPr>
            </w:r>
            <w:r>
              <w:rPr>
                <w:noProof/>
                <w:webHidden/>
              </w:rPr>
              <w:fldChar w:fldCharType="separate"/>
            </w:r>
            <w:r>
              <w:rPr>
                <w:noProof/>
                <w:webHidden/>
              </w:rPr>
              <w:t>16</w:t>
            </w:r>
            <w:r>
              <w:rPr>
                <w:noProof/>
                <w:webHidden/>
              </w:rPr>
              <w:fldChar w:fldCharType="end"/>
            </w:r>
          </w:hyperlink>
        </w:p>
        <w:p w14:paraId="6E8F6842" w14:textId="35C33A01" w:rsidR="00F0535A" w:rsidRDefault="00F0535A">
          <w:pPr>
            <w:pStyle w:val="TOC2"/>
            <w:rPr>
              <w:rFonts w:eastAsiaTheme="minorEastAsia"/>
              <w:noProof/>
              <w:kern w:val="2"/>
              <w:szCs w:val="24"/>
              <w:lang w:eastAsia="sv-SE"/>
              <w14:ligatures w14:val="standardContextual"/>
            </w:rPr>
          </w:pPr>
          <w:hyperlink w:anchor="_Toc222126721" w:history="1">
            <w:r w:rsidRPr="00E927BA">
              <w:rPr>
                <w:rStyle w:val="Hyperlink"/>
                <w:rFonts w:ascii="Arial" w:hAnsi="Arial" w:cs="Arial"/>
                <w:noProof/>
              </w:rPr>
              <w:t>Oplanerade transporter till sjukhuset</w:t>
            </w:r>
            <w:r>
              <w:rPr>
                <w:noProof/>
                <w:webHidden/>
              </w:rPr>
              <w:tab/>
            </w:r>
            <w:r>
              <w:rPr>
                <w:noProof/>
                <w:webHidden/>
              </w:rPr>
              <w:fldChar w:fldCharType="begin"/>
            </w:r>
            <w:r>
              <w:rPr>
                <w:noProof/>
                <w:webHidden/>
              </w:rPr>
              <w:instrText xml:space="preserve"> PAGEREF _Toc222126721 \h </w:instrText>
            </w:r>
            <w:r>
              <w:rPr>
                <w:noProof/>
                <w:webHidden/>
              </w:rPr>
            </w:r>
            <w:r>
              <w:rPr>
                <w:noProof/>
                <w:webHidden/>
              </w:rPr>
              <w:fldChar w:fldCharType="separate"/>
            </w:r>
            <w:r>
              <w:rPr>
                <w:noProof/>
                <w:webHidden/>
              </w:rPr>
              <w:t>16</w:t>
            </w:r>
            <w:r>
              <w:rPr>
                <w:noProof/>
                <w:webHidden/>
              </w:rPr>
              <w:fldChar w:fldCharType="end"/>
            </w:r>
          </w:hyperlink>
        </w:p>
        <w:p w14:paraId="0E9FA763" w14:textId="77CECA41" w:rsidR="00F0535A" w:rsidRDefault="00F0535A">
          <w:pPr>
            <w:pStyle w:val="TOC2"/>
            <w:rPr>
              <w:rFonts w:eastAsiaTheme="minorEastAsia"/>
              <w:noProof/>
              <w:kern w:val="2"/>
              <w:szCs w:val="24"/>
              <w:lang w:eastAsia="sv-SE"/>
              <w14:ligatures w14:val="standardContextual"/>
            </w:rPr>
          </w:pPr>
          <w:hyperlink w:anchor="_Toc222126722" w:history="1">
            <w:r w:rsidRPr="00E927BA">
              <w:rPr>
                <w:rStyle w:val="Hyperlink"/>
                <w:rFonts w:ascii="Arial" w:hAnsi="Arial" w:cs="Arial"/>
                <w:noProof/>
              </w:rPr>
              <w:t>Brukarundersökningar</w:t>
            </w:r>
            <w:r>
              <w:rPr>
                <w:noProof/>
                <w:webHidden/>
              </w:rPr>
              <w:tab/>
            </w:r>
            <w:r>
              <w:rPr>
                <w:noProof/>
                <w:webHidden/>
              </w:rPr>
              <w:fldChar w:fldCharType="begin"/>
            </w:r>
            <w:r>
              <w:rPr>
                <w:noProof/>
                <w:webHidden/>
              </w:rPr>
              <w:instrText xml:space="preserve"> PAGEREF _Toc222126722 \h </w:instrText>
            </w:r>
            <w:r>
              <w:rPr>
                <w:noProof/>
                <w:webHidden/>
              </w:rPr>
            </w:r>
            <w:r>
              <w:rPr>
                <w:noProof/>
                <w:webHidden/>
              </w:rPr>
              <w:fldChar w:fldCharType="separate"/>
            </w:r>
            <w:r>
              <w:rPr>
                <w:noProof/>
                <w:webHidden/>
              </w:rPr>
              <w:t>17</w:t>
            </w:r>
            <w:r>
              <w:rPr>
                <w:noProof/>
                <w:webHidden/>
              </w:rPr>
              <w:fldChar w:fldCharType="end"/>
            </w:r>
          </w:hyperlink>
        </w:p>
        <w:p w14:paraId="1DE54920" w14:textId="42E4BEBA" w:rsidR="00F0535A" w:rsidRDefault="00F0535A">
          <w:pPr>
            <w:pStyle w:val="TOC1"/>
            <w:rPr>
              <w:rFonts w:eastAsiaTheme="minorEastAsia"/>
              <w:noProof/>
              <w:kern w:val="2"/>
              <w:szCs w:val="24"/>
              <w:lang w:eastAsia="sv-SE"/>
              <w14:ligatures w14:val="standardContextual"/>
            </w:rPr>
          </w:pPr>
          <w:hyperlink w:anchor="_Toc222126723" w:history="1">
            <w:r w:rsidRPr="00E927BA">
              <w:rPr>
                <w:rStyle w:val="Hyperlink"/>
                <w:rFonts w:ascii="Arial" w:hAnsi="Arial" w:cs="Arial"/>
                <w:noProof/>
              </w:rPr>
              <w:t>Säker vård och omsorg</w:t>
            </w:r>
            <w:r>
              <w:rPr>
                <w:noProof/>
                <w:webHidden/>
              </w:rPr>
              <w:tab/>
            </w:r>
            <w:r>
              <w:rPr>
                <w:noProof/>
                <w:webHidden/>
              </w:rPr>
              <w:fldChar w:fldCharType="begin"/>
            </w:r>
            <w:r>
              <w:rPr>
                <w:noProof/>
                <w:webHidden/>
              </w:rPr>
              <w:instrText xml:space="preserve"> PAGEREF _Toc222126723 \h </w:instrText>
            </w:r>
            <w:r>
              <w:rPr>
                <w:noProof/>
                <w:webHidden/>
              </w:rPr>
            </w:r>
            <w:r>
              <w:rPr>
                <w:noProof/>
                <w:webHidden/>
              </w:rPr>
              <w:fldChar w:fldCharType="separate"/>
            </w:r>
            <w:r>
              <w:rPr>
                <w:noProof/>
                <w:webHidden/>
              </w:rPr>
              <w:t>19</w:t>
            </w:r>
            <w:r>
              <w:rPr>
                <w:noProof/>
                <w:webHidden/>
              </w:rPr>
              <w:fldChar w:fldCharType="end"/>
            </w:r>
          </w:hyperlink>
        </w:p>
        <w:p w14:paraId="00330108" w14:textId="2D1A46DC" w:rsidR="00F0535A" w:rsidRDefault="00F0535A">
          <w:pPr>
            <w:pStyle w:val="TOC3"/>
            <w:tabs>
              <w:tab w:val="right" w:leader="dot" w:pos="9063"/>
            </w:tabs>
            <w:rPr>
              <w:rFonts w:eastAsiaTheme="minorEastAsia"/>
              <w:noProof/>
              <w:kern w:val="2"/>
              <w:szCs w:val="24"/>
              <w:lang w:eastAsia="sv-SE"/>
              <w14:ligatures w14:val="standardContextual"/>
            </w:rPr>
          </w:pPr>
          <w:hyperlink w:anchor="_Toc222126724" w:history="1">
            <w:r w:rsidRPr="00E927BA">
              <w:rPr>
                <w:rStyle w:val="Hyperlink"/>
                <w:rFonts w:ascii="Arial" w:hAnsi="Arial" w:cs="Arial"/>
                <w:noProof/>
              </w:rPr>
              <w:t>Säkra processer och rutiner</w:t>
            </w:r>
            <w:r>
              <w:rPr>
                <w:noProof/>
                <w:webHidden/>
              </w:rPr>
              <w:tab/>
            </w:r>
            <w:r>
              <w:rPr>
                <w:noProof/>
                <w:webHidden/>
              </w:rPr>
              <w:fldChar w:fldCharType="begin"/>
            </w:r>
            <w:r>
              <w:rPr>
                <w:noProof/>
                <w:webHidden/>
              </w:rPr>
              <w:instrText xml:space="preserve"> PAGEREF _Toc222126724 \h </w:instrText>
            </w:r>
            <w:r>
              <w:rPr>
                <w:noProof/>
                <w:webHidden/>
              </w:rPr>
            </w:r>
            <w:r>
              <w:rPr>
                <w:noProof/>
                <w:webHidden/>
              </w:rPr>
              <w:fldChar w:fldCharType="separate"/>
            </w:r>
            <w:r>
              <w:rPr>
                <w:noProof/>
                <w:webHidden/>
              </w:rPr>
              <w:t>19</w:t>
            </w:r>
            <w:r>
              <w:rPr>
                <w:noProof/>
                <w:webHidden/>
              </w:rPr>
              <w:fldChar w:fldCharType="end"/>
            </w:r>
          </w:hyperlink>
        </w:p>
        <w:p w14:paraId="3FBB506B" w14:textId="4F832043" w:rsidR="00F0535A" w:rsidRDefault="00F0535A">
          <w:pPr>
            <w:pStyle w:val="TOC3"/>
            <w:tabs>
              <w:tab w:val="right" w:leader="dot" w:pos="9063"/>
            </w:tabs>
            <w:rPr>
              <w:rFonts w:eastAsiaTheme="minorEastAsia"/>
              <w:noProof/>
              <w:kern w:val="2"/>
              <w:szCs w:val="24"/>
              <w:lang w:eastAsia="sv-SE"/>
              <w14:ligatures w14:val="standardContextual"/>
            </w:rPr>
          </w:pPr>
          <w:hyperlink w:anchor="_Toc222126725" w:history="1">
            <w:r w:rsidRPr="00E927BA">
              <w:rPr>
                <w:rStyle w:val="Hyperlink"/>
                <w:rFonts w:ascii="Arial" w:hAnsi="Arial" w:cs="Arial"/>
                <w:noProof/>
              </w:rPr>
              <w:t>Avvikelser inom SoL och LSS</w:t>
            </w:r>
            <w:r>
              <w:rPr>
                <w:noProof/>
                <w:webHidden/>
              </w:rPr>
              <w:tab/>
            </w:r>
            <w:r>
              <w:rPr>
                <w:noProof/>
                <w:webHidden/>
              </w:rPr>
              <w:fldChar w:fldCharType="begin"/>
            </w:r>
            <w:r>
              <w:rPr>
                <w:noProof/>
                <w:webHidden/>
              </w:rPr>
              <w:instrText xml:space="preserve"> PAGEREF _Toc222126725 \h </w:instrText>
            </w:r>
            <w:r>
              <w:rPr>
                <w:noProof/>
                <w:webHidden/>
              </w:rPr>
            </w:r>
            <w:r>
              <w:rPr>
                <w:noProof/>
                <w:webHidden/>
              </w:rPr>
              <w:fldChar w:fldCharType="separate"/>
            </w:r>
            <w:r>
              <w:rPr>
                <w:noProof/>
                <w:webHidden/>
              </w:rPr>
              <w:t>20</w:t>
            </w:r>
            <w:r>
              <w:rPr>
                <w:noProof/>
                <w:webHidden/>
              </w:rPr>
              <w:fldChar w:fldCharType="end"/>
            </w:r>
          </w:hyperlink>
        </w:p>
        <w:p w14:paraId="100901C7" w14:textId="780F6501" w:rsidR="00F0535A" w:rsidRDefault="00F0535A">
          <w:pPr>
            <w:pStyle w:val="TOC3"/>
            <w:tabs>
              <w:tab w:val="right" w:leader="dot" w:pos="9063"/>
            </w:tabs>
            <w:rPr>
              <w:rFonts w:eastAsiaTheme="minorEastAsia"/>
              <w:noProof/>
              <w:kern w:val="2"/>
              <w:szCs w:val="24"/>
              <w:lang w:eastAsia="sv-SE"/>
              <w14:ligatures w14:val="standardContextual"/>
            </w:rPr>
          </w:pPr>
          <w:hyperlink w:anchor="_Toc222126726" w:history="1">
            <w:r w:rsidRPr="00E927BA">
              <w:rPr>
                <w:rStyle w:val="Hyperlink"/>
                <w:rFonts w:ascii="Arial" w:hAnsi="Arial" w:cs="Arial"/>
                <w:noProof/>
              </w:rPr>
              <w:t>Avvikelser inom kommunal primärvård</w:t>
            </w:r>
            <w:r>
              <w:rPr>
                <w:noProof/>
                <w:webHidden/>
              </w:rPr>
              <w:tab/>
            </w:r>
            <w:r>
              <w:rPr>
                <w:noProof/>
                <w:webHidden/>
              </w:rPr>
              <w:fldChar w:fldCharType="begin"/>
            </w:r>
            <w:r>
              <w:rPr>
                <w:noProof/>
                <w:webHidden/>
              </w:rPr>
              <w:instrText xml:space="preserve"> PAGEREF _Toc222126726 \h </w:instrText>
            </w:r>
            <w:r>
              <w:rPr>
                <w:noProof/>
                <w:webHidden/>
              </w:rPr>
            </w:r>
            <w:r>
              <w:rPr>
                <w:noProof/>
                <w:webHidden/>
              </w:rPr>
              <w:fldChar w:fldCharType="separate"/>
            </w:r>
            <w:r>
              <w:rPr>
                <w:noProof/>
                <w:webHidden/>
              </w:rPr>
              <w:t>23</w:t>
            </w:r>
            <w:r>
              <w:rPr>
                <w:noProof/>
                <w:webHidden/>
              </w:rPr>
              <w:fldChar w:fldCharType="end"/>
            </w:r>
          </w:hyperlink>
        </w:p>
        <w:p w14:paraId="4495D62E" w14:textId="5EE42B0B" w:rsidR="00F0535A" w:rsidRDefault="00F0535A">
          <w:pPr>
            <w:pStyle w:val="TOC2"/>
            <w:rPr>
              <w:rFonts w:eastAsiaTheme="minorEastAsia"/>
              <w:noProof/>
              <w:kern w:val="2"/>
              <w:szCs w:val="24"/>
              <w:lang w:eastAsia="sv-SE"/>
              <w14:ligatures w14:val="standardContextual"/>
            </w:rPr>
          </w:pPr>
          <w:hyperlink w:anchor="_Toc222126727" w:history="1">
            <w:r w:rsidRPr="00E927BA">
              <w:rPr>
                <w:rStyle w:val="Hyperlink"/>
                <w:rFonts w:ascii="Arial" w:hAnsi="Arial" w:cs="Arial"/>
                <w:noProof/>
              </w:rPr>
              <w:t>Klagomål och synpunkter</w:t>
            </w:r>
            <w:r>
              <w:rPr>
                <w:noProof/>
                <w:webHidden/>
              </w:rPr>
              <w:tab/>
            </w:r>
            <w:r>
              <w:rPr>
                <w:noProof/>
                <w:webHidden/>
              </w:rPr>
              <w:fldChar w:fldCharType="begin"/>
            </w:r>
            <w:r>
              <w:rPr>
                <w:noProof/>
                <w:webHidden/>
              </w:rPr>
              <w:instrText xml:space="preserve"> PAGEREF _Toc222126727 \h </w:instrText>
            </w:r>
            <w:r>
              <w:rPr>
                <w:noProof/>
                <w:webHidden/>
              </w:rPr>
            </w:r>
            <w:r>
              <w:rPr>
                <w:noProof/>
                <w:webHidden/>
              </w:rPr>
              <w:fldChar w:fldCharType="separate"/>
            </w:r>
            <w:r>
              <w:rPr>
                <w:noProof/>
                <w:webHidden/>
              </w:rPr>
              <w:t>26</w:t>
            </w:r>
            <w:r>
              <w:rPr>
                <w:noProof/>
                <w:webHidden/>
              </w:rPr>
              <w:fldChar w:fldCharType="end"/>
            </w:r>
          </w:hyperlink>
        </w:p>
        <w:p w14:paraId="434686F7" w14:textId="2135691D" w:rsidR="00F0535A" w:rsidRDefault="00F0535A">
          <w:pPr>
            <w:pStyle w:val="TOC4"/>
            <w:tabs>
              <w:tab w:val="right" w:leader="dot" w:pos="9063"/>
            </w:tabs>
            <w:rPr>
              <w:rFonts w:eastAsiaTheme="minorEastAsia"/>
              <w:noProof/>
              <w:kern w:val="2"/>
              <w:szCs w:val="24"/>
              <w:lang w:eastAsia="sv-SE"/>
              <w14:ligatures w14:val="standardContextual"/>
            </w:rPr>
          </w:pPr>
          <w:hyperlink w:anchor="_Toc222126728" w:history="1">
            <w:r w:rsidRPr="00E927BA">
              <w:rPr>
                <w:rStyle w:val="Hyperlink"/>
                <w:rFonts w:ascii="Arial" w:hAnsi="Arial" w:cs="Arial"/>
                <w:noProof/>
              </w:rPr>
              <w:t>Analys av resultat:</w:t>
            </w:r>
            <w:r>
              <w:rPr>
                <w:noProof/>
                <w:webHidden/>
              </w:rPr>
              <w:tab/>
            </w:r>
            <w:r>
              <w:rPr>
                <w:noProof/>
                <w:webHidden/>
              </w:rPr>
              <w:fldChar w:fldCharType="begin"/>
            </w:r>
            <w:r>
              <w:rPr>
                <w:noProof/>
                <w:webHidden/>
              </w:rPr>
              <w:instrText xml:space="preserve"> PAGEREF _Toc222126728 \h </w:instrText>
            </w:r>
            <w:r>
              <w:rPr>
                <w:noProof/>
                <w:webHidden/>
              </w:rPr>
            </w:r>
            <w:r>
              <w:rPr>
                <w:noProof/>
                <w:webHidden/>
              </w:rPr>
              <w:fldChar w:fldCharType="separate"/>
            </w:r>
            <w:r>
              <w:rPr>
                <w:noProof/>
                <w:webHidden/>
              </w:rPr>
              <w:t>27</w:t>
            </w:r>
            <w:r>
              <w:rPr>
                <w:noProof/>
                <w:webHidden/>
              </w:rPr>
              <w:fldChar w:fldCharType="end"/>
            </w:r>
          </w:hyperlink>
        </w:p>
        <w:p w14:paraId="03B48CEC" w14:textId="5086913E" w:rsidR="00F0535A" w:rsidRDefault="00F0535A">
          <w:pPr>
            <w:pStyle w:val="TOC2"/>
            <w:rPr>
              <w:rFonts w:eastAsiaTheme="minorEastAsia"/>
              <w:noProof/>
              <w:kern w:val="2"/>
              <w:szCs w:val="24"/>
              <w:lang w:eastAsia="sv-SE"/>
              <w14:ligatures w14:val="standardContextual"/>
            </w:rPr>
          </w:pPr>
          <w:hyperlink w:anchor="_Toc222126729" w:history="1">
            <w:r w:rsidRPr="00E927BA">
              <w:rPr>
                <w:rStyle w:val="Hyperlink"/>
                <w:rFonts w:ascii="Arial" w:hAnsi="Arial" w:cs="Arial"/>
                <w:noProof/>
              </w:rPr>
              <w:t>Tillsyn</w:t>
            </w:r>
            <w:r>
              <w:rPr>
                <w:noProof/>
                <w:webHidden/>
              </w:rPr>
              <w:tab/>
            </w:r>
            <w:r>
              <w:rPr>
                <w:noProof/>
                <w:webHidden/>
              </w:rPr>
              <w:fldChar w:fldCharType="begin"/>
            </w:r>
            <w:r>
              <w:rPr>
                <w:noProof/>
                <w:webHidden/>
              </w:rPr>
              <w:instrText xml:space="preserve"> PAGEREF _Toc222126729 \h </w:instrText>
            </w:r>
            <w:r>
              <w:rPr>
                <w:noProof/>
                <w:webHidden/>
              </w:rPr>
            </w:r>
            <w:r>
              <w:rPr>
                <w:noProof/>
                <w:webHidden/>
              </w:rPr>
              <w:fldChar w:fldCharType="separate"/>
            </w:r>
            <w:r>
              <w:rPr>
                <w:noProof/>
                <w:webHidden/>
              </w:rPr>
              <w:t>27</w:t>
            </w:r>
            <w:r>
              <w:rPr>
                <w:noProof/>
                <w:webHidden/>
              </w:rPr>
              <w:fldChar w:fldCharType="end"/>
            </w:r>
          </w:hyperlink>
        </w:p>
        <w:p w14:paraId="408EEF62" w14:textId="0068C979" w:rsidR="00F0535A" w:rsidRDefault="00F0535A">
          <w:pPr>
            <w:pStyle w:val="TOC2"/>
            <w:rPr>
              <w:rFonts w:eastAsiaTheme="minorEastAsia"/>
              <w:noProof/>
              <w:kern w:val="2"/>
              <w:szCs w:val="24"/>
              <w:lang w:eastAsia="sv-SE"/>
              <w14:ligatures w14:val="standardContextual"/>
            </w:rPr>
          </w:pPr>
          <w:hyperlink w:anchor="_Toc222126730" w:history="1">
            <w:r w:rsidRPr="00E927BA">
              <w:rPr>
                <w:rStyle w:val="Hyperlink"/>
                <w:rFonts w:ascii="Arial" w:eastAsia="Times New Roman" w:hAnsi="Arial" w:cs="Arial"/>
                <w:noProof/>
              </w:rPr>
              <w:t>Öka riskmedvetenhet och beredskap</w:t>
            </w:r>
            <w:r>
              <w:rPr>
                <w:noProof/>
                <w:webHidden/>
              </w:rPr>
              <w:tab/>
            </w:r>
            <w:r>
              <w:rPr>
                <w:noProof/>
                <w:webHidden/>
              </w:rPr>
              <w:fldChar w:fldCharType="begin"/>
            </w:r>
            <w:r>
              <w:rPr>
                <w:noProof/>
                <w:webHidden/>
              </w:rPr>
              <w:instrText xml:space="preserve"> PAGEREF _Toc222126730 \h </w:instrText>
            </w:r>
            <w:r>
              <w:rPr>
                <w:noProof/>
                <w:webHidden/>
              </w:rPr>
            </w:r>
            <w:r>
              <w:rPr>
                <w:noProof/>
                <w:webHidden/>
              </w:rPr>
              <w:fldChar w:fldCharType="separate"/>
            </w:r>
            <w:r>
              <w:rPr>
                <w:noProof/>
                <w:webHidden/>
              </w:rPr>
              <w:t>28</w:t>
            </w:r>
            <w:r>
              <w:rPr>
                <w:noProof/>
                <w:webHidden/>
              </w:rPr>
              <w:fldChar w:fldCharType="end"/>
            </w:r>
          </w:hyperlink>
        </w:p>
        <w:p w14:paraId="46825E8A" w14:textId="30209469" w:rsidR="00F0535A" w:rsidRDefault="00F0535A">
          <w:pPr>
            <w:pStyle w:val="TOC1"/>
            <w:rPr>
              <w:rFonts w:eastAsiaTheme="minorEastAsia"/>
              <w:noProof/>
              <w:kern w:val="2"/>
              <w:szCs w:val="24"/>
              <w:lang w:eastAsia="sv-SE"/>
              <w14:ligatures w14:val="standardContextual"/>
            </w:rPr>
          </w:pPr>
          <w:hyperlink w:anchor="_Toc222126731" w:history="1">
            <w:r w:rsidRPr="00E927BA">
              <w:rPr>
                <w:rStyle w:val="Hyperlink"/>
                <w:rFonts w:ascii="Arial" w:hAnsi="Arial" w:cs="Arial"/>
                <w:noProof/>
              </w:rPr>
              <w:t>Övrigt kvalitetsarbete inom äldreomsorgen</w:t>
            </w:r>
            <w:r>
              <w:rPr>
                <w:noProof/>
                <w:webHidden/>
              </w:rPr>
              <w:tab/>
            </w:r>
            <w:r>
              <w:rPr>
                <w:noProof/>
                <w:webHidden/>
              </w:rPr>
              <w:fldChar w:fldCharType="begin"/>
            </w:r>
            <w:r>
              <w:rPr>
                <w:noProof/>
                <w:webHidden/>
              </w:rPr>
              <w:instrText xml:space="preserve"> PAGEREF _Toc222126731 \h </w:instrText>
            </w:r>
            <w:r>
              <w:rPr>
                <w:noProof/>
                <w:webHidden/>
              </w:rPr>
            </w:r>
            <w:r>
              <w:rPr>
                <w:noProof/>
                <w:webHidden/>
              </w:rPr>
              <w:fldChar w:fldCharType="separate"/>
            </w:r>
            <w:r>
              <w:rPr>
                <w:noProof/>
                <w:webHidden/>
              </w:rPr>
              <w:t>29</w:t>
            </w:r>
            <w:r>
              <w:rPr>
                <w:noProof/>
                <w:webHidden/>
              </w:rPr>
              <w:fldChar w:fldCharType="end"/>
            </w:r>
          </w:hyperlink>
        </w:p>
        <w:p w14:paraId="1271A91B" w14:textId="7420BA83" w:rsidR="00F0535A" w:rsidRDefault="00F0535A">
          <w:pPr>
            <w:pStyle w:val="TOC1"/>
            <w:rPr>
              <w:rFonts w:eastAsiaTheme="minorEastAsia"/>
              <w:noProof/>
              <w:kern w:val="2"/>
              <w:szCs w:val="24"/>
              <w:lang w:eastAsia="sv-SE"/>
              <w14:ligatures w14:val="standardContextual"/>
            </w:rPr>
          </w:pPr>
          <w:hyperlink w:anchor="_Toc222126732" w:history="1">
            <w:r w:rsidRPr="00E927BA">
              <w:rPr>
                <w:rStyle w:val="Hyperlink"/>
                <w:rFonts w:ascii="Arial" w:hAnsi="Arial" w:cs="Arial"/>
                <w:noProof/>
              </w:rPr>
              <w:t>Brukarundersökningar, tabell</w:t>
            </w:r>
            <w:r>
              <w:rPr>
                <w:noProof/>
                <w:webHidden/>
              </w:rPr>
              <w:tab/>
            </w:r>
            <w:r>
              <w:rPr>
                <w:noProof/>
                <w:webHidden/>
              </w:rPr>
              <w:fldChar w:fldCharType="begin"/>
            </w:r>
            <w:r>
              <w:rPr>
                <w:noProof/>
                <w:webHidden/>
              </w:rPr>
              <w:instrText xml:space="preserve"> PAGEREF _Toc222126732 \h </w:instrText>
            </w:r>
            <w:r>
              <w:rPr>
                <w:noProof/>
                <w:webHidden/>
              </w:rPr>
            </w:r>
            <w:r>
              <w:rPr>
                <w:noProof/>
                <w:webHidden/>
              </w:rPr>
              <w:fldChar w:fldCharType="separate"/>
            </w:r>
            <w:r>
              <w:rPr>
                <w:noProof/>
                <w:webHidden/>
              </w:rPr>
              <w:t>30</w:t>
            </w:r>
            <w:r>
              <w:rPr>
                <w:noProof/>
                <w:webHidden/>
              </w:rPr>
              <w:fldChar w:fldCharType="end"/>
            </w:r>
          </w:hyperlink>
        </w:p>
        <w:p w14:paraId="2D712389" w14:textId="6832640C" w:rsidR="00F0535A" w:rsidRDefault="00F0535A">
          <w:pPr>
            <w:pStyle w:val="TOC3"/>
            <w:tabs>
              <w:tab w:val="right" w:leader="dot" w:pos="9063"/>
            </w:tabs>
            <w:rPr>
              <w:rFonts w:eastAsiaTheme="minorEastAsia"/>
              <w:noProof/>
              <w:kern w:val="2"/>
              <w:szCs w:val="24"/>
              <w:lang w:eastAsia="sv-SE"/>
              <w14:ligatures w14:val="standardContextual"/>
            </w:rPr>
          </w:pPr>
          <w:hyperlink w:anchor="_Toc222126733" w:history="1">
            <w:r w:rsidRPr="00E927BA">
              <w:rPr>
                <w:rStyle w:val="Hyperlink"/>
                <w:rFonts w:ascii="Arial" w:hAnsi="Arial" w:cs="Arial"/>
                <w:noProof/>
                <w:lang w:eastAsia="sv-SE"/>
              </w:rPr>
              <w:t>Brukarbedömning barn och unga, myndighet. Svar från ungdomar</w:t>
            </w:r>
            <w:r w:rsidRPr="00E927BA">
              <w:rPr>
                <w:rStyle w:val="Hyperlink"/>
                <w:rFonts w:ascii="Arial" w:eastAsia="Times New Roman" w:hAnsi="Arial" w:cs="Arial"/>
                <w:noProof/>
                <w:lang w:eastAsia="sv-SE"/>
              </w:rPr>
              <w:t xml:space="preserve"> 13–20 år</w:t>
            </w:r>
            <w:r>
              <w:rPr>
                <w:noProof/>
                <w:webHidden/>
              </w:rPr>
              <w:tab/>
            </w:r>
            <w:r>
              <w:rPr>
                <w:noProof/>
                <w:webHidden/>
              </w:rPr>
              <w:fldChar w:fldCharType="begin"/>
            </w:r>
            <w:r>
              <w:rPr>
                <w:noProof/>
                <w:webHidden/>
              </w:rPr>
              <w:instrText xml:space="preserve"> PAGEREF _Toc222126733 \h </w:instrText>
            </w:r>
            <w:r>
              <w:rPr>
                <w:noProof/>
                <w:webHidden/>
              </w:rPr>
            </w:r>
            <w:r>
              <w:rPr>
                <w:noProof/>
                <w:webHidden/>
              </w:rPr>
              <w:fldChar w:fldCharType="separate"/>
            </w:r>
            <w:r>
              <w:rPr>
                <w:noProof/>
                <w:webHidden/>
              </w:rPr>
              <w:t>30</w:t>
            </w:r>
            <w:r>
              <w:rPr>
                <w:noProof/>
                <w:webHidden/>
              </w:rPr>
              <w:fldChar w:fldCharType="end"/>
            </w:r>
          </w:hyperlink>
        </w:p>
        <w:p w14:paraId="686D177C" w14:textId="3D9FCEFB" w:rsidR="00F0535A" w:rsidRDefault="00F0535A">
          <w:pPr>
            <w:pStyle w:val="TOC3"/>
            <w:tabs>
              <w:tab w:val="right" w:leader="dot" w:pos="9063"/>
            </w:tabs>
            <w:rPr>
              <w:rFonts w:eastAsiaTheme="minorEastAsia"/>
              <w:noProof/>
              <w:kern w:val="2"/>
              <w:szCs w:val="24"/>
              <w:lang w:eastAsia="sv-SE"/>
              <w14:ligatures w14:val="standardContextual"/>
            </w:rPr>
          </w:pPr>
          <w:hyperlink w:anchor="_Toc222126734" w:history="1">
            <w:r w:rsidRPr="00E927BA">
              <w:rPr>
                <w:rStyle w:val="Hyperlink"/>
                <w:rFonts w:ascii="Arial" w:hAnsi="Arial" w:cs="Arial"/>
                <w:noProof/>
                <w:lang w:eastAsia="sv-SE"/>
              </w:rPr>
              <w:t>Myndighet barn och unga, svar från vårdnadshavare</w:t>
            </w:r>
            <w:r>
              <w:rPr>
                <w:noProof/>
                <w:webHidden/>
              </w:rPr>
              <w:tab/>
            </w:r>
            <w:r>
              <w:rPr>
                <w:noProof/>
                <w:webHidden/>
              </w:rPr>
              <w:fldChar w:fldCharType="begin"/>
            </w:r>
            <w:r>
              <w:rPr>
                <w:noProof/>
                <w:webHidden/>
              </w:rPr>
              <w:instrText xml:space="preserve"> PAGEREF _Toc222126734 \h </w:instrText>
            </w:r>
            <w:r>
              <w:rPr>
                <w:noProof/>
                <w:webHidden/>
              </w:rPr>
            </w:r>
            <w:r>
              <w:rPr>
                <w:noProof/>
                <w:webHidden/>
              </w:rPr>
              <w:fldChar w:fldCharType="separate"/>
            </w:r>
            <w:r>
              <w:rPr>
                <w:noProof/>
                <w:webHidden/>
              </w:rPr>
              <w:t>30</w:t>
            </w:r>
            <w:r>
              <w:rPr>
                <w:noProof/>
                <w:webHidden/>
              </w:rPr>
              <w:fldChar w:fldCharType="end"/>
            </w:r>
          </w:hyperlink>
        </w:p>
        <w:p w14:paraId="3C2ACC49" w14:textId="09DAEE03" w:rsidR="00F0535A" w:rsidRDefault="00F0535A">
          <w:pPr>
            <w:pStyle w:val="TOC3"/>
            <w:tabs>
              <w:tab w:val="right" w:leader="dot" w:pos="9063"/>
            </w:tabs>
            <w:rPr>
              <w:rFonts w:eastAsiaTheme="minorEastAsia"/>
              <w:noProof/>
              <w:kern w:val="2"/>
              <w:szCs w:val="24"/>
              <w:lang w:eastAsia="sv-SE"/>
              <w14:ligatures w14:val="standardContextual"/>
            </w:rPr>
          </w:pPr>
          <w:hyperlink w:anchor="_Toc222126735" w:history="1">
            <w:r w:rsidRPr="00E927BA">
              <w:rPr>
                <w:rStyle w:val="Hyperlink"/>
                <w:rFonts w:ascii="Arial" w:hAnsi="Arial" w:cs="Arial"/>
                <w:noProof/>
                <w:lang w:eastAsia="sv-SE"/>
              </w:rPr>
              <w:t>Missbruk (skadligt bruk och beroende)</w:t>
            </w:r>
            <w:r>
              <w:rPr>
                <w:noProof/>
                <w:webHidden/>
              </w:rPr>
              <w:tab/>
            </w:r>
            <w:r>
              <w:rPr>
                <w:noProof/>
                <w:webHidden/>
              </w:rPr>
              <w:fldChar w:fldCharType="begin"/>
            </w:r>
            <w:r>
              <w:rPr>
                <w:noProof/>
                <w:webHidden/>
              </w:rPr>
              <w:instrText xml:space="preserve"> PAGEREF _Toc222126735 \h </w:instrText>
            </w:r>
            <w:r>
              <w:rPr>
                <w:noProof/>
                <w:webHidden/>
              </w:rPr>
            </w:r>
            <w:r>
              <w:rPr>
                <w:noProof/>
                <w:webHidden/>
              </w:rPr>
              <w:fldChar w:fldCharType="separate"/>
            </w:r>
            <w:r>
              <w:rPr>
                <w:noProof/>
                <w:webHidden/>
              </w:rPr>
              <w:t>31</w:t>
            </w:r>
            <w:r>
              <w:rPr>
                <w:noProof/>
                <w:webHidden/>
              </w:rPr>
              <w:fldChar w:fldCharType="end"/>
            </w:r>
          </w:hyperlink>
        </w:p>
        <w:p w14:paraId="50EBD6FF" w14:textId="5100512D" w:rsidR="00F0535A" w:rsidRDefault="00F0535A">
          <w:pPr>
            <w:pStyle w:val="TOC3"/>
            <w:tabs>
              <w:tab w:val="right" w:leader="dot" w:pos="9063"/>
            </w:tabs>
            <w:rPr>
              <w:rFonts w:eastAsiaTheme="minorEastAsia"/>
              <w:noProof/>
              <w:kern w:val="2"/>
              <w:szCs w:val="24"/>
              <w:lang w:eastAsia="sv-SE"/>
              <w14:ligatures w14:val="standardContextual"/>
            </w:rPr>
          </w:pPr>
          <w:hyperlink w:anchor="_Toc222126736" w:history="1">
            <w:r w:rsidRPr="00E927BA">
              <w:rPr>
                <w:rStyle w:val="Hyperlink"/>
                <w:rFonts w:ascii="Arial" w:hAnsi="Arial" w:cs="Arial"/>
                <w:noProof/>
              </w:rPr>
              <w:t>Öppenvård, barn och unga, omsorgspersoner till 0–18 år</w:t>
            </w:r>
            <w:r>
              <w:rPr>
                <w:noProof/>
                <w:webHidden/>
              </w:rPr>
              <w:tab/>
            </w:r>
            <w:r>
              <w:rPr>
                <w:noProof/>
                <w:webHidden/>
              </w:rPr>
              <w:fldChar w:fldCharType="begin"/>
            </w:r>
            <w:r>
              <w:rPr>
                <w:noProof/>
                <w:webHidden/>
              </w:rPr>
              <w:instrText xml:space="preserve"> PAGEREF _Toc222126736 \h </w:instrText>
            </w:r>
            <w:r>
              <w:rPr>
                <w:noProof/>
                <w:webHidden/>
              </w:rPr>
            </w:r>
            <w:r>
              <w:rPr>
                <w:noProof/>
                <w:webHidden/>
              </w:rPr>
              <w:fldChar w:fldCharType="separate"/>
            </w:r>
            <w:r>
              <w:rPr>
                <w:noProof/>
                <w:webHidden/>
              </w:rPr>
              <w:t>31</w:t>
            </w:r>
            <w:r>
              <w:rPr>
                <w:noProof/>
                <w:webHidden/>
              </w:rPr>
              <w:fldChar w:fldCharType="end"/>
            </w:r>
          </w:hyperlink>
        </w:p>
        <w:p w14:paraId="02A3E39C" w14:textId="21556B81" w:rsidR="00F0535A" w:rsidRDefault="00F0535A">
          <w:pPr>
            <w:pStyle w:val="TOC3"/>
            <w:tabs>
              <w:tab w:val="right" w:leader="dot" w:pos="9063"/>
            </w:tabs>
            <w:rPr>
              <w:rFonts w:eastAsiaTheme="minorEastAsia"/>
              <w:noProof/>
              <w:kern w:val="2"/>
              <w:szCs w:val="24"/>
              <w:lang w:eastAsia="sv-SE"/>
              <w14:ligatures w14:val="standardContextual"/>
            </w:rPr>
          </w:pPr>
          <w:hyperlink w:anchor="_Toc222126737" w:history="1">
            <w:r w:rsidRPr="00E927BA">
              <w:rPr>
                <w:rStyle w:val="Hyperlink"/>
                <w:rFonts w:ascii="Arial" w:hAnsi="Arial" w:cs="Arial"/>
                <w:noProof/>
              </w:rPr>
              <w:t>Öppenvård, ungdomar 13–20 år</w:t>
            </w:r>
            <w:r>
              <w:rPr>
                <w:noProof/>
                <w:webHidden/>
              </w:rPr>
              <w:tab/>
            </w:r>
            <w:r>
              <w:rPr>
                <w:noProof/>
                <w:webHidden/>
              </w:rPr>
              <w:fldChar w:fldCharType="begin"/>
            </w:r>
            <w:r>
              <w:rPr>
                <w:noProof/>
                <w:webHidden/>
              </w:rPr>
              <w:instrText xml:space="preserve"> PAGEREF _Toc222126737 \h </w:instrText>
            </w:r>
            <w:r>
              <w:rPr>
                <w:noProof/>
                <w:webHidden/>
              </w:rPr>
            </w:r>
            <w:r>
              <w:rPr>
                <w:noProof/>
                <w:webHidden/>
              </w:rPr>
              <w:fldChar w:fldCharType="separate"/>
            </w:r>
            <w:r>
              <w:rPr>
                <w:noProof/>
                <w:webHidden/>
              </w:rPr>
              <w:t>31</w:t>
            </w:r>
            <w:r>
              <w:rPr>
                <w:noProof/>
                <w:webHidden/>
              </w:rPr>
              <w:fldChar w:fldCharType="end"/>
            </w:r>
          </w:hyperlink>
        </w:p>
        <w:p w14:paraId="645F8B85" w14:textId="49783535" w:rsidR="00F0535A" w:rsidRDefault="00F0535A">
          <w:pPr>
            <w:pStyle w:val="TOC3"/>
            <w:tabs>
              <w:tab w:val="right" w:leader="dot" w:pos="9063"/>
            </w:tabs>
            <w:rPr>
              <w:rFonts w:eastAsiaTheme="minorEastAsia"/>
              <w:noProof/>
              <w:kern w:val="2"/>
              <w:szCs w:val="24"/>
              <w:lang w:eastAsia="sv-SE"/>
              <w14:ligatures w14:val="standardContextual"/>
            </w:rPr>
          </w:pPr>
          <w:hyperlink w:anchor="_Toc222126738" w:history="1">
            <w:r w:rsidRPr="00E927BA">
              <w:rPr>
                <w:rStyle w:val="Hyperlink"/>
                <w:rFonts w:ascii="Arial" w:hAnsi="Arial" w:cs="Arial"/>
                <w:noProof/>
              </w:rPr>
              <w:t>Myndighetskontakt inom funktionshinderområdet, över 18 år</w:t>
            </w:r>
            <w:r>
              <w:rPr>
                <w:noProof/>
                <w:webHidden/>
              </w:rPr>
              <w:tab/>
            </w:r>
            <w:r>
              <w:rPr>
                <w:noProof/>
                <w:webHidden/>
              </w:rPr>
              <w:fldChar w:fldCharType="begin"/>
            </w:r>
            <w:r>
              <w:rPr>
                <w:noProof/>
                <w:webHidden/>
              </w:rPr>
              <w:instrText xml:space="preserve"> PAGEREF _Toc222126738 \h </w:instrText>
            </w:r>
            <w:r>
              <w:rPr>
                <w:noProof/>
                <w:webHidden/>
              </w:rPr>
            </w:r>
            <w:r>
              <w:rPr>
                <w:noProof/>
                <w:webHidden/>
              </w:rPr>
              <w:fldChar w:fldCharType="separate"/>
            </w:r>
            <w:r>
              <w:rPr>
                <w:noProof/>
                <w:webHidden/>
              </w:rPr>
              <w:t>32</w:t>
            </w:r>
            <w:r>
              <w:rPr>
                <w:noProof/>
                <w:webHidden/>
              </w:rPr>
              <w:fldChar w:fldCharType="end"/>
            </w:r>
          </w:hyperlink>
        </w:p>
        <w:p w14:paraId="407861D5" w14:textId="00291312" w:rsidR="00F0535A" w:rsidRDefault="00F0535A">
          <w:pPr>
            <w:pStyle w:val="TOC3"/>
            <w:tabs>
              <w:tab w:val="right" w:leader="dot" w:pos="9063"/>
            </w:tabs>
            <w:rPr>
              <w:rFonts w:eastAsiaTheme="minorEastAsia"/>
              <w:noProof/>
              <w:kern w:val="2"/>
              <w:szCs w:val="24"/>
              <w:lang w:eastAsia="sv-SE"/>
              <w14:ligatures w14:val="standardContextual"/>
            </w:rPr>
          </w:pPr>
          <w:hyperlink w:anchor="_Toc222126739" w:history="1">
            <w:r w:rsidRPr="00E927BA">
              <w:rPr>
                <w:rStyle w:val="Hyperlink"/>
                <w:rFonts w:ascii="Arial" w:hAnsi="Arial" w:cs="Arial"/>
                <w:noProof/>
              </w:rPr>
              <w:t>Daglig verksamhet LSS</w:t>
            </w:r>
            <w:r>
              <w:rPr>
                <w:noProof/>
                <w:webHidden/>
              </w:rPr>
              <w:tab/>
            </w:r>
            <w:r>
              <w:rPr>
                <w:noProof/>
                <w:webHidden/>
              </w:rPr>
              <w:fldChar w:fldCharType="begin"/>
            </w:r>
            <w:r>
              <w:rPr>
                <w:noProof/>
                <w:webHidden/>
              </w:rPr>
              <w:instrText xml:space="preserve"> PAGEREF _Toc222126739 \h </w:instrText>
            </w:r>
            <w:r>
              <w:rPr>
                <w:noProof/>
                <w:webHidden/>
              </w:rPr>
            </w:r>
            <w:r>
              <w:rPr>
                <w:noProof/>
                <w:webHidden/>
              </w:rPr>
              <w:fldChar w:fldCharType="separate"/>
            </w:r>
            <w:r>
              <w:rPr>
                <w:noProof/>
                <w:webHidden/>
              </w:rPr>
              <w:t>32</w:t>
            </w:r>
            <w:r>
              <w:rPr>
                <w:noProof/>
                <w:webHidden/>
              </w:rPr>
              <w:fldChar w:fldCharType="end"/>
            </w:r>
          </w:hyperlink>
        </w:p>
        <w:p w14:paraId="654E042A" w14:textId="56478433" w:rsidR="00F0535A" w:rsidRDefault="00F0535A">
          <w:pPr>
            <w:pStyle w:val="TOC3"/>
            <w:tabs>
              <w:tab w:val="right" w:leader="dot" w:pos="9063"/>
            </w:tabs>
            <w:rPr>
              <w:rFonts w:eastAsiaTheme="minorEastAsia"/>
              <w:noProof/>
              <w:kern w:val="2"/>
              <w:szCs w:val="24"/>
              <w:lang w:eastAsia="sv-SE"/>
              <w14:ligatures w14:val="standardContextual"/>
            </w:rPr>
          </w:pPr>
          <w:hyperlink w:anchor="_Toc222126740" w:history="1">
            <w:r w:rsidRPr="00E927BA">
              <w:rPr>
                <w:rStyle w:val="Hyperlink"/>
                <w:rFonts w:ascii="Arial" w:hAnsi="Arial" w:cs="Arial"/>
                <w:noProof/>
              </w:rPr>
              <w:t>Gruppbostad LSS</w:t>
            </w:r>
            <w:r>
              <w:rPr>
                <w:noProof/>
                <w:webHidden/>
              </w:rPr>
              <w:tab/>
            </w:r>
            <w:r>
              <w:rPr>
                <w:noProof/>
                <w:webHidden/>
              </w:rPr>
              <w:fldChar w:fldCharType="begin"/>
            </w:r>
            <w:r>
              <w:rPr>
                <w:noProof/>
                <w:webHidden/>
              </w:rPr>
              <w:instrText xml:space="preserve"> PAGEREF _Toc222126740 \h </w:instrText>
            </w:r>
            <w:r>
              <w:rPr>
                <w:noProof/>
                <w:webHidden/>
              </w:rPr>
            </w:r>
            <w:r>
              <w:rPr>
                <w:noProof/>
                <w:webHidden/>
              </w:rPr>
              <w:fldChar w:fldCharType="separate"/>
            </w:r>
            <w:r>
              <w:rPr>
                <w:noProof/>
                <w:webHidden/>
              </w:rPr>
              <w:t>33</w:t>
            </w:r>
            <w:r>
              <w:rPr>
                <w:noProof/>
                <w:webHidden/>
              </w:rPr>
              <w:fldChar w:fldCharType="end"/>
            </w:r>
          </w:hyperlink>
        </w:p>
        <w:p w14:paraId="7D02ACA6" w14:textId="02E11191" w:rsidR="00F0535A" w:rsidRDefault="00F0535A">
          <w:pPr>
            <w:pStyle w:val="TOC3"/>
            <w:tabs>
              <w:tab w:val="right" w:leader="dot" w:pos="9063"/>
            </w:tabs>
            <w:rPr>
              <w:rFonts w:eastAsiaTheme="minorEastAsia"/>
              <w:noProof/>
              <w:kern w:val="2"/>
              <w:szCs w:val="24"/>
              <w:lang w:eastAsia="sv-SE"/>
              <w14:ligatures w14:val="standardContextual"/>
            </w:rPr>
          </w:pPr>
          <w:hyperlink w:anchor="_Toc222126741" w:history="1">
            <w:r w:rsidRPr="00E927BA">
              <w:rPr>
                <w:rStyle w:val="Hyperlink"/>
                <w:rFonts w:ascii="Arial" w:hAnsi="Arial" w:cs="Arial"/>
                <w:noProof/>
              </w:rPr>
              <w:t>Servicebostad LSS</w:t>
            </w:r>
            <w:r>
              <w:rPr>
                <w:noProof/>
                <w:webHidden/>
              </w:rPr>
              <w:tab/>
            </w:r>
            <w:r>
              <w:rPr>
                <w:noProof/>
                <w:webHidden/>
              </w:rPr>
              <w:fldChar w:fldCharType="begin"/>
            </w:r>
            <w:r>
              <w:rPr>
                <w:noProof/>
                <w:webHidden/>
              </w:rPr>
              <w:instrText xml:space="preserve"> PAGEREF _Toc222126741 \h </w:instrText>
            </w:r>
            <w:r>
              <w:rPr>
                <w:noProof/>
                <w:webHidden/>
              </w:rPr>
            </w:r>
            <w:r>
              <w:rPr>
                <w:noProof/>
                <w:webHidden/>
              </w:rPr>
              <w:fldChar w:fldCharType="separate"/>
            </w:r>
            <w:r>
              <w:rPr>
                <w:noProof/>
                <w:webHidden/>
              </w:rPr>
              <w:t>33</w:t>
            </w:r>
            <w:r>
              <w:rPr>
                <w:noProof/>
                <w:webHidden/>
              </w:rPr>
              <w:fldChar w:fldCharType="end"/>
            </w:r>
          </w:hyperlink>
        </w:p>
        <w:p w14:paraId="6AA663FF" w14:textId="2CDE87D8" w:rsidR="00F0535A" w:rsidRDefault="00F0535A">
          <w:pPr>
            <w:pStyle w:val="TOC3"/>
            <w:tabs>
              <w:tab w:val="right" w:leader="dot" w:pos="9063"/>
            </w:tabs>
            <w:rPr>
              <w:rFonts w:eastAsiaTheme="minorEastAsia"/>
              <w:noProof/>
              <w:kern w:val="2"/>
              <w:szCs w:val="24"/>
              <w:lang w:eastAsia="sv-SE"/>
              <w14:ligatures w14:val="standardContextual"/>
            </w:rPr>
          </w:pPr>
          <w:hyperlink w:anchor="_Toc222126742" w:history="1">
            <w:r w:rsidRPr="00E927BA">
              <w:rPr>
                <w:rStyle w:val="Hyperlink"/>
                <w:rFonts w:ascii="Arial" w:hAnsi="Arial" w:cs="Arial"/>
                <w:noProof/>
              </w:rPr>
              <w:t>Personlig assistans</w:t>
            </w:r>
            <w:r>
              <w:rPr>
                <w:noProof/>
                <w:webHidden/>
              </w:rPr>
              <w:tab/>
            </w:r>
            <w:r>
              <w:rPr>
                <w:noProof/>
                <w:webHidden/>
              </w:rPr>
              <w:fldChar w:fldCharType="begin"/>
            </w:r>
            <w:r>
              <w:rPr>
                <w:noProof/>
                <w:webHidden/>
              </w:rPr>
              <w:instrText xml:space="preserve"> PAGEREF _Toc222126742 \h </w:instrText>
            </w:r>
            <w:r>
              <w:rPr>
                <w:noProof/>
                <w:webHidden/>
              </w:rPr>
            </w:r>
            <w:r>
              <w:rPr>
                <w:noProof/>
                <w:webHidden/>
              </w:rPr>
              <w:fldChar w:fldCharType="separate"/>
            </w:r>
            <w:r>
              <w:rPr>
                <w:noProof/>
                <w:webHidden/>
              </w:rPr>
              <w:t>34</w:t>
            </w:r>
            <w:r>
              <w:rPr>
                <w:noProof/>
                <w:webHidden/>
              </w:rPr>
              <w:fldChar w:fldCharType="end"/>
            </w:r>
          </w:hyperlink>
        </w:p>
        <w:p w14:paraId="0C572C0B" w14:textId="6E80DC23" w:rsidR="00F0535A" w:rsidRDefault="00F0535A">
          <w:pPr>
            <w:pStyle w:val="TOC3"/>
            <w:tabs>
              <w:tab w:val="right" w:leader="dot" w:pos="9063"/>
            </w:tabs>
            <w:rPr>
              <w:rFonts w:eastAsiaTheme="minorEastAsia"/>
              <w:noProof/>
              <w:kern w:val="2"/>
              <w:szCs w:val="24"/>
              <w:lang w:eastAsia="sv-SE"/>
              <w14:ligatures w14:val="standardContextual"/>
            </w:rPr>
          </w:pPr>
          <w:hyperlink w:anchor="_Toc222126743" w:history="1">
            <w:r w:rsidRPr="00E927BA">
              <w:rPr>
                <w:rStyle w:val="Hyperlink"/>
                <w:rFonts w:ascii="Arial" w:hAnsi="Arial" w:cs="Arial"/>
                <w:noProof/>
              </w:rPr>
              <w:t>Boendestöd SoL</w:t>
            </w:r>
            <w:r>
              <w:rPr>
                <w:noProof/>
                <w:webHidden/>
              </w:rPr>
              <w:tab/>
            </w:r>
            <w:r>
              <w:rPr>
                <w:noProof/>
                <w:webHidden/>
              </w:rPr>
              <w:fldChar w:fldCharType="begin"/>
            </w:r>
            <w:r>
              <w:rPr>
                <w:noProof/>
                <w:webHidden/>
              </w:rPr>
              <w:instrText xml:space="preserve"> PAGEREF _Toc222126743 \h </w:instrText>
            </w:r>
            <w:r>
              <w:rPr>
                <w:noProof/>
                <w:webHidden/>
              </w:rPr>
            </w:r>
            <w:r>
              <w:rPr>
                <w:noProof/>
                <w:webHidden/>
              </w:rPr>
              <w:fldChar w:fldCharType="separate"/>
            </w:r>
            <w:r>
              <w:rPr>
                <w:noProof/>
                <w:webHidden/>
              </w:rPr>
              <w:t>34</w:t>
            </w:r>
            <w:r>
              <w:rPr>
                <w:noProof/>
                <w:webHidden/>
              </w:rPr>
              <w:fldChar w:fldCharType="end"/>
            </w:r>
          </w:hyperlink>
        </w:p>
        <w:p w14:paraId="074165E3" w14:textId="2B9DF929" w:rsidR="00F0535A" w:rsidRDefault="00F0535A">
          <w:pPr>
            <w:pStyle w:val="TOC3"/>
            <w:tabs>
              <w:tab w:val="right" w:leader="dot" w:pos="9063"/>
            </w:tabs>
            <w:rPr>
              <w:rFonts w:eastAsiaTheme="minorEastAsia"/>
              <w:noProof/>
              <w:kern w:val="2"/>
              <w:szCs w:val="24"/>
              <w:lang w:eastAsia="sv-SE"/>
              <w14:ligatures w14:val="standardContextual"/>
            </w:rPr>
          </w:pPr>
          <w:hyperlink w:anchor="_Toc222126744" w:history="1">
            <w:r w:rsidRPr="00E927BA">
              <w:rPr>
                <w:rStyle w:val="Hyperlink"/>
                <w:rFonts w:ascii="Arial" w:hAnsi="Arial" w:cs="Arial"/>
                <w:noProof/>
              </w:rPr>
              <w:t xml:space="preserve">Äldreomsorg: Hemtjänst </w:t>
            </w:r>
            <w:r w:rsidRPr="00E927BA">
              <w:rPr>
                <w:rStyle w:val="Hyperlink"/>
                <w:noProof/>
              </w:rPr>
              <w:t>(Stöd i hemmet)</w:t>
            </w:r>
            <w:r>
              <w:rPr>
                <w:noProof/>
                <w:webHidden/>
              </w:rPr>
              <w:tab/>
            </w:r>
            <w:r>
              <w:rPr>
                <w:noProof/>
                <w:webHidden/>
              </w:rPr>
              <w:fldChar w:fldCharType="begin"/>
            </w:r>
            <w:r>
              <w:rPr>
                <w:noProof/>
                <w:webHidden/>
              </w:rPr>
              <w:instrText xml:space="preserve"> PAGEREF _Toc222126744 \h </w:instrText>
            </w:r>
            <w:r>
              <w:rPr>
                <w:noProof/>
                <w:webHidden/>
              </w:rPr>
            </w:r>
            <w:r>
              <w:rPr>
                <w:noProof/>
                <w:webHidden/>
              </w:rPr>
              <w:fldChar w:fldCharType="separate"/>
            </w:r>
            <w:r>
              <w:rPr>
                <w:noProof/>
                <w:webHidden/>
              </w:rPr>
              <w:t>35</w:t>
            </w:r>
            <w:r>
              <w:rPr>
                <w:noProof/>
                <w:webHidden/>
              </w:rPr>
              <w:fldChar w:fldCharType="end"/>
            </w:r>
          </w:hyperlink>
        </w:p>
        <w:p w14:paraId="72EE584E" w14:textId="663F8BE5" w:rsidR="00F0535A" w:rsidRDefault="00F0535A">
          <w:pPr>
            <w:pStyle w:val="TOC3"/>
            <w:tabs>
              <w:tab w:val="right" w:leader="dot" w:pos="9063"/>
            </w:tabs>
            <w:rPr>
              <w:rFonts w:eastAsiaTheme="minorEastAsia"/>
              <w:noProof/>
              <w:kern w:val="2"/>
              <w:szCs w:val="24"/>
              <w:lang w:eastAsia="sv-SE"/>
              <w14:ligatures w14:val="standardContextual"/>
            </w:rPr>
          </w:pPr>
          <w:hyperlink w:anchor="_Toc222126745" w:history="1">
            <w:r w:rsidRPr="00E927BA">
              <w:rPr>
                <w:rStyle w:val="Hyperlink"/>
                <w:rFonts w:ascii="Arial" w:hAnsi="Arial" w:cs="Arial"/>
                <w:noProof/>
              </w:rPr>
              <w:t>Äldreomsorg: Särskilt boende</w:t>
            </w:r>
            <w:r>
              <w:rPr>
                <w:noProof/>
                <w:webHidden/>
              </w:rPr>
              <w:tab/>
            </w:r>
            <w:r>
              <w:rPr>
                <w:noProof/>
                <w:webHidden/>
              </w:rPr>
              <w:fldChar w:fldCharType="begin"/>
            </w:r>
            <w:r>
              <w:rPr>
                <w:noProof/>
                <w:webHidden/>
              </w:rPr>
              <w:instrText xml:space="preserve"> PAGEREF _Toc222126745 \h </w:instrText>
            </w:r>
            <w:r>
              <w:rPr>
                <w:noProof/>
                <w:webHidden/>
              </w:rPr>
            </w:r>
            <w:r>
              <w:rPr>
                <w:noProof/>
                <w:webHidden/>
              </w:rPr>
              <w:fldChar w:fldCharType="separate"/>
            </w:r>
            <w:r>
              <w:rPr>
                <w:noProof/>
                <w:webHidden/>
              </w:rPr>
              <w:t>36</w:t>
            </w:r>
            <w:r>
              <w:rPr>
                <w:noProof/>
                <w:webHidden/>
              </w:rPr>
              <w:fldChar w:fldCharType="end"/>
            </w:r>
          </w:hyperlink>
        </w:p>
        <w:p w14:paraId="58FC049B" w14:textId="00ABF25E" w:rsidR="00351FDA" w:rsidRPr="006C7CE3" w:rsidRDefault="005578C9" w:rsidP="00351FDA">
          <w:pPr>
            <w:rPr>
              <w:rFonts w:ascii="Arial" w:hAnsi="Arial" w:cs="Arial"/>
              <w:b/>
            </w:rPr>
          </w:pPr>
          <w:r w:rsidRPr="006C7CE3">
            <w:rPr>
              <w:rFonts w:ascii="Arial" w:hAnsi="Arial" w:cs="Arial"/>
              <w:sz w:val="22"/>
            </w:rPr>
            <w:fldChar w:fldCharType="end"/>
          </w:r>
        </w:p>
      </w:sdtContent>
    </w:sdt>
    <w:p w14:paraId="317DFDD8" w14:textId="77777777" w:rsidR="00AC3ADD" w:rsidRPr="006C7CE3" w:rsidRDefault="00AC3ADD">
      <w:pPr>
        <w:spacing w:after="200" w:line="276" w:lineRule="auto"/>
        <w:rPr>
          <w:rFonts w:ascii="Arial" w:eastAsiaTheme="majorEastAsia" w:hAnsi="Arial" w:cs="Arial"/>
          <w:b/>
          <w:sz w:val="32"/>
          <w:szCs w:val="28"/>
        </w:rPr>
      </w:pPr>
      <w:r w:rsidRPr="006C7CE3">
        <w:rPr>
          <w:rFonts w:ascii="Arial" w:hAnsi="Arial" w:cs="Arial"/>
        </w:rPr>
        <w:br w:type="page"/>
      </w:r>
    </w:p>
    <w:p w14:paraId="7CBE7517" w14:textId="06255A36" w:rsidR="003B7089" w:rsidRPr="006C7CE3" w:rsidRDefault="00E76207" w:rsidP="00C24706">
      <w:pPr>
        <w:pStyle w:val="Heading1"/>
        <w:rPr>
          <w:rFonts w:ascii="Arial" w:hAnsi="Arial" w:cs="Arial"/>
        </w:rPr>
      </w:pPr>
      <w:bookmarkStart w:id="0" w:name="_Toc222126698"/>
      <w:r w:rsidRPr="006C7CE3">
        <w:rPr>
          <w:rFonts w:ascii="Arial" w:hAnsi="Arial" w:cs="Arial"/>
        </w:rPr>
        <w:t>S</w:t>
      </w:r>
      <w:r w:rsidR="00510906" w:rsidRPr="006C7CE3">
        <w:rPr>
          <w:rFonts w:ascii="Arial" w:hAnsi="Arial" w:cs="Arial"/>
        </w:rPr>
        <w:t>ammanfattning</w:t>
      </w:r>
      <w:bookmarkEnd w:id="0"/>
    </w:p>
    <w:p w14:paraId="35583884" w14:textId="77777777" w:rsidR="00A507A6" w:rsidRPr="0004343B" w:rsidRDefault="00A507A6" w:rsidP="00A507A6">
      <w:pPr>
        <w:rPr>
          <w:rFonts w:ascii="Arial" w:hAnsi="Arial" w:cs="Arial"/>
          <w:sz w:val="22"/>
          <w:szCs w:val="20"/>
        </w:rPr>
      </w:pPr>
      <w:r w:rsidRPr="0004343B">
        <w:rPr>
          <w:rFonts w:ascii="Arial" w:hAnsi="Arial" w:cs="Arial"/>
          <w:sz w:val="22"/>
          <w:szCs w:val="20"/>
        </w:rPr>
        <w:t>Varje år bör den som bedriver socialtjänst eller verksamhet enligt LSS upprätta en sammanhållen kvalitetsberättelse och enligt patientsäkerhetslagen ska vårdgivaren varje år upprätta en patientsäkerhetsberättelse.</w:t>
      </w:r>
    </w:p>
    <w:p w14:paraId="147CEE08" w14:textId="77777777" w:rsidR="00A507A6" w:rsidRPr="0004343B" w:rsidRDefault="00A507A6" w:rsidP="00A507A6">
      <w:pPr>
        <w:rPr>
          <w:rFonts w:ascii="Arial" w:hAnsi="Arial" w:cs="Arial"/>
          <w:sz w:val="22"/>
          <w:szCs w:val="20"/>
        </w:rPr>
      </w:pPr>
      <w:r w:rsidRPr="0004343B">
        <w:rPr>
          <w:rFonts w:ascii="Arial" w:hAnsi="Arial" w:cs="Arial"/>
          <w:sz w:val="22"/>
          <w:szCs w:val="20"/>
        </w:rPr>
        <w:t>Kvalitets- och patientsäkerhetsberättelsen innehåller resultat från förbättringsarbete, sammanställningar av avvikelser, egenkontroller inklusive resultat från brukarundersökningar.</w:t>
      </w:r>
    </w:p>
    <w:p w14:paraId="64A59B6D" w14:textId="73B34195" w:rsidR="00A507A6" w:rsidRPr="006A71F7" w:rsidRDefault="007C5319" w:rsidP="007A589D">
      <w:pPr>
        <w:rPr>
          <w:rFonts w:ascii="Arial" w:hAnsi="Arial" w:cs="Arial"/>
          <w:sz w:val="22"/>
          <w:szCs w:val="20"/>
        </w:rPr>
      </w:pPr>
      <w:r w:rsidRPr="006A71F7">
        <w:rPr>
          <w:rFonts w:ascii="Arial" w:hAnsi="Arial" w:cs="Arial"/>
          <w:sz w:val="22"/>
          <w:szCs w:val="20"/>
        </w:rPr>
        <w:t>Inom Sektor social välfärd</w:t>
      </w:r>
      <w:r w:rsidR="00A507A6" w:rsidRPr="006A71F7">
        <w:rPr>
          <w:rFonts w:ascii="Arial" w:hAnsi="Arial" w:cs="Arial"/>
          <w:sz w:val="22"/>
          <w:szCs w:val="20"/>
        </w:rPr>
        <w:t xml:space="preserve"> finns en god struktur kring </w:t>
      </w:r>
      <w:r w:rsidR="006A71F7" w:rsidRPr="006A71F7">
        <w:rPr>
          <w:rFonts w:ascii="Arial" w:hAnsi="Arial" w:cs="Arial"/>
          <w:sz w:val="22"/>
          <w:szCs w:val="20"/>
        </w:rPr>
        <w:t>ledningsteamen</w:t>
      </w:r>
      <w:r w:rsidR="00A507A6" w:rsidRPr="006A71F7">
        <w:rPr>
          <w:rFonts w:ascii="Arial" w:hAnsi="Arial" w:cs="Arial"/>
          <w:sz w:val="22"/>
          <w:szCs w:val="20"/>
        </w:rPr>
        <w:t xml:space="preserve"> som är basen för kvalitets- och patientsäkerhetsarbetet. </w:t>
      </w:r>
      <w:r w:rsidR="00E46DA6">
        <w:rPr>
          <w:rFonts w:ascii="Arial" w:hAnsi="Arial" w:cs="Arial"/>
          <w:sz w:val="22"/>
          <w:szCs w:val="20"/>
        </w:rPr>
        <w:t xml:space="preserve">Under året har </w:t>
      </w:r>
      <w:r w:rsidR="00E55578">
        <w:rPr>
          <w:rFonts w:ascii="Arial" w:hAnsi="Arial" w:cs="Arial"/>
          <w:sz w:val="22"/>
          <w:szCs w:val="20"/>
        </w:rPr>
        <w:t>utveckling</w:t>
      </w:r>
      <w:r w:rsidR="00E46DA6">
        <w:rPr>
          <w:rFonts w:ascii="Arial" w:hAnsi="Arial" w:cs="Arial"/>
          <w:sz w:val="22"/>
          <w:szCs w:val="20"/>
        </w:rPr>
        <w:t xml:space="preserve"> pågått kring </w:t>
      </w:r>
      <w:r w:rsidR="00960DCA">
        <w:rPr>
          <w:rFonts w:ascii="Arial" w:hAnsi="Arial" w:cs="Arial"/>
          <w:sz w:val="22"/>
          <w:szCs w:val="20"/>
        </w:rPr>
        <w:t>avvikelsearbetet, där en ny rutin har tagits fram.</w:t>
      </w:r>
      <w:r w:rsidR="003E173A">
        <w:rPr>
          <w:rFonts w:ascii="Arial" w:hAnsi="Arial" w:cs="Arial"/>
          <w:sz w:val="22"/>
          <w:szCs w:val="20"/>
        </w:rPr>
        <w:t xml:space="preserve"> </w:t>
      </w:r>
    </w:p>
    <w:p w14:paraId="404884BB" w14:textId="77777777" w:rsidR="00C576A0" w:rsidRPr="00B158EE" w:rsidRDefault="00A507A6" w:rsidP="00E73478">
      <w:pPr>
        <w:rPr>
          <w:rFonts w:ascii="Arial" w:hAnsi="Arial" w:cs="Arial"/>
          <w:sz w:val="22"/>
          <w:szCs w:val="20"/>
        </w:rPr>
      </w:pPr>
      <w:r w:rsidRPr="00B158EE">
        <w:rPr>
          <w:rFonts w:ascii="Arial" w:hAnsi="Arial" w:cs="Arial"/>
          <w:sz w:val="22"/>
          <w:szCs w:val="20"/>
        </w:rPr>
        <w:t>Lidköping utmärker sig i Senior alert för sitt välfungerande arbete med vårdprevention.  I kvalitetsregister har resultaten i palliativ vård försämrats inom några områden.</w:t>
      </w:r>
      <w:r w:rsidR="008235FA" w:rsidRPr="00B158EE">
        <w:rPr>
          <w:rFonts w:ascii="Arial" w:hAnsi="Arial" w:cs="Arial"/>
          <w:sz w:val="22"/>
          <w:szCs w:val="20"/>
        </w:rPr>
        <w:t xml:space="preserve"> </w:t>
      </w:r>
      <w:proofErr w:type="gramStart"/>
      <w:r w:rsidR="008235FA" w:rsidRPr="00B158EE">
        <w:rPr>
          <w:rFonts w:ascii="Arial" w:hAnsi="Arial" w:cs="Arial"/>
          <w:sz w:val="22"/>
          <w:szCs w:val="20"/>
        </w:rPr>
        <w:t>Framförallt</w:t>
      </w:r>
      <w:proofErr w:type="gramEnd"/>
      <w:r w:rsidR="008235FA" w:rsidRPr="00B158EE">
        <w:rPr>
          <w:rFonts w:ascii="Arial" w:hAnsi="Arial" w:cs="Arial"/>
          <w:sz w:val="22"/>
          <w:szCs w:val="20"/>
        </w:rPr>
        <w:t xml:space="preserve"> </w:t>
      </w:r>
      <w:r w:rsidR="00E44C53" w:rsidRPr="00B158EE">
        <w:rPr>
          <w:rFonts w:ascii="Arial" w:hAnsi="Arial" w:cs="Arial"/>
          <w:sz w:val="22"/>
          <w:szCs w:val="20"/>
        </w:rPr>
        <w:t>behöver</w:t>
      </w:r>
      <w:r w:rsidRPr="00B158EE">
        <w:rPr>
          <w:rFonts w:ascii="Arial" w:hAnsi="Arial" w:cs="Arial"/>
          <w:sz w:val="22"/>
          <w:szCs w:val="20"/>
        </w:rPr>
        <w:t xml:space="preserve"> </w:t>
      </w:r>
      <w:r w:rsidR="00E44C53" w:rsidRPr="00B158EE">
        <w:rPr>
          <w:rFonts w:ascii="Arial" w:hAnsi="Arial" w:cs="Arial"/>
          <w:sz w:val="22"/>
          <w:szCs w:val="20"/>
        </w:rPr>
        <w:t>m</w:t>
      </w:r>
      <w:r w:rsidRPr="00B158EE">
        <w:rPr>
          <w:rFonts w:ascii="Arial" w:hAnsi="Arial" w:cs="Arial"/>
          <w:sz w:val="22"/>
          <w:szCs w:val="20"/>
        </w:rPr>
        <w:t>unvårdsbedömning</w:t>
      </w:r>
      <w:r w:rsidR="008235FA" w:rsidRPr="00B158EE">
        <w:rPr>
          <w:rFonts w:ascii="Arial" w:hAnsi="Arial" w:cs="Arial"/>
          <w:sz w:val="22"/>
          <w:szCs w:val="20"/>
        </w:rPr>
        <w:t xml:space="preserve">ar, </w:t>
      </w:r>
      <w:r w:rsidRPr="00B158EE">
        <w:rPr>
          <w:rFonts w:ascii="Arial" w:hAnsi="Arial" w:cs="Arial"/>
          <w:sz w:val="22"/>
          <w:szCs w:val="20"/>
        </w:rPr>
        <w:t xml:space="preserve">smärtskattningar </w:t>
      </w:r>
      <w:r w:rsidR="00324371" w:rsidRPr="00B158EE">
        <w:rPr>
          <w:rFonts w:ascii="Arial" w:hAnsi="Arial" w:cs="Arial"/>
          <w:sz w:val="22"/>
          <w:szCs w:val="20"/>
        </w:rPr>
        <w:t>samt symtomskattningar</w:t>
      </w:r>
      <w:r w:rsidR="008235FA" w:rsidRPr="00B158EE">
        <w:rPr>
          <w:rFonts w:ascii="Arial" w:hAnsi="Arial" w:cs="Arial"/>
          <w:sz w:val="22"/>
          <w:szCs w:val="20"/>
        </w:rPr>
        <w:t xml:space="preserve"> ökas för att kvalitetssäkra vården i livets slut. </w:t>
      </w:r>
      <w:r w:rsidRPr="00B158EE">
        <w:rPr>
          <w:rFonts w:ascii="Arial" w:hAnsi="Arial" w:cs="Arial"/>
          <w:sz w:val="22"/>
          <w:szCs w:val="20"/>
        </w:rPr>
        <w:t>En sektorsövergripande palliativ process tas fram under 202</w:t>
      </w:r>
      <w:r w:rsidR="64F61751" w:rsidRPr="00B158EE">
        <w:rPr>
          <w:rFonts w:ascii="Arial" w:hAnsi="Arial" w:cs="Arial"/>
          <w:sz w:val="22"/>
          <w:szCs w:val="20"/>
        </w:rPr>
        <w:t>6</w:t>
      </w:r>
      <w:r w:rsidRPr="00B158EE">
        <w:rPr>
          <w:rFonts w:ascii="Arial" w:hAnsi="Arial" w:cs="Arial"/>
          <w:sz w:val="22"/>
          <w:szCs w:val="20"/>
        </w:rPr>
        <w:t>.</w:t>
      </w:r>
      <w:r w:rsidR="00E73478" w:rsidRPr="00B158EE">
        <w:rPr>
          <w:rFonts w:ascii="Arial" w:hAnsi="Arial" w:cs="Arial"/>
          <w:sz w:val="22"/>
          <w:szCs w:val="20"/>
        </w:rPr>
        <w:t xml:space="preserve"> </w:t>
      </w:r>
    </w:p>
    <w:p w14:paraId="3918D57F" w14:textId="77777777" w:rsidR="009A5D7B" w:rsidRPr="00FE52A4" w:rsidRDefault="0004343B" w:rsidP="0004343B">
      <w:pPr>
        <w:rPr>
          <w:rFonts w:ascii="Arial" w:hAnsi="Arial" w:cs="Arial"/>
          <w:sz w:val="22"/>
          <w:szCs w:val="20"/>
        </w:rPr>
      </w:pPr>
      <w:r w:rsidRPr="00FE52A4">
        <w:rPr>
          <w:rFonts w:ascii="Arial" w:hAnsi="Arial" w:cs="Arial"/>
          <w:sz w:val="22"/>
          <w:szCs w:val="20"/>
        </w:rPr>
        <w:t xml:space="preserve">För utveckling inom BPSD (beteendemässiga och psykiska symtom vid demenssjukdom) </w:t>
      </w:r>
      <w:r w:rsidR="00E73478" w:rsidRPr="00FE52A4">
        <w:rPr>
          <w:rFonts w:ascii="Arial" w:hAnsi="Arial" w:cs="Arial"/>
          <w:sz w:val="22"/>
          <w:szCs w:val="20"/>
        </w:rPr>
        <w:t xml:space="preserve">behövs </w:t>
      </w:r>
      <w:r w:rsidR="003B5053" w:rsidRPr="00FE52A4">
        <w:rPr>
          <w:rFonts w:ascii="Arial" w:hAnsi="Arial" w:cs="Arial"/>
          <w:sz w:val="22"/>
          <w:szCs w:val="20"/>
        </w:rPr>
        <w:t xml:space="preserve">fortsatt stöd till hemsjukvården och särskilt boende </w:t>
      </w:r>
      <w:r w:rsidR="00A53942" w:rsidRPr="00FE52A4">
        <w:rPr>
          <w:rFonts w:ascii="Arial" w:hAnsi="Arial" w:cs="Arial"/>
          <w:sz w:val="22"/>
          <w:szCs w:val="20"/>
        </w:rPr>
        <w:t>för att kvalitetssäkra och utveckla vården för personer med kognitiv sjukdom/demenssjukdom.</w:t>
      </w:r>
      <w:r w:rsidR="006A2A47" w:rsidRPr="00FE52A4">
        <w:rPr>
          <w:rFonts w:ascii="Arial" w:hAnsi="Arial" w:cs="Arial"/>
          <w:sz w:val="22"/>
          <w:szCs w:val="20"/>
        </w:rPr>
        <w:t xml:space="preserve"> Det är goda resultat för Lidköping när man ser på NPI-skattningar (en skala som är utvecklad för att mäta beteendesymptom, BPSD, vid olika demenssjukdomar över tid.) </w:t>
      </w:r>
      <w:r w:rsidR="00921BA8" w:rsidRPr="00FE52A4">
        <w:rPr>
          <w:rFonts w:ascii="Arial" w:hAnsi="Arial" w:cs="Arial"/>
          <w:sz w:val="22"/>
          <w:szCs w:val="20"/>
        </w:rPr>
        <w:t xml:space="preserve">i jämförelse med riket. </w:t>
      </w:r>
    </w:p>
    <w:p w14:paraId="08C341A1" w14:textId="77777777" w:rsidR="009A5D7B" w:rsidRPr="00FE52A4" w:rsidRDefault="009A5D7B" w:rsidP="0004343B">
      <w:pPr>
        <w:rPr>
          <w:rFonts w:ascii="Arial" w:hAnsi="Arial" w:cs="Arial"/>
          <w:sz w:val="22"/>
          <w:szCs w:val="20"/>
        </w:rPr>
      </w:pPr>
      <w:r w:rsidRPr="00FE52A4">
        <w:rPr>
          <w:rFonts w:ascii="Arial" w:hAnsi="Arial" w:cs="Arial"/>
          <w:sz w:val="22"/>
          <w:szCs w:val="20"/>
        </w:rPr>
        <w:t xml:space="preserve">I slutet av 2025 utsågs en läkare från </w:t>
      </w:r>
      <w:proofErr w:type="spellStart"/>
      <w:r w:rsidRPr="00FE52A4">
        <w:rPr>
          <w:rFonts w:ascii="Arial" w:hAnsi="Arial" w:cs="Arial"/>
          <w:sz w:val="22"/>
          <w:szCs w:val="20"/>
        </w:rPr>
        <w:t>Närhälsan</w:t>
      </w:r>
      <w:proofErr w:type="spellEnd"/>
      <w:r w:rsidRPr="00FE52A4">
        <w:rPr>
          <w:rFonts w:ascii="Arial" w:hAnsi="Arial" w:cs="Arial"/>
          <w:sz w:val="22"/>
          <w:szCs w:val="20"/>
        </w:rPr>
        <w:t xml:space="preserve"> </w:t>
      </w:r>
      <w:proofErr w:type="spellStart"/>
      <w:r w:rsidRPr="00FE52A4">
        <w:rPr>
          <w:rFonts w:ascii="Arial" w:hAnsi="Arial" w:cs="Arial"/>
          <w:sz w:val="22"/>
          <w:szCs w:val="20"/>
        </w:rPr>
        <w:t>Ågårdens</w:t>
      </w:r>
      <w:proofErr w:type="spellEnd"/>
      <w:r w:rsidRPr="00FE52A4">
        <w:rPr>
          <w:rFonts w:ascii="Arial" w:hAnsi="Arial" w:cs="Arial"/>
          <w:sz w:val="22"/>
          <w:szCs w:val="20"/>
        </w:rPr>
        <w:t xml:space="preserve"> Vårdcentral att ha det övergripande medicinska rådgivningsansvaret till Lidköpings kommun.</w:t>
      </w:r>
    </w:p>
    <w:p w14:paraId="45B984D2" w14:textId="783334F8" w:rsidR="006A2A47" w:rsidRPr="00FE52A4" w:rsidRDefault="00C86AA7" w:rsidP="0004343B">
      <w:pPr>
        <w:rPr>
          <w:rFonts w:ascii="Arial" w:hAnsi="Arial" w:cs="Arial"/>
          <w:sz w:val="22"/>
          <w:szCs w:val="20"/>
        </w:rPr>
      </w:pPr>
      <w:r w:rsidRPr="00FE52A4">
        <w:rPr>
          <w:rFonts w:ascii="Arial" w:hAnsi="Arial" w:cs="Arial"/>
          <w:sz w:val="22"/>
          <w:szCs w:val="20"/>
        </w:rPr>
        <w:t xml:space="preserve">Sektorn behöver </w:t>
      </w:r>
      <w:r w:rsidR="00A73503" w:rsidRPr="00FE52A4">
        <w:rPr>
          <w:rFonts w:ascii="Arial" w:hAnsi="Arial" w:cs="Arial"/>
          <w:sz w:val="22"/>
          <w:szCs w:val="20"/>
        </w:rPr>
        <w:t>fortsatt utveckling med läkemed</w:t>
      </w:r>
      <w:r w:rsidR="00700DD5" w:rsidRPr="00FE52A4">
        <w:rPr>
          <w:rFonts w:ascii="Arial" w:hAnsi="Arial" w:cs="Arial"/>
          <w:sz w:val="22"/>
          <w:szCs w:val="20"/>
        </w:rPr>
        <w:t>el</w:t>
      </w:r>
      <w:r w:rsidR="00A73503" w:rsidRPr="00FE52A4">
        <w:rPr>
          <w:rFonts w:ascii="Arial" w:hAnsi="Arial" w:cs="Arial"/>
          <w:sz w:val="22"/>
          <w:szCs w:val="20"/>
        </w:rPr>
        <w:t xml:space="preserve">sautomater för att </w:t>
      </w:r>
      <w:r w:rsidR="001348C7" w:rsidRPr="00FE52A4">
        <w:rPr>
          <w:rFonts w:ascii="Arial" w:hAnsi="Arial" w:cs="Arial"/>
          <w:sz w:val="22"/>
          <w:szCs w:val="20"/>
        </w:rPr>
        <w:t>bland annat</w:t>
      </w:r>
      <w:r w:rsidR="004225D1" w:rsidRPr="00FE52A4">
        <w:rPr>
          <w:rFonts w:ascii="Arial" w:hAnsi="Arial" w:cs="Arial"/>
          <w:sz w:val="22"/>
          <w:szCs w:val="20"/>
        </w:rPr>
        <w:t xml:space="preserve"> </w:t>
      </w:r>
      <w:r w:rsidR="00A73503" w:rsidRPr="00FE52A4">
        <w:rPr>
          <w:rFonts w:ascii="Arial" w:hAnsi="Arial" w:cs="Arial"/>
          <w:sz w:val="22"/>
          <w:szCs w:val="20"/>
        </w:rPr>
        <w:t>minska risk för fel i läkemedelshanteringen</w:t>
      </w:r>
      <w:r w:rsidRPr="00FE52A4">
        <w:rPr>
          <w:rFonts w:ascii="Arial" w:hAnsi="Arial" w:cs="Arial"/>
          <w:sz w:val="22"/>
          <w:szCs w:val="20"/>
        </w:rPr>
        <w:t xml:space="preserve">. </w:t>
      </w:r>
    </w:p>
    <w:p w14:paraId="7A0EF280" w14:textId="35A1196C" w:rsidR="0059484D" w:rsidRPr="00FE52A4" w:rsidRDefault="0004343B" w:rsidP="0022493C">
      <w:pPr>
        <w:rPr>
          <w:rFonts w:ascii="Arial" w:hAnsi="Arial" w:cs="Arial"/>
          <w:sz w:val="22"/>
          <w:szCs w:val="20"/>
        </w:rPr>
      </w:pPr>
      <w:r w:rsidRPr="00FE52A4">
        <w:rPr>
          <w:rFonts w:ascii="Arial" w:hAnsi="Arial" w:cs="Arial"/>
          <w:sz w:val="22"/>
          <w:szCs w:val="20"/>
        </w:rPr>
        <w:t>Sektorn står inför långsiktiga kompetensförsörjningsutmaningar till följd av demografiska förändringar, vilket kräver omfattande insatser för att säkra bemanning och kompetens. Genom Yrkesresan, riktade rekryteringsåtgärder och omfattande utbildningsinsatser stärks kompetensen inom flera verksamhetsområden, samtidigt som chefer och medarbetare erbjuds utvecklingsmöjligheter och stöd. Arbetet kompletteras av regional samverkan och interna omställningsinsatser för att möta framtida behov inom vård och omsorg.</w:t>
      </w:r>
    </w:p>
    <w:p w14:paraId="72F27274" w14:textId="77777777" w:rsidR="0022493C" w:rsidRPr="0022493C" w:rsidRDefault="0022493C" w:rsidP="0022493C">
      <w:pPr>
        <w:rPr>
          <w:rFonts w:ascii="Arial" w:hAnsi="Arial" w:cs="Arial"/>
          <w:color w:val="92D050"/>
          <w:sz w:val="22"/>
          <w:szCs w:val="20"/>
        </w:rPr>
      </w:pPr>
    </w:p>
    <w:p w14:paraId="1BB29155" w14:textId="1E3889E6" w:rsidR="004174B8" w:rsidRPr="006C7CE3" w:rsidRDefault="004174B8" w:rsidP="00C24706">
      <w:pPr>
        <w:pStyle w:val="Heading1"/>
        <w:rPr>
          <w:rFonts w:ascii="Arial" w:eastAsia="Times New Roman" w:hAnsi="Arial" w:cs="Arial"/>
          <w:highlight w:val="magenta"/>
        </w:rPr>
      </w:pPr>
      <w:bookmarkStart w:id="1" w:name="_Toc222126699"/>
      <w:r w:rsidRPr="006C7CE3">
        <w:rPr>
          <w:rFonts w:ascii="Arial" w:hAnsi="Arial" w:cs="Arial"/>
        </w:rPr>
        <w:t>Inledning</w:t>
      </w:r>
      <w:bookmarkEnd w:id="1"/>
    </w:p>
    <w:p w14:paraId="1F6DABE9" w14:textId="4DD46867" w:rsidR="005C2F0A" w:rsidRPr="006C7CE3" w:rsidRDefault="00AC3ADD" w:rsidP="00F243AE">
      <w:r w:rsidRPr="006C7CE3">
        <w:t>Varje år bör</w:t>
      </w:r>
      <w:r w:rsidR="007C1004" w:rsidRPr="006C7CE3">
        <w:rPr>
          <w:i/>
        </w:rPr>
        <w:t xml:space="preserve"> </w:t>
      </w:r>
      <w:r w:rsidR="007C1004" w:rsidRPr="006C7CE3">
        <w:t>den som bedriver socialtjänst eller verksamhet enligt LSS upprätta en sa</w:t>
      </w:r>
      <w:r w:rsidRPr="006C7CE3">
        <w:t xml:space="preserve">mmanhållen kvalitetsberättelse och </w:t>
      </w:r>
      <w:r w:rsidRPr="006C7CE3">
        <w:rPr>
          <w:rStyle w:val="normaltextrun"/>
          <w:rFonts w:ascii="Arial" w:eastAsiaTheme="majorEastAsia" w:hAnsi="Arial" w:cs="Arial"/>
          <w:sz w:val="22"/>
        </w:rPr>
        <w:t>e</w:t>
      </w:r>
      <w:r w:rsidR="005C2F0A" w:rsidRPr="006C7CE3">
        <w:rPr>
          <w:rStyle w:val="normaltextrun"/>
          <w:rFonts w:ascii="Arial" w:eastAsiaTheme="majorEastAsia" w:hAnsi="Arial" w:cs="Arial"/>
          <w:sz w:val="22"/>
        </w:rPr>
        <w:t xml:space="preserve">nligt patientsäkerhetslagen ska vårdgivaren varje år upprätta en patientsäkerhetsberättelse. </w:t>
      </w:r>
      <w:r w:rsidR="007C1004" w:rsidRPr="006C7CE3">
        <w:rPr>
          <w:rStyle w:val="normaltextrun"/>
          <w:rFonts w:ascii="Arial" w:eastAsiaTheme="majorEastAsia" w:hAnsi="Arial" w:cs="Arial"/>
          <w:sz w:val="22"/>
        </w:rPr>
        <w:t>Både kvalitets- och p</w:t>
      </w:r>
      <w:r w:rsidR="005C2F0A" w:rsidRPr="006C7CE3">
        <w:rPr>
          <w:rStyle w:val="normaltextrun"/>
          <w:rFonts w:ascii="Arial" w:eastAsiaTheme="majorEastAsia" w:hAnsi="Arial" w:cs="Arial"/>
          <w:sz w:val="22"/>
        </w:rPr>
        <w:t>atientsäkerhetsberättelsen ska ha en sådan deta</w:t>
      </w:r>
      <w:r w:rsidR="00F243AE">
        <w:rPr>
          <w:rStyle w:val="normaltextrun"/>
          <w:rFonts w:ascii="Arial" w:eastAsiaTheme="majorEastAsia" w:hAnsi="Arial" w:cs="Arial"/>
          <w:sz w:val="22"/>
        </w:rPr>
        <w:t>lj</w:t>
      </w:r>
      <w:r w:rsidR="005C2F0A" w:rsidRPr="006C7CE3">
        <w:rPr>
          <w:rStyle w:val="normaltextrun"/>
          <w:rFonts w:ascii="Arial" w:eastAsiaTheme="majorEastAsia" w:hAnsi="Arial" w:cs="Arial"/>
          <w:sz w:val="22"/>
        </w:rPr>
        <w:t xml:space="preserve">eringsgrad att det går att bedöma hur arbetet </w:t>
      </w:r>
      <w:r w:rsidRPr="006C7CE3">
        <w:rPr>
          <w:rStyle w:val="normaltextrun"/>
          <w:rFonts w:ascii="Arial" w:eastAsiaTheme="majorEastAsia" w:hAnsi="Arial" w:cs="Arial"/>
          <w:sz w:val="22"/>
        </w:rPr>
        <w:t xml:space="preserve">har gått </w:t>
      </w:r>
      <w:r w:rsidR="005C2F0A" w:rsidRPr="006C7CE3">
        <w:rPr>
          <w:rStyle w:val="normaltextrun"/>
          <w:rFonts w:ascii="Arial" w:eastAsiaTheme="majorEastAsia" w:hAnsi="Arial" w:cs="Arial"/>
          <w:sz w:val="22"/>
        </w:rPr>
        <w:t>med att systematiskt och fortlöpand</w:t>
      </w:r>
      <w:r w:rsidRPr="006C7CE3">
        <w:rPr>
          <w:rStyle w:val="normaltextrun"/>
          <w:rFonts w:ascii="Arial" w:eastAsiaTheme="majorEastAsia" w:hAnsi="Arial" w:cs="Arial"/>
          <w:sz w:val="22"/>
        </w:rPr>
        <w:t xml:space="preserve">e utveckla arbetet för en säker vård och omsorg. </w:t>
      </w:r>
    </w:p>
    <w:p w14:paraId="4A050831" w14:textId="37221D27" w:rsidR="00C24706" w:rsidRPr="006C7CE3" w:rsidRDefault="007C1004" w:rsidP="004174B8">
      <w:pPr>
        <w:rPr>
          <w:rFonts w:ascii="Arial" w:hAnsi="Arial" w:cs="Arial"/>
          <w:sz w:val="22"/>
        </w:rPr>
      </w:pPr>
      <w:r w:rsidRPr="006C7CE3">
        <w:rPr>
          <w:rFonts w:ascii="Arial" w:hAnsi="Arial" w:cs="Arial"/>
          <w:sz w:val="22"/>
        </w:rPr>
        <w:t>Sektor social välfärd gör en sammanhållen kvalitets- och patientsäkerhetsberättelse för välf</w:t>
      </w:r>
      <w:r w:rsidR="00C24706" w:rsidRPr="006C7CE3">
        <w:rPr>
          <w:rFonts w:ascii="Arial" w:hAnsi="Arial" w:cs="Arial"/>
          <w:sz w:val="22"/>
        </w:rPr>
        <w:t>ärdsnämndens verksamheter. Det är</w:t>
      </w:r>
      <w:r w:rsidRPr="006C7CE3">
        <w:rPr>
          <w:rFonts w:ascii="Arial" w:hAnsi="Arial" w:cs="Arial"/>
          <w:sz w:val="22"/>
        </w:rPr>
        <w:t xml:space="preserve"> för att underlätta en samlad bild över vilket arbete som bedrivits och vilka brister som sektorn behöver arbeta med framåt</w:t>
      </w:r>
      <w:r w:rsidR="00093B61" w:rsidRPr="006C7CE3">
        <w:rPr>
          <w:rFonts w:ascii="Arial" w:hAnsi="Arial" w:cs="Arial"/>
          <w:sz w:val="22"/>
        </w:rPr>
        <w:t>.</w:t>
      </w:r>
    </w:p>
    <w:p w14:paraId="32C5338E" w14:textId="77777777" w:rsidR="007B62D1" w:rsidRPr="006C7CE3" w:rsidRDefault="007B62D1" w:rsidP="004174B8">
      <w:pPr>
        <w:rPr>
          <w:rFonts w:ascii="Arial" w:hAnsi="Arial" w:cs="Arial"/>
          <w:sz w:val="22"/>
        </w:rPr>
      </w:pPr>
    </w:p>
    <w:p w14:paraId="1B5A4800" w14:textId="0D058444" w:rsidR="00FE453C" w:rsidRPr="006C7CE3" w:rsidRDefault="004174B8" w:rsidP="004174B8">
      <w:pPr>
        <w:pStyle w:val="Heading1"/>
        <w:rPr>
          <w:rFonts w:ascii="Arial" w:hAnsi="Arial" w:cs="Arial"/>
          <w:color w:val="FF0000"/>
        </w:rPr>
      </w:pPr>
      <w:bookmarkStart w:id="2" w:name="_Toc222126700"/>
      <w:r w:rsidRPr="006C7CE3">
        <w:rPr>
          <w:rFonts w:ascii="Arial" w:hAnsi="Arial" w:cs="Arial"/>
        </w:rPr>
        <w:t>Grundläggande förutsättningar för god och säker vård och omsorg</w:t>
      </w:r>
      <w:bookmarkEnd w:id="2"/>
    </w:p>
    <w:p w14:paraId="022E4658" w14:textId="77777777" w:rsidR="007B62D1" w:rsidRPr="006C7CE3" w:rsidRDefault="004174B8" w:rsidP="004174B8">
      <w:pPr>
        <w:rPr>
          <w:rFonts w:ascii="Arial" w:hAnsi="Arial" w:cs="Arial"/>
          <w:sz w:val="22"/>
        </w:rPr>
      </w:pPr>
      <w:r w:rsidRPr="006C7CE3">
        <w:rPr>
          <w:rFonts w:ascii="Arial" w:hAnsi="Arial" w:cs="Arial"/>
          <w:sz w:val="22"/>
        </w:rPr>
        <w:t>Nedan beskrivs mål och strategier, organisation och struktur för arbetet för en säker vård och oms</w:t>
      </w:r>
      <w:r w:rsidR="00C24706" w:rsidRPr="006C7CE3">
        <w:rPr>
          <w:rFonts w:ascii="Arial" w:hAnsi="Arial" w:cs="Arial"/>
          <w:sz w:val="22"/>
        </w:rPr>
        <w:t xml:space="preserve">org. </w:t>
      </w:r>
      <w:r w:rsidRPr="006C7CE3">
        <w:rPr>
          <w:rFonts w:ascii="Arial" w:hAnsi="Arial" w:cs="Arial"/>
          <w:sz w:val="22"/>
        </w:rPr>
        <w:t xml:space="preserve">För att kunna nå den nationella visionen ”God och säker vård – överallt och alltid” och det nationella målet ”ingen patient ska behöva drabbas av </w:t>
      </w:r>
      <w:proofErr w:type="spellStart"/>
      <w:r w:rsidRPr="006C7CE3">
        <w:rPr>
          <w:rFonts w:ascii="Arial" w:hAnsi="Arial" w:cs="Arial"/>
          <w:sz w:val="22"/>
        </w:rPr>
        <w:t>vårdskada</w:t>
      </w:r>
      <w:proofErr w:type="spellEnd"/>
      <w:r w:rsidRPr="006C7CE3">
        <w:rPr>
          <w:rFonts w:ascii="Arial" w:hAnsi="Arial" w:cs="Arial"/>
          <w:sz w:val="22"/>
        </w:rPr>
        <w:t>”, har fyra grundläggande förutsättningar identifierats i den nationella handlingsplanen för ökad patientsäkerhet: Engagerad ledning och styrning, en god säkerhetskultur, adekvat kunskap och kompetens samt patienten som medskapare.</w:t>
      </w:r>
    </w:p>
    <w:p w14:paraId="7188D674" w14:textId="5E42C9CD" w:rsidR="00582F0C" w:rsidRPr="006C7CE3" w:rsidRDefault="001A0639" w:rsidP="00782022">
      <w:pPr>
        <w:pStyle w:val="Heading2"/>
        <w:rPr>
          <w:rFonts w:ascii="Arial" w:hAnsi="Arial" w:cs="Arial"/>
        </w:rPr>
      </w:pPr>
      <w:bookmarkStart w:id="3" w:name="_Toc222126701"/>
      <w:r w:rsidRPr="006C7CE3">
        <w:rPr>
          <w:rFonts w:ascii="Arial" w:hAnsi="Arial" w:cs="Arial"/>
          <w:i/>
          <w:noProof/>
          <w:sz w:val="20"/>
          <w:szCs w:val="20"/>
          <w:lang w:eastAsia="sv-SE"/>
        </w:rPr>
        <w:drawing>
          <wp:anchor distT="0" distB="0" distL="114300" distR="114300" simplePos="0" relativeHeight="251658240" behindDoc="1" locked="0" layoutInCell="1" allowOverlap="1" wp14:anchorId="20A5A0B3" wp14:editId="1B1B281C">
            <wp:simplePos x="0" y="0"/>
            <wp:positionH relativeFrom="margin">
              <wp:posOffset>4643120</wp:posOffset>
            </wp:positionH>
            <wp:positionV relativeFrom="paragraph">
              <wp:posOffset>242570</wp:posOffset>
            </wp:positionV>
            <wp:extent cx="1151890" cy="115189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4"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1890"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F0C" w:rsidRPr="006C7CE3">
        <w:rPr>
          <w:rFonts w:ascii="Arial" w:hAnsi="Arial" w:cs="Arial"/>
        </w:rPr>
        <w:t>Engagerad ledning och tydlig styrning</w:t>
      </w:r>
      <w:bookmarkEnd w:id="3"/>
      <w:r w:rsidR="007B5A54" w:rsidRPr="006C7CE3">
        <w:rPr>
          <w:rFonts w:ascii="Arial" w:hAnsi="Arial" w:cs="Arial"/>
        </w:rPr>
        <w:t xml:space="preserve"> </w:t>
      </w:r>
    </w:p>
    <w:p w14:paraId="54B1E00D" w14:textId="46E97C68" w:rsidR="00DD0AE1" w:rsidRPr="006C7CE3" w:rsidRDefault="006D345B" w:rsidP="0039375E">
      <w:pPr>
        <w:rPr>
          <w:rFonts w:ascii="Arial" w:hAnsi="Arial" w:cs="Arial"/>
          <w:color w:val="FF0000"/>
          <w:sz w:val="22"/>
          <w:szCs w:val="20"/>
        </w:rPr>
      </w:pPr>
      <w:r w:rsidRPr="006C7CE3">
        <w:rPr>
          <w:rFonts w:ascii="Arial" w:hAnsi="Arial" w:cs="Arial"/>
          <w:sz w:val="22"/>
          <w:szCs w:val="20"/>
        </w:rPr>
        <w:t xml:space="preserve">En grundläggande förutsättning för </w:t>
      </w:r>
      <w:r w:rsidR="00462744" w:rsidRPr="006C7CE3">
        <w:rPr>
          <w:rFonts w:ascii="Arial" w:hAnsi="Arial" w:cs="Arial"/>
          <w:sz w:val="22"/>
          <w:szCs w:val="20"/>
        </w:rPr>
        <w:t xml:space="preserve">kvalitet och </w:t>
      </w:r>
      <w:r w:rsidRPr="006C7CE3">
        <w:rPr>
          <w:rFonts w:ascii="Arial" w:hAnsi="Arial" w:cs="Arial"/>
          <w:sz w:val="22"/>
          <w:szCs w:val="20"/>
        </w:rPr>
        <w:t xml:space="preserve">en säker vård är en engagerad och kompetent ledning </w:t>
      </w:r>
      <w:r w:rsidR="00177ED0" w:rsidRPr="006C7CE3">
        <w:rPr>
          <w:rFonts w:ascii="Arial" w:hAnsi="Arial" w:cs="Arial"/>
          <w:sz w:val="22"/>
          <w:szCs w:val="20"/>
        </w:rPr>
        <w:t>och</w:t>
      </w:r>
      <w:r w:rsidRPr="006C7CE3">
        <w:rPr>
          <w:rFonts w:ascii="Arial" w:hAnsi="Arial" w:cs="Arial"/>
          <w:sz w:val="22"/>
          <w:szCs w:val="20"/>
        </w:rPr>
        <w:t xml:space="preserve"> tydlig styrning av </w:t>
      </w:r>
      <w:r w:rsidR="0046234C" w:rsidRPr="006C7CE3">
        <w:rPr>
          <w:rFonts w:ascii="Arial" w:hAnsi="Arial" w:cs="Arial"/>
          <w:sz w:val="22"/>
          <w:szCs w:val="20"/>
        </w:rPr>
        <w:t xml:space="preserve">socialtjänsten och </w:t>
      </w:r>
      <w:r w:rsidRPr="006C7CE3">
        <w:rPr>
          <w:rFonts w:ascii="Arial" w:hAnsi="Arial" w:cs="Arial"/>
          <w:sz w:val="22"/>
          <w:szCs w:val="20"/>
        </w:rPr>
        <w:t>hälso- och sjukvården på alla nivåer</w:t>
      </w:r>
      <w:r w:rsidR="00191C14" w:rsidRPr="006C7CE3">
        <w:rPr>
          <w:rFonts w:ascii="Arial" w:hAnsi="Arial" w:cs="Arial"/>
          <w:sz w:val="22"/>
          <w:szCs w:val="20"/>
        </w:rPr>
        <w:t>.</w:t>
      </w:r>
      <w:r w:rsidRPr="006C7CE3">
        <w:rPr>
          <w:rFonts w:ascii="Arial" w:hAnsi="Arial" w:cs="Arial"/>
          <w:sz w:val="22"/>
          <w:szCs w:val="20"/>
        </w:rPr>
        <w:t xml:space="preserve"> </w:t>
      </w:r>
    </w:p>
    <w:p w14:paraId="09C8935F" w14:textId="6284153B" w:rsidR="0046234C" w:rsidRPr="006C7CE3" w:rsidRDefault="0046234C" w:rsidP="004174B8">
      <w:pPr>
        <w:pStyle w:val="Heading3"/>
        <w:spacing w:after="0"/>
        <w:rPr>
          <w:rFonts w:ascii="Arial" w:hAnsi="Arial" w:cs="Arial"/>
        </w:rPr>
      </w:pPr>
      <w:bookmarkStart w:id="4" w:name="_Toc125709664"/>
      <w:bookmarkStart w:id="5" w:name="_Toc222126702"/>
      <w:r w:rsidRPr="006C7CE3">
        <w:rPr>
          <w:rFonts w:ascii="Arial" w:hAnsi="Arial" w:cs="Arial"/>
        </w:rPr>
        <w:t>Utgångspun</w:t>
      </w:r>
      <w:r w:rsidR="00FD6934" w:rsidRPr="006C7CE3">
        <w:rPr>
          <w:rFonts w:ascii="Arial" w:hAnsi="Arial" w:cs="Arial"/>
        </w:rPr>
        <w:t>kten för kvalitetsarbetet inom Sektor social v</w:t>
      </w:r>
      <w:r w:rsidRPr="006C7CE3">
        <w:rPr>
          <w:rFonts w:ascii="Arial" w:hAnsi="Arial" w:cs="Arial"/>
        </w:rPr>
        <w:t>älfärd</w:t>
      </w:r>
      <w:bookmarkEnd w:id="4"/>
      <w:bookmarkEnd w:id="5"/>
    </w:p>
    <w:p w14:paraId="6ECA684B" w14:textId="3DAAB735" w:rsidR="0046234C" w:rsidRPr="006C7CE3" w:rsidRDefault="0046234C" w:rsidP="004174B8">
      <w:pPr>
        <w:spacing w:after="0"/>
        <w:rPr>
          <w:rFonts w:ascii="Arial" w:hAnsi="Arial" w:cs="Arial"/>
          <w:i/>
          <w:sz w:val="20"/>
          <w:szCs w:val="20"/>
        </w:rPr>
      </w:pPr>
      <w:r w:rsidRPr="006C7CE3">
        <w:rPr>
          <w:rFonts w:ascii="Arial" w:hAnsi="Arial" w:cs="Arial"/>
          <w:i/>
          <w:sz w:val="20"/>
          <w:szCs w:val="20"/>
        </w:rPr>
        <w:t xml:space="preserve">PSL 2010:659, 3 kap, SOSFS 2011:9, 2 kap 1 § </w:t>
      </w:r>
    </w:p>
    <w:p w14:paraId="59434019" w14:textId="77777777" w:rsidR="004174B8" w:rsidRPr="006C7CE3" w:rsidRDefault="004174B8" w:rsidP="004174B8">
      <w:pPr>
        <w:spacing w:after="0"/>
        <w:rPr>
          <w:rFonts w:ascii="Arial" w:hAnsi="Arial" w:cs="Arial"/>
          <w:i/>
          <w:sz w:val="20"/>
          <w:szCs w:val="20"/>
        </w:rPr>
      </w:pPr>
    </w:p>
    <w:p w14:paraId="0E382F57" w14:textId="001F5863" w:rsidR="0046234C" w:rsidRPr="006C7CE3" w:rsidRDefault="0046234C" w:rsidP="0046234C">
      <w:pPr>
        <w:rPr>
          <w:rFonts w:ascii="Arial" w:hAnsi="Arial" w:cs="Arial"/>
          <w:sz w:val="22"/>
        </w:rPr>
      </w:pPr>
      <w:r w:rsidRPr="006C7CE3">
        <w:rPr>
          <w:rFonts w:ascii="Arial" w:hAnsi="Arial" w:cs="Arial"/>
          <w:sz w:val="22"/>
        </w:rPr>
        <w:t xml:space="preserve">Välfärdsnämnden ansvarar för att det finns ett ledningssystem för det systematiska kvalitetsarbetet. Sektor social välfärds ledningssystem är kommungemensamt och kallas för ”Vårt arbetssätt” där sektorns huvudprocess är ”Främja hälsa och tillgodose vård och sociala tjänster”. Huvudprocessen är indelad i ett flertal del- och kärnprocesser som exempelvis verkställa boende LSS, utreda barn och unga, verkställa hemtjänst </w:t>
      </w:r>
      <w:r w:rsidR="00F67E8A" w:rsidRPr="006C7CE3">
        <w:rPr>
          <w:rFonts w:ascii="Arial" w:hAnsi="Arial" w:cs="Arial"/>
          <w:sz w:val="22"/>
        </w:rPr>
        <w:t>med mera.</w:t>
      </w:r>
      <w:r w:rsidRPr="006C7CE3">
        <w:rPr>
          <w:rFonts w:ascii="Arial" w:hAnsi="Arial" w:cs="Arial"/>
          <w:sz w:val="22"/>
        </w:rPr>
        <w:t xml:space="preserve"> Processerna har</w:t>
      </w:r>
      <w:r w:rsidR="00132BE5" w:rsidRPr="006C7CE3">
        <w:rPr>
          <w:rFonts w:ascii="Arial" w:hAnsi="Arial" w:cs="Arial"/>
          <w:sz w:val="22"/>
        </w:rPr>
        <w:t xml:space="preserve"> utsedda processägare och i vissa fall</w:t>
      </w:r>
      <w:r w:rsidRPr="006C7CE3">
        <w:rPr>
          <w:rFonts w:ascii="Arial" w:hAnsi="Arial" w:cs="Arial"/>
          <w:sz w:val="22"/>
        </w:rPr>
        <w:t xml:space="preserve"> ett </w:t>
      </w:r>
      <w:r w:rsidR="00132BE5" w:rsidRPr="006C7CE3">
        <w:rPr>
          <w:rFonts w:ascii="Arial" w:hAnsi="Arial" w:cs="Arial"/>
          <w:sz w:val="22"/>
        </w:rPr>
        <w:t xml:space="preserve">utsett </w:t>
      </w:r>
      <w:r w:rsidRPr="006C7CE3">
        <w:rPr>
          <w:rFonts w:ascii="Arial" w:hAnsi="Arial" w:cs="Arial"/>
          <w:sz w:val="22"/>
        </w:rPr>
        <w:t>processteam som gemensamt ansvarar för utveckling av processen. Alla medarbetare har ett ansvar att följa de rutiner som följer av processen.</w:t>
      </w:r>
    </w:p>
    <w:p w14:paraId="1C7CD541" w14:textId="7F45001B" w:rsidR="0046234C" w:rsidRPr="006C7CE3" w:rsidRDefault="0046234C" w:rsidP="0046234C">
      <w:pPr>
        <w:rPr>
          <w:rFonts w:ascii="Arial" w:hAnsi="Arial" w:cs="Arial"/>
          <w:sz w:val="22"/>
        </w:rPr>
      </w:pPr>
      <w:r w:rsidRPr="006C7CE3">
        <w:rPr>
          <w:rFonts w:ascii="Arial" w:hAnsi="Arial" w:cs="Arial"/>
          <w:sz w:val="22"/>
        </w:rPr>
        <w:t>För att få ihop kvalitetsarbetet och den politiska målstyrningen har sektorn en modell för uppdrag- och uppföljningsdialog där både lagstiftningens krav liksom den lokala politiska målstyrningen omfattas och där uppdrag och uppföljning sker till verksamheten på sektors- områdes- och enhetsnivå. Den politiska målstyrningen redovisas i samband med delårs</w:t>
      </w:r>
      <w:r w:rsidR="00167164" w:rsidRPr="006C7CE3">
        <w:rPr>
          <w:rFonts w:ascii="Arial" w:hAnsi="Arial" w:cs="Arial"/>
          <w:sz w:val="22"/>
        </w:rPr>
        <w:t>-</w:t>
      </w:r>
      <w:r w:rsidRPr="006C7CE3">
        <w:rPr>
          <w:rFonts w:ascii="Arial" w:hAnsi="Arial" w:cs="Arial"/>
          <w:sz w:val="22"/>
        </w:rPr>
        <w:t xml:space="preserve"> och helårsredovisning kopplat till det ekonomiska resultatet medan kvalitets- och patientsäkerhetberättelsen rapporteras separat men under samma kvartal. </w:t>
      </w:r>
    </w:p>
    <w:p w14:paraId="2FCB9F78" w14:textId="77777777" w:rsidR="002B2B8F" w:rsidRPr="006C7CE3" w:rsidRDefault="00ED296B" w:rsidP="00C14300">
      <w:pPr>
        <w:pStyle w:val="Heading3"/>
        <w:spacing w:after="0"/>
        <w:rPr>
          <w:rFonts w:ascii="Arial" w:hAnsi="Arial" w:cs="Arial"/>
        </w:rPr>
      </w:pPr>
      <w:bookmarkStart w:id="6" w:name="_Toc222126703"/>
      <w:r w:rsidRPr="006C7CE3">
        <w:rPr>
          <w:rFonts w:ascii="Arial" w:hAnsi="Arial" w:cs="Arial"/>
        </w:rPr>
        <w:t>Organisation och ansvar</w:t>
      </w:r>
      <w:bookmarkEnd w:id="6"/>
    </w:p>
    <w:p w14:paraId="31B18A6C" w14:textId="7AA86B76" w:rsidR="00F72588" w:rsidRPr="006C7CE3" w:rsidRDefault="007F15E9" w:rsidP="00C14300">
      <w:pPr>
        <w:tabs>
          <w:tab w:val="left" w:pos="4960"/>
        </w:tabs>
        <w:spacing w:after="0"/>
        <w:rPr>
          <w:rFonts w:ascii="Arial" w:hAnsi="Arial" w:cs="Arial"/>
          <w:i/>
          <w:sz w:val="20"/>
          <w:szCs w:val="20"/>
        </w:rPr>
      </w:pPr>
      <w:r w:rsidRPr="006C7CE3">
        <w:rPr>
          <w:rFonts w:ascii="Arial" w:hAnsi="Arial" w:cs="Arial"/>
          <w:i/>
          <w:sz w:val="20"/>
          <w:szCs w:val="20"/>
          <w:shd w:val="clear" w:color="auto" w:fill="FFFFFF"/>
        </w:rPr>
        <w:t>PSL</w:t>
      </w:r>
      <w:r w:rsidR="002B2B8F" w:rsidRPr="006C7CE3">
        <w:rPr>
          <w:rFonts w:ascii="Arial" w:hAnsi="Arial" w:cs="Arial"/>
          <w:i/>
          <w:sz w:val="20"/>
          <w:szCs w:val="20"/>
          <w:shd w:val="clear" w:color="auto" w:fill="FFFFFF"/>
        </w:rPr>
        <w:t xml:space="preserve"> 2010:659, 3 kap. 1</w:t>
      </w:r>
      <w:r w:rsidR="00362897" w:rsidRPr="006C7CE3">
        <w:rPr>
          <w:rFonts w:ascii="Arial" w:hAnsi="Arial" w:cs="Arial"/>
          <w:i/>
          <w:sz w:val="20"/>
          <w:szCs w:val="20"/>
          <w:shd w:val="clear" w:color="auto" w:fill="FFFFFF"/>
        </w:rPr>
        <w:t xml:space="preserve"> </w:t>
      </w:r>
      <w:r w:rsidR="002B2B8F" w:rsidRPr="006C7CE3">
        <w:rPr>
          <w:rFonts w:ascii="Arial" w:hAnsi="Arial" w:cs="Arial"/>
          <w:i/>
          <w:sz w:val="20"/>
          <w:szCs w:val="20"/>
          <w:shd w:val="clear" w:color="auto" w:fill="FFFFFF"/>
        </w:rPr>
        <w:t>§</w:t>
      </w:r>
      <w:r w:rsidR="00E155E5" w:rsidRPr="006C7CE3">
        <w:rPr>
          <w:rFonts w:ascii="Arial" w:hAnsi="Arial" w:cs="Arial"/>
          <w:i/>
          <w:sz w:val="20"/>
          <w:szCs w:val="20"/>
          <w:shd w:val="clear" w:color="auto" w:fill="FFFFFF"/>
        </w:rPr>
        <w:t xml:space="preserve"> och </w:t>
      </w:r>
      <w:r w:rsidR="00A377D6" w:rsidRPr="006C7CE3">
        <w:rPr>
          <w:rFonts w:ascii="Arial" w:hAnsi="Arial" w:cs="Arial"/>
          <w:i/>
          <w:sz w:val="20"/>
          <w:szCs w:val="20"/>
          <w:shd w:val="clear" w:color="auto" w:fill="FFFFFF"/>
        </w:rPr>
        <w:t>9 §</w:t>
      </w:r>
      <w:r w:rsidRPr="006C7CE3">
        <w:rPr>
          <w:rFonts w:ascii="Arial" w:hAnsi="Arial" w:cs="Arial"/>
          <w:i/>
          <w:sz w:val="20"/>
          <w:szCs w:val="20"/>
          <w:shd w:val="clear" w:color="auto" w:fill="FFFFFF"/>
        </w:rPr>
        <w:t xml:space="preserve">, </w:t>
      </w:r>
      <w:r w:rsidRPr="006C7CE3">
        <w:rPr>
          <w:rFonts w:ascii="Arial" w:hAnsi="Arial" w:cs="Arial"/>
          <w:i/>
          <w:sz w:val="20"/>
          <w:szCs w:val="20"/>
        </w:rPr>
        <w:t>SOSFS 2011:9, 7 kap. 2</w:t>
      </w:r>
      <w:r w:rsidR="00362897" w:rsidRPr="006C7CE3">
        <w:rPr>
          <w:rFonts w:ascii="Arial" w:hAnsi="Arial" w:cs="Arial"/>
          <w:i/>
          <w:sz w:val="20"/>
          <w:szCs w:val="20"/>
        </w:rPr>
        <w:t xml:space="preserve"> </w:t>
      </w:r>
      <w:r w:rsidRPr="006C7CE3">
        <w:rPr>
          <w:rFonts w:ascii="Arial" w:hAnsi="Arial" w:cs="Arial"/>
          <w:i/>
          <w:sz w:val="20"/>
          <w:szCs w:val="20"/>
        </w:rPr>
        <w:t>§ p 1</w:t>
      </w:r>
    </w:p>
    <w:p w14:paraId="2A2F7C2A" w14:textId="77777777" w:rsidR="004174B8" w:rsidRPr="006C7CE3" w:rsidRDefault="004174B8" w:rsidP="004174B8">
      <w:pPr>
        <w:tabs>
          <w:tab w:val="left" w:pos="4960"/>
        </w:tabs>
        <w:spacing w:after="0"/>
        <w:ind w:left="284"/>
        <w:rPr>
          <w:rFonts w:ascii="Arial" w:hAnsi="Arial" w:cs="Arial"/>
          <w:i/>
          <w:sz w:val="20"/>
          <w:szCs w:val="20"/>
          <w:shd w:val="clear" w:color="auto" w:fill="FFFFFF"/>
        </w:rPr>
      </w:pPr>
    </w:p>
    <w:p w14:paraId="32B78661" w14:textId="0A75E08D" w:rsidR="00847522" w:rsidRPr="006C7CE3" w:rsidRDefault="0046234C" w:rsidP="00C14300">
      <w:pPr>
        <w:tabs>
          <w:tab w:val="left" w:pos="4960"/>
        </w:tabs>
        <w:spacing w:after="0"/>
        <w:rPr>
          <w:rFonts w:ascii="Arial" w:hAnsi="Arial" w:cs="Arial"/>
          <w:sz w:val="22"/>
        </w:rPr>
      </w:pPr>
      <w:r w:rsidRPr="006C7CE3">
        <w:rPr>
          <w:rFonts w:ascii="Arial" w:hAnsi="Arial" w:cs="Arial"/>
          <w:sz w:val="22"/>
        </w:rPr>
        <w:t>Alla medarbetare i organisationen är ansvariga för att medverka till god kvalitet. I kvalitets</w:t>
      </w:r>
      <w:r w:rsidR="007C1004" w:rsidRPr="006C7CE3">
        <w:rPr>
          <w:rFonts w:ascii="Arial" w:hAnsi="Arial" w:cs="Arial"/>
          <w:sz w:val="22"/>
        </w:rPr>
        <w:t>- och patientsäkerhets</w:t>
      </w:r>
      <w:r w:rsidRPr="006C7CE3">
        <w:rPr>
          <w:rFonts w:ascii="Arial" w:hAnsi="Arial" w:cs="Arial"/>
          <w:sz w:val="22"/>
        </w:rPr>
        <w:t xml:space="preserve">arbetet har chefer ett särskilt ansvar. Till stöd för organisationen i kvalitetsarbetet finns </w:t>
      </w:r>
      <w:r w:rsidR="00510804" w:rsidRPr="006C7CE3">
        <w:rPr>
          <w:rFonts w:ascii="Arial" w:hAnsi="Arial" w:cs="Arial"/>
          <w:sz w:val="22"/>
        </w:rPr>
        <w:t>tre</w:t>
      </w:r>
      <w:r w:rsidRPr="006C7CE3">
        <w:rPr>
          <w:rFonts w:ascii="Arial" w:hAnsi="Arial" w:cs="Arial"/>
          <w:sz w:val="22"/>
        </w:rPr>
        <w:t xml:space="preserve"> utvecklingsledare med SAS-funktion anställda på övergripande nivå</w:t>
      </w:r>
      <w:r w:rsidR="00847522" w:rsidRPr="006C7CE3">
        <w:rPr>
          <w:rFonts w:ascii="Arial" w:hAnsi="Arial" w:cs="Arial"/>
          <w:sz w:val="22"/>
        </w:rPr>
        <w:t>.</w:t>
      </w:r>
      <w:r w:rsidRPr="006C7CE3">
        <w:rPr>
          <w:rFonts w:ascii="Arial" w:hAnsi="Arial" w:cs="Arial"/>
          <w:sz w:val="22"/>
        </w:rPr>
        <w:t xml:space="preserve"> I flera områden finns sedan utpekade nyckelfunktioner som i sin roll har extra ansvar för kvalitetsarbetet. Inom myndighetsutövningen är det 1:e socialsekreterare eller 1:e biståndshandläggare, inom funktionsnedsättning är det stödpedagoger. Inom äldreom</w:t>
      </w:r>
      <w:r w:rsidR="00093B61" w:rsidRPr="006C7CE3">
        <w:rPr>
          <w:rFonts w:ascii="Arial" w:hAnsi="Arial" w:cs="Arial"/>
          <w:sz w:val="22"/>
        </w:rPr>
        <w:t>sorgen har specialist</w:t>
      </w:r>
      <w:r w:rsidRPr="006C7CE3">
        <w:rPr>
          <w:rFonts w:ascii="Arial" w:hAnsi="Arial" w:cs="Arial"/>
          <w:sz w:val="22"/>
        </w:rPr>
        <w:t>undersköterskorna en viktig funktion</w:t>
      </w:r>
      <w:r w:rsidR="00AC5799" w:rsidRPr="006C7CE3">
        <w:rPr>
          <w:rFonts w:ascii="Arial" w:hAnsi="Arial" w:cs="Arial"/>
          <w:sz w:val="22"/>
        </w:rPr>
        <w:t xml:space="preserve">. </w:t>
      </w:r>
      <w:r w:rsidRPr="006C7CE3">
        <w:rPr>
          <w:rFonts w:ascii="Arial" w:hAnsi="Arial" w:cs="Arial"/>
          <w:sz w:val="22"/>
        </w:rPr>
        <w:t>Då sektorn arbetar i team</w:t>
      </w:r>
      <w:r w:rsidR="00895AF6" w:rsidRPr="006C7CE3">
        <w:rPr>
          <w:rFonts w:ascii="Arial" w:hAnsi="Arial" w:cs="Arial"/>
          <w:sz w:val="22"/>
        </w:rPr>
        <w:t>organisation har ledningsteamen</w:t>
      </w:r>
      <w:r w:rsidRPr="006C7CE3">
        <w:rPr>
          <w:rFonts w:ascii="Arial" w:hAnsi="Arial" w:cs="Arial"/>
          <w:sz w:val="22"/>
        </w:rPr>
        <w:t xml:space="preserve"> ansvar för kvalitetsarbetet.</w:t>
      </w:r>
    </w:p>
    <w:p w14:paraId="65A7D133" w14:textId="77777777" w:rsidR="00AC3ADD" w:rsidRPr="006C7CE3" w:rsidRDefault="00AC3ADD" w:rsidP="00C14300">
      <w:pPr>
        <w:tabs>
          <w:tab w:val="left" w:pos="4960"/>
        </w:tabs>
        <w:spacing w:after="0"/>
        <w:rPr>
          <w:rFonts w:ascii="Arial" w:hAnsi="Arial" w:cs="Arial"/>
          <w:sz w:val="22"/>
        </w:rPr>
      </w:pPr>
    </w:p>
    <w:p w14:paraId="575F9717" w14:textId="44894259" w:rsidR="00847522" w:rsidRPr="006C7CE3" w:rsidRDefault="00847522" w:rsidP="00C14300">
      <w:pPr>
        <w:tabs>
          <w:tab w:val="left" w:pos="4960"/>
        </w:tabs>
        <w:spacing w:after="0"/>
        <w:rPr>
          <w:rFonts w:ascii="Arial" w:hAnsi="Arial" w:cs="Arial"/>
          <w:sz w:val="22"/>
        </w:rPr>
      </w:pPr>
      <w:bookmarkStart w:id="7" w:name="_Toc120527370"/>
      <w:r w:rsidRPr="006C7CE3">
        <w:rPr>
          <w:rFonts w:ascii="Arial" w:hAnsi="Arial" w:cs="Arial"/>
          <w:sz w:val="22"/>
        </w:rPr>
        <w:t>Medicinskt a</w:t>
      </w:r>
      <w:r w:rsidR="00F81D5A" w:rsidRPr="006C7CE3">
        <w:rPr>
          <w:rFonts w:ascii="Arial" w:hAnsi="Arial" w:cs="Arial"/>
          <w:sz w:val="22"/>
        </w:rPr>
        <w:t>nsvarig sjuksköters</w:t>
      </w:r>
      <w:r w:rsidR="00BE0438" w:rsidRPr="006C7CE3">
        <w:rPr>
          <w:rFonts w:ascii="Arial" w:hAnsi="Arial" w:cs="Arial"/>
          <w:sz w:val="22"/>
        </w:rPr>
        <w:t>ka (MAS) med</w:t>
      </w:r>
      <w:r w:rsidR="00143ECA" w:rsidRPr="006C7CE3">
        <w:rPr>
          <w:rFonts w:ascii="Arial" w:hAnsi="Arial" w:cs="Arial"/>
          <w:sz w:val="22"/>
        </w:rPr>
        <w:t xml:space="preserve"> </w:t>
      </w:r>
      <w:r w:rsidRPr="006C7CE3">
        <w:rPr>
          <w:rFonts w:ascii="Arial" w:hAnsi="Arial" w:cs="Arial"/>
          <w:sz w:val="22"/>
        </w:rPr>
        <w:t>Medicinskt ansvarig rehabilitering (MAR) funktion</w:t>
      </w:r>
      <w:bookmarkEnd w:id="7"/>
      <w:r w:rsidRPr="006C7CE3">
        <w:rPr>
          <w:rFonts w:ascii="Arial" w:hAnsi="Arial" w:cs="Arial"/>
          <w:sz w:val="22"/>
        </w:rPr>
        <w:t xml:space="preserve"> ansvarar bland annat för en god och säker patientsäkerhet tillsammans med Verksamhetschef för hälso- och sjukvården</w:t>
      </w:r>
      <w:r w:rsidR="00F81D5A" w:rsidRPr="006C7CE3">
        <w:rPr>
          <w:rFonts w:ascii="Arial" w:hAnsi="Arial" w:cs="Arial"/>
          <w:sz w:val="22"/>
        </w:rPr>
        <w:t xml:space="preserve"> samt</w:t>
      </w:r>
      <w:r w:rsidR="004174B8" w:rsidRPr="006C7CE3">
        <w:rPr>
          <w:rFonts w:ascii="Arial" w:hAnsi="Arial" w:cs="Arial"/>
          <w:sz w:val="22"/>
        </w:rPr>
        <w:t xml:space="preserve"> </w:t>
      </w:r>
      <w:r w:rsidR="00F81D5A" w:rsidRPr="006C7CE3">
        <w:rPr>
          <w:rFonts w:ascii="Arial" w:hAnsi="Arial" w:cs="Arial"/>
          <w:sz w:val="22"/>
        </w:rPr>
        <w:t xml:space="preserve">en särskilt utsedd samordnare för kvalitetsregister. </w:t>
      </w:r>
    </w:p>
    <w:p w14:paraId="4B3F4C20" w14:textId="77777777" w:rsidR="00AC3ADD" w:rsidRPr="006C7CE3" w:rsidRDefault="00AC3ADD" w:rsidP="00C14300">
      <w:pPr>
        <w:tabs>
          <w:tab w:val="left" w:pos="4960"/>
        </w:tabs>
        <w:spacing w:after="0"/>
        <w:rPr>
          <w:rFonts w:ascii="Arial" w:hAnsi="Arial" w:cs="Arial"/>
          <w:sz w:val="22"/>
        </w:rPr>
      </w:pPr>
    </w:p>
    <w:p w14:paraId="1DBE31E5" w14:textId="0E1CFEE0" w:rsidR="005C2F0A" w:rsidRPr="006C7CE3" w:rsidRDefault="00093B61" w:rsidP="00C14300">
      <w:pPr>
        <w:tabs>
          <w:tab w:val="left" w:pos="4960"/>
        </w:tabs>
        <w:spacing w:after="0"/>
        <w:rPr>
          <w:rFonts w:ascii="Arial" w:hAnsi="Arial" w:cs="Arial"/>
          <w:sz w:val="22"/>
        </w:rPr>
      </w:pPr>
      <w:r w:rsidRPr="006C7CE3">
        <w:rPr>
          <w:rFonts w:ascii="Arial" w:hAnsi="Arial" w:cs="Arial"/>
          <w:sz w:val="22"/>
        </w:rPr>
        <w:t xml:space="preserve">Kvalitetsrådet är </w:t>
      </w:r>
      <w:r w:rsidR="00143ECA" w:rsidRPr="006C7CE3">
        <w:rPr>
          <w:rFonts w:ascii="Arial" w:hAnsi="Arial" w:cs="Arial"/>
          <w:sz w:val="22"/>
        </w:rPr>
        <w:t>ett</w:t>
      </w:r>
      <w:r w:rsidRPr="006C7CE3">
        <w:rPr>
          <w:rFonts w:ascii="Arial" w:hAnsi="Arial" w:cs="Arial"/>
          <w:sz w:val="22"/>
        </w:rPr>
        <w:t xml:space="preserve"> </w:t>
      </w:r>
      <w:r w:rsidR="00143ECA" w:rsidRPr="006C7CE3">
        <w:rPr>
          <w:rFonts w:ascii="Arial" w:hAnsi="Arial" w:cs="Arial"/>
          <w:sz w:val="22"/>
        </w:rPr>
        <w:t xml:space="preserve">mötesforum </w:t>
      </w:r>
      <w:r w:rsidR="005C2F0A" w:rsidRPr="006C7CE3">
        <w:rPr>
          <w:rFonts w:ascii="Arial" w:hAnsi="Arial" w:cs="Arial"/>
          <w:sz w:val="22"/>
        </w:rPr>
        <w:t>för stabens och verksamheternas arbete med kvalitet och patientsäkerhet. Målet är att samordna samt prioritera det övergripande kvalitetsarbetet för lärande och utveckling. Uppdraget är att ta fram en gemensam kvalitets- och patientsäkerhetsplan samt kvalitets- och patientsäkerhetsberättels</w:t>
      </w:r>
      <w:r w:rsidR="00BE0438" w:rsidRPr="006C7CE3">
        <w:rPr>
          <w:rFonts w:ascii="Arial" w:hAnsi="Arial" w:cs="Arial"/>
          <w:sz w:val="22"/>
        </w:rPr>
        <w:t>e. Kvalitetsrådet möts</w:t>
      </w:r>
      <w:r w:rsidR="005C2F0A" w:rsidRPr="006C7CE3">
        <w:rPr>
          <w:rFonts w:ascii="Arial" w:hAnsi="Arial" w:cs="Arial"/>
          <w:sz w:val="22"/>
        </w:rPr>
        <w:t xml:space="preserve"> sex gånger/år. Sa</w:t>
      </w:r>
      <w:r w:rsidR="00BE0438" w:rsidRPr="006C7CE3">
        <w:rPr>
          <w:rFonts w:ascii="Arial" w:hAnsi="Arial" w:cs="Arial"/>
          <w:sz w:val="22"/>
        </w:rPr>
        <w:t xml:space="preserve">mmankallande är </w:t>
      </w:r>
      <w:r w:rsidR="00822D55" w:rsidRPr="006C7CE3">
        <w:rPr>
          <w:rFonts w:ascii="Arial" w:hAnsi="Arial" w:cs="Arial"/>
          <w:sz w:val="22"/>
        </w:rPr>
        <w:t>o</w:t>
      </w:r>
      <w:r w:rsidR="00BE0438" w:rsidRPr="006C7CE3">
        <w:rPr>
          <w:rFonts w:ascii="Arial" w:hAnsi="Arial" w:cs="Arial"/>
          <w:sz w:val="22"/>
        </w:rPr>
        <w:t>mrådeschef för</w:t>
      </w:r>
      <w:r w:rsidR="00132BE5" w:rsidRPr="006C7CE3">
        <w:rPr>
          <w:rFonts w:ascii="Arial" w:hAnsi="Arial" w:cs="Arial"/>
          <w:sz w:val="22"/>
        </w:rPr>
        <w:t xml:space="preserve"> </w:t>
      </w:r>
      <w:r w:rsidR="005C2F0A" w:rsidRPr="006C7CE3">
        <w:rPr>
          <w:rFonts w:ascii="Arial" w:hAnsi="Arial" w:cs="Arial"/>
          <w:sz w:val="22"/>
        </w:rPr>
        <w:t>sta</w:t>
      </w:r>
      <w:r w:rsidR="00A507A6" w:rsidRPr="006C7CE3">
        <w:rPr>
          <w:rFonts w:ascii="Arial" w:hAnsi="Arial" w:cs="Arial"/>
          <w:sz w:val="22"/>
        </w:rPr>
        <w:t>b och utveckling. Deltagare är u</w:t>
      </w:r>
      <w:r w:rsidR="005C2F0A" w:rsidRPr="006C7CE3">
        <w:rPr>
          <w:rFonts w:ascii="Arial" w:hAnsi="Arial" w:cs="Arial"/>
          <w:sz w:val="22"/>
        </w:rPr>
        <w:t>tvec</w:t>
      </w:r>
      <w:r w:rsidR="00A507A6" w:rsidRPr="006C7CE3">
        <w:rPr>
          <w:rFonts w:ascii="Arial" w:hAnsi="Arial" w:cs="Arial"/>
          <w:sz w:val="22"/>
        </w:rPr>
        <w:t>klingsledare med SAS-funktion, m</w:t>
      </w:r>
      <w:r w:rsidR="005C2F0A" w:rsidRPr="006C7CE3">
        <w:rPr>
          <w:rFonts w:ascii="Arial" w:hAnsi="Arial" w:cs="Arial"/>
          <w:sz w:val="22"/>
        </w:rPr>
        <w:t>edicin</w:t>
      </w:r>
      <w:r w:rsidR="00F81D5A" w:rsidRPr="006C7CE3">
        <w:rPr>
          <w:rFonts w:ascii="Arial" w:hAnsi="Arial" w:cs="Arial"/>
          <w:sz w:val="22"/>
        </w:rPr>
        <w:t xml:space="preserve">skt ansvarig sjuksköterska, </w:t>
      </w:r>
      <w:r w:rsidR="00A507A6" w:rsidRPr="006C7CE3">
        <w:rPr>
          <w:rFonts w:ascii="Arial" w:hAnsi="Arial" w:cs="Arial"/>
          <w:sz w:val="22"/>
        </w:rPr>
        <w:t>v</w:t>
      </w:r>
      <w:r w:rsidR="005C2F0A" w:rsidRPr="006C7CE3">
        <w:rPr>
          <w:rFonts w:ascii="Arial" w:hAnsi="Arial" w:cs="Arial"/>
          <w:sz w:val="22"/>
        </w:rPr>
        <w:t>er</w:t>
      </w:r>
      <w:r w:rsidR="00F81D5A" w:rsidRPr="006C7CE3">
        <w:rPr>
          <w:rFonts w:ascii="Arial" w:hAnsi="Arial" w:cs="Arial"/>
          <w:sz w:val="22"/>
        </w:rPr>
        <w:t>ksamhetschef Hälso- och sjukvård</w:t>
      </w:r>
      <w:r w:rsidR="00BE0438" w:rsidRPr="006C7CE3">
        <w:rPr>
          <w:rFonts w:ascii="Arial" w:hAnsi="Arial" w:cs="Arial"/>
          <w:sz w:val="22"/>
        </w:rPr>
        <w:t>, utvecklingsledare kompetens</w:t>
      </w:r>
      <w:r w:rsidR="00B67C91" w:rsidRPr="006C7CE3">
        <w:rPr>
          <w:rFonts w:ascii="Arial" w:hAnsi="Arial" w:cs="Arial"/>
          <w:sz w:val="22"/>
        </w:rPr>
        <w:t>utveckling</w:t>
      </w:r>
      <w:r w:rsidR="00E84603" w:rsidRPr="006C7CE3">
        <w:rPr>
          <w:rFonts w:ascii="Arial" w:hAnsi="Arial" w:cs="Arial"/>
          <w:sz w:val="22"/>
        </w:rPr>
        <w:t xml:space="preserve">, </w:t>
      </w:r>
      <w:r w:rsidR="00F81D5A" w:rsidRPr="006C7CE3">
        <w:rPr>
          <w:rFonts w:ascii="Arial" w:hAnsi="Arial" w:cs="Arial"/>
          <w:sz w:val="22"/>
        </w:rPr>
        <w:t>samordnare för kvalitetsregister</w:t>
      </w:r>
      <w:r w:rsidR="00E84603" w:rsidRPr="006C7CE3">
        <w:rPr>
          <w:rFonts w:ascii="Arial" w:hAnsi="Arial" w:cs="Arial"/>
          <w:sz w:val="22"/>
        </w:rPr>
        <w:t xml:space="preserve"> samt </w:t>
      </w:r>
      <w:r w:rsidR="00B67C91" w:rsidRPr="006C7CE3">
        <w:rPr>
          <w:rFonts w:ascii="Arial" w:hAnsi="Arial" w:cs="Arial"/>
          <w:sz w:val="22"/>
        </w:rPr>
        <w:t>demenssamordnare</w:t>
      </w:r>
      <w:r w:rsidR="005C2F0A" w:rsidRPr="006C7CE3">
        <w:rPr>
          <w:rFonts w:ascii="Arial" w:hAnsi="Arial" w:cs="Arial"/>
          <w:sz w:val="22"/>
        </w:rPr>
        <w:t>.</w:t>
      </w:r>
    </w:p>
    <w:p w14:paraId="04D27B5B" w14:textId="77777777" w:rsidR="004D3DCF" w:rsidRPr="006C7CE3" w:rsidRDefault="004D3DCF" w:rsidP="00C14300">
      <w:pPr>
        <w:tabs>
          <w:tab w:val="left" w:pos="4960"/>
        </w:tabs>
        <w:spacing w:after="0"/>
        <w:rPr>
          <w:rFonts w:ascii="Arial" w:hAnsi="Arial" w:cs="Arial"/>
          <w:sz w:val="22"/>
        </w:rPr>
      </w:pPr>
    </w:p>
    <w:p w14:paraId="4DD8FDD7" w14:textId="559AE3DD" w:rsidR="004D3DCF" w:rsidRPr="006C7CE3" w:rsidRDefault="00FB0D78" w:rsidP="00211893">
      <w:pPr>
        <w:pStyle w:val="Heading2"/>
        <w:rPr>
          <w:rFonts w:ascii="Arial" w:hAnsi="Arial" w:cs="Arial"/>
        </w:rPr>
      </w:pPr>
      <w:bookmarkStart w:id="8" w:name="_Toc222126704"/>
      <w:r w:rsidRPr="006C7CE3">
        <w:rPr>
          <w:rFonts w:ascii="Arial" w:hAnsi="Arial" w:cs="Arial"/>
        </w:rPr>
        <w:t>Ny socialtjänstlag</w:t>
      </w:r>
      <w:bookmarkEnd w:id="8"/>
      <w:r w:rsidR="00CD361B" w:rsidRPr="006C7CE3">
        <w:rPr>
          <w:rFonts w:ascii="Arial" w:hAnsi="Arial" w:cs="Arial"/>
        </w:rPr>
        <w:t xml:space="preserve"> </w:t>
      </w:r>
    </w:p>
    <w:p w14:paraId="4D564108" w14:textId="773A19EA" w:rsidR="0016552A" w:rsidRPr="006C7CE3" w:rsidRDefault="00CB5C3E" w:rsidP="0046234C">
      <w:pPr>
        <w:tabs>
          <w:tab w:val="left" w:pos="4960"/>
        </w:tabs>
        <w:spacing w:after="0"/>
        <w:rPr>
          <w:rFonts w:ascii="Arial" w:hAnsi="Arial" w:cs="Arial"/>
          <w:color w:val="FF0000"/>
          <w:sz w:val="22"/>
        </w:rPr>
      </w:pPr>
      <w:r w:rsidRPr="006C7CE3">
        <w:rPr>
          <w:rFonts w:ascii="Arial" w:hAnsi="Arial" w:cs="Arial"/>
          <w:sz w:val="22"/>
        </w:rPr>
        <w:t>1 juli 2025 trädde den nya socialtjänstlagen i kraft.</w:t>
      </w:r>
      <w:r w:rsidR="00A5276B" w:rsidRPr="006C7CE3">
        <w:rPr>
          <w:rFonts w:ascii="Arial" w:hAnsi="Arial" w:cs="Arial"/>
          <w:sz w:val="22"/>
        </w:rPr>
        <w:t xml:space="preserve"> </w:t>
      </w:r>
      <w:r w:rsidR="00BE6809" w:rsidRPr="006C7CE3">
        <w:rPr>
          <w:rFonts w:ascii="Arial" w:hAnsi="Arial" w:cs="Arial"/>
          <w:sz w:val="22"/>
        </w:rPr>
        <w:t xml:space="preserve">Omställning till ny socialtjänstlag är ett långsiktigt arbete som kommer pågå i flera år. </w:t>
      </w:r>
      <w:r w:rsidR="0016552A" w:rsidRPr="006C7CE3">
        <w:rPr>
          <w:rFonts w:ascii="Arial" w:hAnsi="Arial" w:cs="Arial"/>
          <w:sz w:val="22"/>
        </w:rPr>
        <w:t>Under året har praktiska förberedelser genomförts</w:t>
      </w:r>
      <w:r w:rsidR="00247C48" w:rsidRPr="006C7CE3">
        <w:rPr>
          <w:rFonts w:ascii="Arial" w:hAnsi="Arial" w:cs="Arial"/>
          <w:sz w:val="22"/>
        </w:rPr>
        <w:t>, som revidering av riktlinjer</w:t>
      </w:r>
      <w:r w:rsidR="00A933ED" w:rsidRPr="006C7CE3">
        <w:rPr>
          <w:rFonts w:ascii="Arial" w:hAnsi="Arial" w:cs="Arial"/>
          <w:sz w:val="22"/>
        </w:rPr>
        <w:t xml:space="preserve">, </w:t>
      </w:r>
      <w:r w:rsidR="00247C48" w:rsidRPr="006C7CE3">
        <w:rPr>
          <w:rFonts w:ascii="Arial" w:hAnsi="Arial" w:cs="Arial"/>
          <w:sz w:val="22"/>
        </w:rPr>
        <w:t>rutiner, delegationsordning och processer,</w:t>
      </w:r>
      <w:r w:rsidR="00550F9A" w:rsidRPr="006C7CE3">
        <w:rPr>
          <w:rFonts w:ascii="Arial" w:hAnsi="Arial" w:cs="Arial"/>
          <w:sz w:val="22"/>
        </w:rPr>
        <w:t xml:space="preserve"> samt anpassningar i verksamhetssystem. De</w:t>
      </w:r>
      <w:r w:rsidR="00A933ED" w:rsidRPr="006C7CE3">
        <w:rPr>
          <w:rFonts w:ascii="Arial" w:hAnsi="Arial" w:cs="Arial"/>
          <w:sz w:val="22"/>
        </w:rPr>
        <w:t xml:space="preserve">t har gjorts en läges- och behovsanalys </w:t>
      </w:r>
      <w:r w:rsidR="001B305B" w:rsidRPr="006C7CE3">
        <w:rPr>
          <w:rFonts w:ascii="Arial" w:hAnsi="Arial" w:cs="Arial"/>
          <w:sz w:val="22"/>
        </w:rPr>
        <w:t>för att få en bild av nuläge och framtida behov inför omställningen till en långsiktigt hållbar, mer förebyggande och kunskapsbaserad socialtjänst.</w:t>
      </w:r>
      <w:r w:rsidR="00172FC2" w:rsidRPr="006C7CE3">
        <w:rPr>
          <w:rFonts w:ascii="Arial" w:hAnsi="Arial" w:cs="Arial"/>
          <w:sz w:val="22"/>
        </w:rPr>
        <w:t xml:space="preserve"> Kartläggningen visade att det redan idag finns många förebyggande och lätt tillgängliga insatser</w:t>
      </w:r>
      <w:r w:rsidR="0019203F" w:rsidRPr="006C7CE3">
        <w:rPr>
          <w:rFonts w:ascii="Arial" w:hAnsi="Arial" w:cs="Arial"/>
          <w:sz w:val="22"/>
        </w:rPr>
        <w:t xml:space="preserve"> </w:t>
      </w:r>
      <w:r w:rsidR="00A330EE" w:rsidRPr="006C7CE3">
        <w:rPr>
          <w:rFonts w:ascii="Arial" w:hAnsi="Arial" w:cs="Arial"/>
          <w:sz w:val="22"/>
        </w:rPr>
        <w:t>men att arbetet med att nå fler målgrupper behöver fortsätta. Utvecklingsområde för Sektor social välfärd ä</w:t>
      </w:r>
      <w:r w:rsidR="00CB6536" w:rsidRPr="006C7CE3">
        <w:rPr>
          <w:rFonts w:ascii="Arial" w:hAnsi="Arial" w:cs="Arial"/>
          <w:sz w:val="22"/>
        </w:rPr>
        <w:t>r att fortsätta arbeta med jämlik och jämställd socialtjänst, samt utveckla arbetet med uppföljning och analys.</w:t>
      </w:r>
      <w:r w:rsidR="001B78F6" w:rsidRPr="006C7CE3">
        <w:rPr>
          <w:rFonts w:ascii="Arial" w:hAnsi="Arial" w:cs="Arial"/>
          <w:sz w:val="22"/>
        </w:rPr>
        <w:t xml:space="preserve"> Målsättningen är att nå människor tidigt så att problemen inte vuxit sig så stora. </w:t>
      </w:r>
    </w:p>
    <w:p w14:paraId="6AB65693" w14:textId="77777777" w:rsidR="0016552A" w:rsidRPr="006C7CE3" w:rsidRDefault="0016552A" w:rsidP="0046234C">
      <w:pPr>
        <w:tabs>
          <w:tab w:val="left" w:pos="4960"/>
        </w:tabs>
        <w:spacing w:after="0"/>
        <w:rPr>
          <w:rFonts w:ascii="Arial" w:hAnsi="Arial" w:cs="Arial"/>
          <w:sz w:val="22"/>
        </w:rPr>
      </w:pPr>
    </w:p>
    <w:p w14:paraId="5030D579" w14:textId="3EF7DC3C" w:rsidR="00822829" w:rsidRPr="006C7CE3" w:rsidRDefault="00822829" w:rsidP="00211893">
      <w:pPr>
        <w:pStyle w:val="Heading2"/>
        <w:rPr>
          <w:rFonts w:ascii="Arial" w:hAnsi="Arial" w:cs="Arial"/>
          <w:color w:val="FF0000"/>
        </w:rPr>
      </w:pPr>
      <w:bookmarkStart w:id="9" w:name="_Toc222126705"/>
      <w:r w:rsidRPr="006C7CE3">
        <w:rPr>
          <w:rFonts w:ascii="Arial" w:hAnsi="Arial" w:cs="Arial"/>
        </w:rPr>
        <w:t xml:space="preserve">Samverkan för att förebygga </w:t>
      </w:r>
      <w:proofErr w:type="spellStart"/>
      <w:r w:rsidRPr="006C7CE3">
        <w:rPr>
          <w:rFonts w:ascii="Arial" w:hAnsi="Arial" w:cs="Arial"/>
        </w:rPr>
        <w:t>vårdskador</w:t>
      </w:r>
      <w:proofErr w:type="spellEnd"/>
      <w:r w:rsidR="0026507A" w:rsidRPr="006C7CE3">
        <w:rPr>
          <w:rFonts w:ascii="Arial" w:hAnsi="Arial" w:cs="Arial"/>
        </w:rPr>
        <w:t>,</w:t>
      </w:r>
      <w:r w:rsidR="00AD39C7" w:rsidRPr="006C7CE3">
        <w:rPr>
          <w:rFonts w:ascii="Arial" w:hAnsi="Arial" w:cs="Arial"/>
        </w:rPr>
        <w:t xml:space="preserve"> missförhållande</w:t>
      </w:r>
      <w:r w:rsidR="006544CE" w:rsidRPr="006C7CE3">
        <w:rPr>
          <w:rFonts w:ascii="Arial" w:hAnsi="Arial" w:cs="Arial"/>
        </w:rPr>
        <w:t xml:space="preserve"> och kvalitetsbrister</w:t>
      </w:r>
      <w:bookmarkEnd w:id="9"/>
    </w:p>
    <w:p w14:paraId="793AAFBC" w14:textId="2042DE16" w:rsidR="00F81D5A" w:rsidRPr="006C7CE3" w:rsidRDefault="00366554" w:rsidP="00C14300">
      <w:pPr>
        <w:tabs>
          <w:tab w:val="left" w:pos="4960"/>
        </w:tabs>
        <w:spacing w:after="0"/>
        <w:rPr>
          <w:rFonts w:ascii="Arial" w:hAnsi="Arial" w:cs="Arial"/>
          <w:i/>
          <w:sz w:val="20"/>
          <w:szCs w:val="20"/>
        </w:rPr>
      </w:pPr>
      <w:r w:rsidRPr="006C7CE3">
        <w:rPr>
          <w:rFonts w:ascii="Arial" w:hAnsi="Arial" w:cs="Arial"/>
          <w:i/>
          <w:sz w:val="20"/>
          <w:szCs w:val="20"/>
        </w:rPr>
        <w:t>SOSFS 2011:9 4 kap. 6</w:t>
      </w:r>
      <w:r w:rsidR="00362897" w:rsidRPr="006C7CE3">
        <w:rPr>
          <w:rFonts w:ascii="Arial" w:hAnsi="Arial" w:cs="Arial"/>
          <w:i/>
          <w:sz w:val="20"/>
          <w:szCs w:val="20"/>
        </w:rPr>
        <w:t xml:space="preserve"> </w:t>
      </w:r>
      <w:r w:rsidRPr="006C7CE3">
        <w:rPr>
          <w:rFonts w:ascii="Arial" w:hAnsi="Arial" w:cs="Arial"/>
          <w:i/>
          <w:sz w:val="20"/>
          <w:szCs w:val="20"/>
        </w:rPr>
        <w:t>§</w:t>
      </w:r>
      <w:r w:rsidR="007F15E9" w:rsidRPr="006C7CE3">
        <w:rPr>
          <w:rFonts w:ascii="Arial" w:hAnsi="Arial" w:cs="Arial"/>
          <w:i/>
          <w:sz w:val="20"/>
          <w:szCs w:val="20"/>
        </w:rPr>
        <w:t xml:space="preserve"> och 7 kap. 2</w:t>
      </w:r>
      <w:r w:rsidR="00362897" w:rsidRPr="006C7CE3">
        <w:rPr>
          <w:rFonts w:ascii="Arial" w:hAnsi="Arial" w:cs="Arial"/>
          <w:i/>
          <w:sz w:val="20"/>
          <w:szCs w:val="20"/>
        </w:rPr>
        <w:t xml:space="preserve"> </w:t>
      </w:r>
      <w:r w:rsidR="007F15E9" w:rsidRPr="006C7CE3">
        <w:rPr>
          <w:rFonts w:ascii="Arial" w:hAnsi="Arial" w:cs="Arial"/>
          <w:i/>
          <w:sz w:val="20"/>
          <w:szCs w:val="20"/>
        </w:rPr>
        <w:t>§ p 3</w:t>
      </w:r>
    </w:p>
    <w:p w14:paraId="28A6BE01" w14:textId="7F561D71" w:rsidR="005C2F0A" w:rsidRPr="006C7CE3" w:rsidRDefault="00AC3ADD" w:rsidP="00AC3ADD">
      <w:pPr>
        <w:tabs>
          <w:tab w:val="left" w:pos="4960"/>
        </w:tabs>
        <w:spacing w:after="0"/>
        <w:rPr>
          <w:rFonts w:ascii="Arial" w:hAnsi="Arial" w:cs="Arial"/>
          <w:sz w:val="22"/>
        </w:rPr>
      </w:pPr>
      <w:r w:rsidRPr="006C7CE3">
        <w:rPr>
          <w:rFonts w:ascii="Arial" w:hAnsi="Arial" w:cs="Arial"/>
          <w:sz w:val="22"/>
        </w:rPr>
        <w:t>Samverkan såväl internt som externt är en fö</w:t>
      </w:r>
      <w:r w:rsidR="00613639" w:rsidRPr="006C7CE3">
        <w:rPr>
          <w:rFonts w:ascii="Arial" w:hAnsi="Arial" w:cs="Arial"/>
          <w:sz w:val="22"/>
        </w:rPr>
        <w:t>rutsättning för att säkra kvali</w:t>
      </w:r>
      <w:r w:rsidRPr="006C7CE3">
        <w:rPr>
          <w:rFonts w:ascii="Arial" w:hAnsi="Arial" w:cs="Arial"/>
          <w:sz w:val="22"/>
        </w:rPr>
        <w:t>teten på de insatser som ges inom socialtjänsten och verks</w:t>
      </w:r>
      <w:r w:rsidR="00613639" w:rsidRPr="006C7CE3">
        <w:rPr>
          <w:rFonts w:ascii="Arial" w:hAnsi="Arial" w:cs="Arial"/>
          <w:sz w:val="22"/>
        </w:rPr>
        <w:t xml:space="preserve">amhet enligt LSS </w:t>
      </w:r>
      <w:r w:rsidRPr="006C7CE3">
        <w:rPr>
          <w:rFonts w:ascii="Arial" w:hAnsi="Arial" w:cs="Arial"/>
          <w:sz w:val="22"/>
        </w:rPr>
        <w:t xml:space="preserve">och för att förebygga </w:t>
      </w:r>
      <w:proofErr w:type="spellStart"/>
      <w:r w:rsidRPr="006C7CE3">
        <w:rPr>
          <w:rFonts w:ascii="Arial" w:hAnsi="Arial" w:cs="Arial"/>
          <w:sz w:val="22"/>
        </w:rPr>
        <w:t>vårdskador</w:t>
      </w:r>
      <w:proofErr w:type="spellEnd"/>
      <w:r w:rsidRPr="006C7CE3">
        <w:rPr>
          <w:rFonts w:ascii="Arial" w:hAnsi="Arial" w:cs="Arial"/>
          <w:sz w:val="22"/>
        </w:rPr>
        <w:t xml:space="preserve"> i hälso- och sjukvården.</w:t>
      </w:r>
      <w:r w:rsidR="00613639" w:rsidRPr="006C7CE3">
        <w:rPr>
          <w:rFonts w:ascii="Arial" w:hAnsi="Arial" w:cs="Arial"/>
          <w:sz w:val="22"/>
        </w:rPr>
        <w:t xml:space="preserve"> Nedan följer en beskrivning av vilka samverkansstrukturer som finns </w:t>
      </w:r>
      <w:r w:rsidR="00113129" w:rsidRPr="006C7CE3">
        <w:rPr>
          <w:rFonts w:ascii="Arial" w:hAnsi="Arial" w:cs="Arial"/>
          <w:color w:val="000000" w:themeColor="text1"/>
          <w:sz w:val="22"/>
        </w:rPr>
        <w:t>med regionen</w:t>
      </w:r>
      <w:r w:rsidR="00613639" w:rsidRPr="006C7CE3">
        <w:rPr>
          <w:rFonts w:ascii="Arial" w:hAnsi="Arial" w:cs="Arial"/>
          <w:color w:val="000000" w:themeColor="text1"/>
          <w:sz w:val="22"/>
        </w:rPr>
        <w:t xml:space="preserve"> </w:t>
      </w:r>
      <w:r w:rsidR="00613639" w:rsidRPr="006C7CE3">
        <w:rPr>
          <w:rFonts w:ascii="Arial" w:hAnsi="Arial" w:cs="Arial"/>
          <w:sz w:val="22"/>
        </w:rPr>
        <w:t xml:space="preserve">och vilka dialoger som förts under året. </w:t>
      </w:r>
    </w:p>
    <w:p w14:paraId="68214CC3" w14:textId="77777777" w:rsidR="00613639" w:rsidRPr="006C7CE3" w:rsidRDefault="00613639" w:rsidP="00AC3ADD">
      <w:pPr>
        <w:tabs>
          <w:tab w:val="left" w:pos="4960"/>
        </w:tabs>
        <w:spacing w:after="0"/>
        <w:rPr>
          <w:rFonts w:ascii="Arial" w:hAnsi="Arial" w:cs="Arial"/>
          <w:sz w:val="22"/>
        </w:rPr>
      </w:pPr>
    </w:p>
    <w:p w14:paraId="37D0639A" w14:textId="6AE9A732" w:rsidR="00DC74D9" w:rsidRPr="006C7CE3" w:rsidRDefault="00DC74D9" w:rsidP="00C14300">
      <w:pPr>
        <w:tabs>
          <w:tab w:val="left" w:pos="4960"/>
        </w:tabs>
        <w:spacing w:after="0"/>
        <w:rPr>
          <w:rFonts w:ascii="Arial" w:hAnsi="Arial" w:cs="Arial"/>
          <w:b/>
          <w:sz w:val="22"/>
        </w:rPr>
      </w:pPr>
      <w:r w:rsidRPr="006C7CE3">
        <w:rPr>
          <w:rFonts w:ascii="Arial" w:hAnsi="Arial" w:cs="Arial"/>
          <w:b/>
          <w:sz w:val="22"/>
        </w:rPr>
        <w:t>Lokala samverkansgrupper inom Vårdsamverkan</w:t>
      </w:r>
    </w:p>
    <w:p w14:paraId="49BDF93E" w14:textId="1D55CB7B" w:rsidR="00AC5799" w:rsidRPr="006C7CE3" w:rsidRDefault="005C2F0A" w:rsidP="00C14300">
      <w:pPr>
        <w:tabs>
          <w:tab w:val="left" w:pos="4960"/>
        </w:tabs>
        <w:spacing w:after="0"/>
        <w:rPr>
          <w:rFonts w:ascii="Arial" w:hAnsi="Arial" w:cs="Arial"/>
          <w:sz w:val="22"/>
        </w:rPr>
      </w:pPr>
      <w:r w:rsidRPr="006C7CE3">
        <w:rPr>
          <w:rFonts w:ascii="Arial" w:hAnsi="Arial" w:cs="Arial"/>
          <w:sz w:val="22"/>
        </w:rPr>
        <w:t xml:space="preserve">I Vårdsamverkan i Skaraborg finns tre lokala partssamverkansgrupper; Partssamverkan Barn och unga, Trepartsgrupper samt </w:t>
      </w:r>
      <w:r w:rsidR="00BE0438" w:rsidRPr="006C7CE3">
        <w:rPr>
          <w:rFonts w:ascii="Arial" w:hAnsi="Arial" w:cs="Arial"/>
          <w:sz w:val="22"/>
        </w:rPr>
        <w:t>Lokal GDP (Geriatrik, demens, palliativ vård och stroke)</w:t>
      </w:r>
      <w:r w:rsidRPr="006C7CE3">
        <w:rPr>
          <w:rFonts w:ascii="Arial" w:hAnsi="Arial" w:cs="Arial"/>
          <w:sz w:val="22"/>
        </w:rPr>
        <w:t>.  Det är en struktur för utveckling, ledning och styrning av god och nära vård. Det finns också en etablerad samverkansstruktur på Skaraborgsnivå samt Västra Götalandsnivå</w:t>
      </w:r>
      <w:r w:rsidRPr="006C7CE3">
        <w:rPr>
          <w:rFonts w:ascii="Arial" w:hAnsi="Arial" w:cs="Arial"/>
        </w:rPr>
        <w:t xml:space="preserve">. </w:t>
      </w:r>
      <w:r w:rsidR="00DC74D9" w:rsidRPr="006C7CE3">
        <w:rPr>
          <w:rFonts w:ascii="Arial" w:hAnsi="Arial" w:cs="Arial"/>
          <w:sz w:val="22"/>
        </w:rPr>
        <w:t>I den lokala samverkan är det i dagsläget möten 4</w:t>
      </w:r>
      <w:r w:rsidR="00D216AD" w:rsidRPr="006C7CE3">
        <w:rPr>
          <w:rFonts w:ascii="Arial" w:hAnsi="Arial" w:cs="Arial"/>
          <w:sz w:val="22"/>
        </w:rPr>
        <w:t>–</w:t>
      </w:r>
      <w:r w:rsidR="00DC74D9" w:rsidRPr="006C7CE3">
        <w:rPr>
          <w:rFonts w:ascii="Arial" w:hAnsi="Arial" w:cs="Arial"/>
          <w:sz w:val="22"/>
        </w:rPr>
        <w:t xml:space="preserve">5 gånger/år i respektive samverkansgrupp. </w:t>
      </w:r>
    </w:p>
    <w:p w14:paraId="0BF9A9C9" w14:textId="2A3121F9" w:rsidR="00DC74D9" w:rsidRPr="006C7CE3" w:rsidRDefault="000D53D0" w:rsidP="00C14300">
      <w:pPr>
        <w:tabs>
          <w:tab w:val="left" w:pos="4960"/>
        </w:tabs>
        <w:spacing w:after="0"/>
        <w:rPr>
          <w:rFonts w:ascii="Arial" w:hAnsi="Arial" w:cs="Arial"/>
          <w:b/>
          <w:sz w:val="22"/>
        </w:rPr>
      </w:pPr>
      <w:r w:rsidRPr="006C7CE3">
        <w:rPr>
          <w:rFonts w:ascii="Arial" w:hAnsi="Arial" w:cs="Arial"/>
          <w:b/>
          <w:sz w:val="22"/>
        </w:rPr>
        <w:t>Närområdesplan</w:t>
      </w:r>
    </w:p>
    <w:p w14:paraId="27876503" w14:textId="0A2B8C89" w:rsidR="00DC74D9" w:rsidRPr="006C7CE3" w:rsidRDefault="00DC74D9" w:rsidP="00C14300">
      <w:pPr>
        <w:tabs>
          <w:tab w:val="left" w:pos="4960"/>
        </w:tabs>
        <w:spacing w:after="0"/>
        <w:rPr>
          <w:rFonts w:ascii="Arial" w:hAnsi="Arial" w:cs="Arial"/>
          <w:sz w:val="22"/>
        </w:rPr>
      </w:pPr>
      <w:r w:rsidRPr="006C7CE3">
        <w:rPr>
          <w:rFonts w:ascii="Arial" w:hAnsi="Arial" w:cs="Arial"/>
          <w:sz w:val="22"/>
        </w:rPr>
        <w:t>Denna plan är framtagen för att säkerställa en god och nära vård utifrån ett personcentrerat förhållningssätt. Planen tydliggör omfattning och former för sam</w:t>
      </w:r>
      <w:r w:rsidR="00A507A6" w:rsidRPr="006C7CE3">
        <w:rPr>
          <w:rFonts w:ascii="Arial" w:hAnsi="Arial" w:cs="Arial"/>
          <w:sz w:val="22"/>
        </w:rPr>
        <w:t>verka</w:t>
      </w:r>
      <w:r w:rsidR="00B67C91" w:rsidRPr="006C7CE3">
        <w:rPr>
          <w:rFonts w:ascii="Arial" w:hAnsi="Arial" w:cs="Arial"/>
          <w:sz w:val="22"/>
        </w:rPr>
        <w:t>n mellan Vårdcentralerna i Lidköping och Lidköpings kommun</w:t>
      </w:r>
      <w:r w:rsidR="00A507A6" w:rsidRPr="006C7CE3">
        <w:rPr>
          <w:rFonts w:ascii="Arial" w:hAnsi="Arial" w:cs="Arial"/>
          <w:sz w:val="22"/>
        </w:rPr>
        <w:t>.</w:t>
      </w:r>
    </w:p>
    <w:p w14:paraId="2640F239" w14:textId="77777777" w:rsidR="00EC4F35" w:rsidRPr="006C7CE3" w:rsidRDefault="00EC4F35" w:rsidP="00C14300">
      <w:pPr>
        <w:tabs>
          <w:tab w:val="left" w:pos="4960"/>
        </w:tabs>
        <w:spacing w:after="0"/>
        <w:rPr>
          <w:rFonts w:ascii="Arial" w:hAnsi="Arial" w:cs="Arial"/>
          <w:sz w:val="22"/>
        </w:rPr>
      </w:pPr>
    </w:p>
    <w:p w14:paraId="232A02F0" w14:textId="77777777" w:rsidR="00985EFE" w:rsidRPr="006C7CE3" w:rsidRDefault="00985EFE" w:rsidP="00985EFE">
      <w:pPr>
        <w:tabs>
          <w:tab w:val="left" w:pos="4960"/>
        </w:tabs>
        <w:spacing w:after="0"/>
        <w:rPr>
          <w:rFonts w:ascii="Arial" w:hAnsi="Arial" w:cs="Arial"/>
          <w:b/>
          <w:sz w:val="22"/>
        </w:rPr>
      </w:pPr>
      <w:r w:rsidRPr="006C7CE3">
        <w:rPr>
          <w:rFonts w:ascii="Arial" w:hAnsi="Arial" w:cs="Arial"/>
          <w:b/>
          <w:sz w:val="22"/>
        </w:rPr>
        <w:t xml:space="preserve">Fast läkarkontakt/hemsjukvårdsläkare </w:t>
      </w:r>
    </w:p>
    <w:p w14:paraId="6D1360BD" w14:textId="3BD289F3" w:rsidR="00EC4F35" w:rsidRPr="006C7CE3" w:rsidRDefault="00985EFE" w:rsidP="00985EFE">
      <w:pPr>
        <w:tabs>
          <w:tab w:val="left" w:pos="4960"/>
        </w:tabs>
        <w:spacing w:after="0"/>
        <w:rPr>
          <w:rFonts w:ascii="Arial" w:hAnsi="Arial" w:cs="Arial"/>
          <w:sz w:val="22"/>
        </w:rPr>
      </w:pPr>
      <w:r w:rsidRPr="006C7CE3">
        <w:rPr>
          <w:rFonts w:ascii="Arial" w:hAnsi="Arial" w:cs="Arial"/>
          <w:sz w:val="22"/>
        </w:rPr>
        <w:t>I Närområdesplanen beskrivs att ska det finnas en särskilt utsedd fast läkarkontakt/mobil hemsjukvårdsläkare som har patientansvaret inom respektive enhet inom; Särskilt boende, kommunal primärvård inom ordinärt boende samt för de som har behov av hemsjukvårdsläkare inom LSS och socialpsykiatrin.</w:t>
      </w:r>
    </w:p>
    <w:p w14:paraId="531838D5" w14:textId="15F7B969" w:rsidR="00985EFE" w:rsidRPr="006C7CE3" w:rsidRDefault="00EC4F35" w:rsidP="00985EFE">
      <w:pPr>
        <w:tabs>
          <w:tab w:val="left" w:pos="4960"/>
        </w:tabs>
        <w:spacing w:after="0"/>
        <w:rPr>
          <w:rFonts w:ascii="Arial" w:hAnsi="Arial" w:cs="Arial"/>
          <w:b/>
          <w:sz w:val="22"/>
        </w:rPr>
      </w:pPr>
      <w:r w:rsidRPr="006C7CE3">
        <w:rPr>
          <w:rFonts w:ascii="Arial" w:hAnsi="Arial" w:cs="Arial"/>
          <w:b/>
          <w:sz w:val="22"/>
        </w:rPr>
        <w:t>Resultat o</w:t>
      </w:r>
      <w:r w:rsidR="00985EFE" w:rsidRPr="006C7CE3">
        <w:rPr>
          <w:rFonts w:ascii="Arial" w:hAnsi="Arial" w:cs="Arial"/>
          <w:b/>
          <w:sz w:val="22"/>
        </w:rPr>
        <w:t>rdinärt boende</w:t>
      </w:r>
      <w:r w:rsidRPr="006C7CE3">
        <w:rPr>
          <w:rFonts w:ascii="Arial" w:hAnsi="Arial" w:cs="Arial"/>
          <w:b/>
          <w:sz w:val="22"/>
        </w:rPr>
        <w:t xml:space="preserve"> läkaransvar</w:t>
      </w:r>
    </w:p>
    <w:p w14:paraId="634930C6" w14:textId="77777777" w:rsidR="00985EFE" w:rsidRPr="006C7CE3" w:rsidRDefault="00985EFE" w:rsidP="00985EFE">
      <w:pPr>
        <w:tabs>
          <w:tab w:val="left" w:pos="4960"/>
        </w:tabs>
        <w:spacing w:after="0"/>
        <w:rPr>
          <w:rFonts w:ascii="Arial" w:hAnsi="Arial" w:cs="Arial"/>
          <w:sz w:val="22"/>
        </w:rPr>
      </w:pPr>
      <w:r w:rsidRPr="006C7CE3">
        <w:rPr>
          <w:rFonts w:ascii="Arial" w:hAnsi="Arial" w:cs="Arial"/>
          <w:sz w:val="22"/>
        </w:rPr>
        <w:t>I Lidköping sker en uppföljning en gång/år, då vi mäter andelen hemsjukvårdsläkare/enhet inom ordinärt boende. I kommunal</w:t>
      </w:r>
      <w:r w:rsidRPr="006C7CE3">
        <w:rPr>
          <w:rFonts w:ascii="Arial" w:eastAsia="Times New Roman" w:hAnsi="Arial" w:cs="Arial"/>
        </w:rPr>
        <w:t xml:space="preserve"> </w:t>
      </w:r>
      <w:r w:rsidRPr="006C7CE3">
        <w:rPr>
          <w:rFonts w:ascii="Arial" w:hAnsi="Arial" w:cs="Arial"/>
          <w:sz w:val="22"/>
        </w:rPr>
        <w:t xml:space="preserve">primärvård i ordinärt boende har ca 68% av patienterna en hemsjukvårdsläkare vilket är något mer än 2024 (67 %). </w:t>
      </w:r>
    </w:p>
    <w:p w14:paraId="09E0FD44" w14:textId="77777777" w:rsidR="00985EFE" w:rsidRPr="006C7CE3" w:rsidRDefault="00985EFE" w:rsidP="00985EFE">
      <w:pPr>
        <w:tabs>
          <w:tab w:val="left" w:pos="4960"/>
        </w:tabs>
        <w:spacing w:after="0"/>
        <w:rPr>
          <w:rFonts w:ascii="Arial" w:hAnsi="Arial" w:cs="Arial"/>
          <w:sz w:val="22"/>
        </w:rPr>
      </w:pPr>
      <w:r w:rsidRPr="006C7CE3">
        <w:rPr>
          <w:rFonts w:ascii="Arial" w:hAnsi="Arial" w:cs="Arial"/>
          <w:sz w:val="22"/>
        </w:rPr>
        <w:t>Vårdcentralcheferna i Lidköping bekräftar att det saknas allmänläkare för att kunna arbeta fullt ut med hemsjukvårdsläkare inom kommunal primärvård.</w:t>
      </w:r>
    </w:p>
    <w:p w14:paraId="1760CB4F" w14:textId="77777777" w:rsidR="00985EFE" w:rsidRPr="006C7CE3" w:rsidRDefault="00985EFE" w:rsidP="00985EFE">
      <w:pPr>
        <w:tabs>
          <w:tab w:val="left" w:pos="4960"/>
        </w:tabs>
        <w:spacing w:after="0"/>
        <w:rPr>
          <w:rFonts w:ascii="Arial" w:hAnsi="Arial" w:cs="Arial"/>
          <w:sz w:val="22"/>
        </w:rPr>
      </w:pPr>
      <w:r w:rsidRPr="006C7CE3">
        <w:rPr>
          <w:rFonts w:ascii="Arial" w:hAnsi="Arial" w:cs="Arial"/>
          <w:sz w:val="22"/>
        </w:rPr>
        <w:t xml:space="preserve">Ett omtag med läkarmedverkan inom område funktionsnedsättning har genomförts under hösten. </w:t>
      </w:r>
    </w:p>
    <w:p w14:paraId="7764529D" w14:textId="77777777" w:rsidR="00985EFE" w:rsidRPr="006C7CE3" w:rsidRDefault="00985EFE" w:rsidP="00985EFE">
      <w:pPr>
        <w:tabs>
          <w:tab w:val="left" w:pos="4960"/>
        </w:tabs>
        <w:spacing w:after="0"/>
        <w:rPr>
          <w:rFonts w:ascii="Arial" w:hAnsi="Arial" w:cs="Arial"/>
          <w:b/>
          <w:sz w:val="22"/>
        </w:rPr>
      </w:pPr>
      <w:r w:rsidRPr="006C7CE3">
        <w:rPr>
          <w:rFonts w:ascii="Arial" w:hAnsi="Arial" w:cs="Arial"/>
          <w:b/>
          <w:sz w:val="22"/>
        </w:rPr>
        <w:t xml:space="preserve">Särskilt boende äldreomsorg </w:t>
      </w:r>
    </w:p>
    <w:p w14:paraId="5EC244B9" w14:textId="77777777" w:rsidR="00985EFE" w:rsidRPr="006C7CE3" w:rsidRDefault="00985EFE" w:rsidP="00985EFE">
      <w:pPr>
        <w:tabs>
          <w:tab w:val="left" w:pos="4960"/>
        </w:tabs>
        <w:spacing w:after="0"/>
        <w:rPr>
          <w:rFonts w:ascii="Arial" w:hAnsi="Arial" w:cs="Arial"/>
          <w:b/>
          <w:sz w:val="22"/>
        </w:rPr>
      </w:pPr>
      <w:r w:rsidRPr="006C7CE3">
        <w:rPr>
          <w:rFonts w:ascii="Arial" w:hAnsi="Arial" w:cs="Arial"/>
          <w:sz w:val="22"/>
        </w:rPr>
        <w:t>Inom särskilt boende för äldre finns det utsedd fast läkarkontakt till 100 %.</w:t>
      </w:r>
    </w:p>
    <w:p w14:paraId="5DD3586E" w14:textId="77777777" w:rsidR="00985EFE" w:rsidRPr="006C7CE3" w:rsidRDefault="00985EFE" w:rsidP="00985EFE">
      <w:pPr>
        <w:tabs>
          <w:tab w:val="left" w:pos="4960"/>
        </w:tabs>
        <w:spacing w:after="0"/>
        <w:rPr>
          <w:rFonts w:ascii="Arial" w:hAnsi="Arial" w:cs="Arial"/>
          <w:b/>
          <w:sz w:val="22"/>
        </w:rPr>
      </w:pPr>
      <w:r w:rsidRPr="006C7CE3">
        <w:rPr>
          <w:rFonts w:ascii="Arial" w:hAnsi="Arial" w:cs="Arial"/>
          <w:b/>
          <w:sz w:val="22"/>
        </w:rPr>
        <w:t xml:space="preserve">Planerade åtgärder: </w:t>
      </w:r>
    </w:p>
    <w:p w14:paraId="0FF44B08" w14:textId="77777777" w:rsidR="00985EFE" w:rsidRPr="006C7CE3" w:rsidRDefault="00985EFE" w:rsidP="00985EFE">
      <w:pPr>
        <w:tabs>
          <w:tab w:val="left" w:pos="4960"/>
        </w:tabs>
        <w:spacing w:after="0"/>
        <w:rPr>
          <w:rFonts w:ascii="Arial" w:hAnsi="Arial" w:cs="Arial"/>
          <w:sz w:val="22"/>
        </w:rPr>
      </w:pPr>
      <w:r w:rsidRPr="006C7CE3">
        <w:rPr>
          <w:rFonts w:ascii="Arial" w:hAnsi="Arial" w:cs="Arial"/>
          <w:sz w:val="22"/>
        </w:rPr>
        <w:t xml:space="preserve">Säkerställa läkaransvaret inom område funktionsnedsättning. </w:t>
      </w:r>
    </w:p>
    <w:p w14:paraId="060A0AF1" w14:textId="77777777" w:rsidR="00985EFE" w:rsidRPr="006C7CE3" w:rsidRDefault="00985EFE" w:rsidP="00985EFE">
      <w:pPr>
        <w:tabs>
          <w:tab w:val="left" w:pos="4960"/>
        </w:tabs>
        <w:spacing w:after="0"/>
        <w:rPr>
          <w:rFonts w:ascii="Arial" w:hAnsi="Arial" w:cs="Arial"/>
          <w:sz w:val="22"/>
        </w:rPr>
      </w:pPr>
    </w:p>
    <w:p w14:paraId="24929585" w14:textId="77777777" w:rsidR="00985EFE" w:rsidRPr="006C7CE3" w:rsidRDefault="00985EFE" w:rsidP="00985EFE">
      <w:pPr>
        <w:tabs>
          <w:tab w:val="left" w:pos="4960"/>
        </w:tabs>
        <w:spacing w:after="0"/>
        <w:rPr>
          <w:rFonts w:ascii="Arial" w:hAnsi="Arial" w:cs="Arial"/>
          <w:b/>
          <w:sz w:val="22"/>
        </w:rPr>
      </w:pPr>
      <w:r w:rsidRPr="006C7CE3">
        <w:rPr>
          <w:rFonts w:ascii="Arial" w:hAnsi="Arial" w:cs="Arial"/>
          <w:b/>
          <w:sz w:val="22"/>
        </w:rPr>
        <w:t xml:space="preserve">Medicinskt ledningsansvarig läkare </w:t>
      </w:r>
    </w:p>
    <w:p w14:paraId="267EC8F0" w14:textId="77777777" w:rsidR="00985EFE" w:rsidRPr="006C7CE3" w:rsidRDefault="00985EFE" w:rsidP="00985EFE">
      <w:pPr>
        <w:tabs>
          <w:tab w:val="left" w:pos="4960"/>
        </w:tabs>
        <w:rPr>
          <w:rFonts w:ascii="Arial" w:hAnsi="Arial" w:cs="Arial"/>
          <w:sz w:val="22"/>
        </w:rPr>
      </w:pPr>
      <w:r w:rsidRPr="006C7CE3">
        <w:rPr>
          <w:rFonts w:ascii="Arial" w:hAnsi="Arial" w:cs="Arial"/>
          <w:sz w:val="22"/>
        </w:rPr>
        <w:t xml:space="preserve">I slutet av 2025 utsågs en läkare från </w:t>
      </w:r>
      <w:proofErr w:type="spellStart"/>
      <w:r w:rsidRPr="006C7CE3">
        <w:rPr>
          <w:rFonts w:ascii="Arial" w:hAnsi="Arial" w:cs="Arial"/>
          <w:sz w:val="22"/>
        </w:rPr>
        <w:t>Närhälsan</w:t>
      </w:r>
      <w:proofErr w:type="spellEnd"/>
      <w:r w:rsidRPr="006C7CE3">
        <w:rPr>
          <w:rFonts w:ascii="Arial" w:hAnsi="Arial" w:cs="Arial"/>
          <w:sz w:val="22"/>
        </w:rPr>
        <w:t xml:space="preserve"> </w:t>
      </w:r>
      <w:proofErr w:type="spellStart"/>
      <w:r w:rsidRPr="006C7CE3">
        <w:rPr>
          <w:rFonts w:ascii="Arial" w:hAnsi="Arial" w:cs="Arial"/>
          <w:sz w:val="22"/>
        </w:rPr>
        <w:t>Ågårdens</w:t>
      </w:r>
      <w:proofErr w:type="spellEnd"/>
      <w:r w:rsidRPr="006C7CE3">
        <w:rPr>
          <w:rFonts w:ascii="Arial" w:hAnsi="Arial" w:cs="Arial"/>
          <w:sz w:val="22"/>
        </w:rPr>
        <w:t xml:space="preserve"> Vårdcentral att ha det övergripande medicinska rådgivningsansvaret till Lidköpings kommun. I uppdraget ingår att:</w:t>
      </w:r>
    </w:p>
    <w:p w14:paraId="68EF6CD0" w14:textId="77777777" w:rsidR="00985EFE" w:rsidRPr="006C7CE3" w:rsidRDefault="00985EFE" w:rsidP="00985EFE">
      <w:pPr>
        <w:pStyle w:val="ListParagraph"/>
        <w:numPr>
          <w:ilvl w:val="0"/>
          <w:numId w:val="31"/>
        </w:numPr>
        <w:tabs>
          <w:tab w:val="left" w:pos="4960"/>
        </w:tabs>
        <w:spacing w:after="0"/>
        <w:rPr>
          <w:rFonts w:ascii="Arial" w:hAnsi="Arial" w:cs="Arial"/>
          <w:sz w:val="22"/>
        </w:rPr>
      </w:pPr>
      <w:r w:rsidRPr="006C7CE3">
        <w:rPr>
          <w:rFonts w:ascii="Arial" w:hAnsi="Arial" w:cs="Arial"/>
          <w:sz w:val="22"/>
        </w:rPr>
        <w:t>ansvara för råd och stöd till personalen i övergripande hälso- och sjukvårdsfrågor </w:t>
      </w:r>
    </w:p>
    <w:p w14:paraId="442E484C" w14:textId="77777777" w:rsidR="00985EFE" w:rsidRPr="006C7CE3" w:rsidRDefault="00985EFE" w:rsidP="00985EFE">
      <w:pPr>
        <w:pStyle w:val="ListParagraph"/>
        <w:numPr>
          <w:ilvl w:val="0"/>
          <w:numId w:val="31"/>
        </w:numPr>
        <w:tabs>
          <w:tab w:val="left" w:pos="4960"/>
        </w:tabs>
        <w:spacing w:after="0"/>
        <w:rPr>
          <w:rFonts w:ascii="Arial" w:hAnsi="Arial" w:cs="Arial"/>
          <w:sz w:val="22"/>
        </w:rPr>
      </w:pPr>
      <w:r w:rsidRPr="006C7CE3">
        <w:rPr>
          <w:rFonts w:ascii="Arial" w:hAnsi="Arial" w:cs="Arial"/>
          <w:sz w:val="22"/>
        </w:rPr>
        <w:t>medverka i att ta fram gemensamma riktlinjer och rutiner samt vara behjälplig i uppföljning av avvikelser </w:t>
      </w:r>
    </w:p>
    <w:p w14:paraId="3E985231" w14:textId="77777777" w:rsidR="00985EFE" w:rsidRPr="006C7CE3" w:rsidRDefault="00985EFE" w:rsidP="00985EFE">
      <w:pPr>
        <w:pStyle w:val="ListParagraph"/>
        <w:numPr>
          <w:ilvl w:val="0"/>
          <w:numId w:val="31"/>
        </w:numPr>
        <w:tabs>
          <w:tab w:val="left" w:pos="4960"/>
        </w:tabs>
        <w:spacing w:after="0"/>
        <w:rPr>
          <w:rFonts w:ascii="Arial" w:hAnsi="Arial" w:cs="Arial"/>
          <w:sz w:val="22"/>
        </w:rPr>
      </w:pPr>
      <w:r w:rsidRPr="006C7CE3">
        <w:rPr>
          <w:rFonts w:ascii="Arial" w:hAnsi="Arial" w:cs="Arial"/>
          <w:sz w:val="22"/>
        </w:rPr>
        <w:t>bistå ledningen för den kommunala verksamheten i planering av verksamhetsförlagd medicinsk fortbildning.</w:t>
      </w:r>
    </w:p>
    <w:p w14:paraId="7495FFAF" w14:textId="77777777" w:rsidR="00985EFE" w:rsidRPr="006C7CE3" w:rsidRDefault="00985EFE" w:rsidP="00985EFE">
      <w:pPr>
        <w:tabs>
          <w:tab w:val="left" w:pos="4960"/>
        </w:tabs>
        <w:spacing w:after="0"/>
        <w:rPr>
          <w:rFonts w:ascii="Arial" w:hAnsi="Arial" w:cs="Arial"/>
          <w:sz w:val="22"/>
        </w:rPr>
      </w:pPr>
    </w:p>
    <w:p w14:paraId="397ECD44" w14:textId="77777777" w:rsidR="00985EFE" w:rsidRPr="006C7CE3" w:rsidRDefault="00985EFE" w:rsidP="00985EFE">
      <w:pPr>
        <w:tabs>
          <w:tab w:val="left" w:pos="4960"/>
        </w:tabs>
        <w:spacing w:after="0"/>
        <w:rPr>
          <w:rFonts w:ascii="Arial" w:hAnsi="Arial" w:cs="Arial"/>
          <w:b/>
          <w:sz w:val="22"/>
        </w:rPr>
      </w:pPr>
      <w:r w:rsidRPr="006C7CE3">
        <w:rPr>
          <w:rFonts w:ascii="Arial" w:hAnsi="Arial" w:cs="Arial"/>
          <w:b/>
          <w:sz w:val="22"/>
        </w:rPr>
        <w:t xml:space="preserve">Samverkan med Mobila team från Skaraborgs sjukhus  </w:t>
      </w:r>
    </w:p>
    <w:p w14:paraId="7A66E63A" w14:textId="28868BE9" w:rsidR="00985EFE" w:rsidRPr="006C7CE3" w:rsidRDefault="00985EFE" w:rsidP="00985EFE">
      <w:pPr>
        <w:tabs>
          <w:tab w:val="left" w:pos="4960"/>
        </w:tabs>
        <w:spacing w:after="0"/>
        <w:rPr>
          <w:rFonts w:ascii="Arial" w:hAnsi="Arial" w:cs="Arial"/>
          <w:sz w:val="22"/>
        </w:rPr>
      </w:pPr>
      <w:r w:rsidRPr="006C7CE3">
        <w:rPr>
          <w:rFonts w:ascii="Arial" w:hAnsi="Arial" w:cs="Arial"/>
          <w:sz w:val="22"/>
        </w:rPr>
        <w:t xml:space="preserve">Det finns en etablerad samverkan med framför allt palliativa teamen i Lidköping. Arbetssättet med närsjukvårdsteamet har ändrats och närsjukvårdsteamen arbetar nu mer mot akuta bedömningar och tillfälliga behandlingsinsatser i hemmet. </w:t>
      </w:r>
    </w:p>
    <w:p w14:paraId="7D54C816" w14:textId="77777777" w:rsidR="00985EFE" w:rsidRPr="006C7CE3" w:rsidRDefault="00985EFE" w:rsidP="00985EFE">
      <w:pPr>
        <w:tabs>
          <w:tab w:val="left" w:pos="4960"/>
        </w:tabs>
        <w:spacing w:after="0"/>
        <w:rPr>
          <w:rFonts w:ascii="Arial" w:hAnsi="Arial" w:cs="Arial"/>
          <w:sz w:val="22"/>
        </w:rPr>
      </w:pPr>
    </w:p>
    <w:p w14:paraId="37642257" w14:textId="70627F86" w:rsidR="00DC74D9" w:rsidRPr="006C7CE3" w:rsidRDefault="00DC74D9" w:rsidP="00C14300">
      <w:pPr>
        <w:tabs>
          <w:tab w:val="left" w:pos="4960"/>
        </w:tabs>
        <w:spacing w:after="0"/>
        <w:rPr>
          <w:rFonts w:ascii="Arial" w:hAnsi="Arial" w:cs="Arial"/>
          <w:sz w:val="22"/>
        </w:rPr>
      </w:pPr>
      <w:r w:rsidRPr="006C7CE3">
        <w:rPr>
          <w:rFonts w:ascii="Arial" w:hAnsi="Arial" w:cs="Arial"/>
          <w:b/>
          <w:sz w:val="22"/>
        </w:rPr>
        <w:t>Dialogmöten</w:t>
      </w:r>
      <w:r w:rsidR="003F3463" w:rsidRPr="006C7CE3">
        <w:rPr>
          <w:rFonts w:ascii="Arial" w:hAnsi="Arial" w:cs="Arial"/>
          <w:b/>
          <w:sz w:val="22"/>
        </w:rPr>
        <w:t xml:space="preserve"> </w:t>
      </w:r>
    </w:p>
    <w:p w14:paraId="05C7EE44" w14:textId="0704D815" w:rsidR="00BE1633" w:rsidRPr="006C7CE3" w:rsidRDefault="00DC74D9" w:rsidP="00986367">
      <w:pPr>
        <w:tabs>
          <w:tab w:val="left" w:pos="4960"/>
        </w:tabs>
        <w:spacing w:after="0"/>
        <w:rPr>
          <w:rFonts w:ascii="Arial" w:hAnsi="Arial" w:cs="Arial"/>
          <w:sz w:val="22"/>
        </w:rPr>
      </w:pPr>
      <w:r w:rsidRPr="006C7CE3">
        <w:rPr>
          <w:rFonts w:ascii="Arial" w:hAnsi="Arial" w:cs="Arial"/>
          <w:sz w:val="22"/>
        </w:rPr>
        <w:t>Medverkande är representant från S</w:t>
      </w:r>
      <w:r w:rsidR="004174B8" w:rsidRPr="006C7CE3">
        <w:rPr>
          <w:rFonts w:ascii="Arial" w:hAnsi="Arial" w:cs="Arial"/>
          <w:sz w:val="22"/>
        </w:rPr>
        <w:t xml:space="preserve">karaborgs sjukhus och </w:t>
      </w:r>
      <w:proofErr w:type="spellStart"/>
      <w:r w:rsidR="004174B8" w:rsidRPr="006C7CE3">
        <w:rPr>
          <w:rFonts w:ascii="Arial" w:hAnsi="Arial" w:cs="Arial"/>
          <w:sz w:val="22"/>
        </w:rPr>
        <w:t>Närhälsan</w:t>
      </w:r>
      <w:proofErr w:type="spellEnd"/>
      <w:r w:rsidRPr="006C7CE3">
        <w:rPr>
          <w:rFonts w:ascii="Arial" w:hAnsi="Arial" w:cs="Arial"/>
          <w:sz w:val="22"/>
        </w:rPr>
        <w:t xml:space="preserve"> samt en ell</w:t>
      </w:r>
      <w:r w:rsidR="004174B8" w:rsidRPr="006C7CE3">
        <w:rPr>
          <w:rFonts w:ascii="Arial" w:hAnsi="Arial" w:cs="Arial"/>
          <w:sz w:val="22"/>
        </w:rPr>
        <w:t>er två representanter från respektive</w:t>
      </w:r>
      <w:r w:rsidRPr="006C7CE3">
        <w:rPr>
          <w:rFonts w:ascii="Arial" w:hAnsi="Arial" w:cs="Arial"/>
          <w:sz w:val="22"/>
        </w:rPr>
        <w:t xml:space="preserve"> kommun. Det övergripande målet är att säkerställa en trygg och säker in- och utskrivning från slutenvården. Syftet med dialogmötena är att ge en bild av tillgängliga resurser och eventuella aktuella utmaningar i verksamheten för att få förståelse för varandras situation och förbättra samverkan. Agendan</w:t>
      </w:r>
      <w:r w:rsidRPr="006C7CE3" w:rsidDel="00281EBC">
        <w:rPr>
          <w:rFonts w:ascii="Arial" w:hAnsi="Arial" w:cs="Arial"/>
          <w:sz w:val="22"/>
        </w:rPr>
        <w:t xml:space="preserve"> </w:t>
      </w:r>
      <w:r w:rsidRPr="006C7CE3">
        <w:rPr>
          <w:rFonts w:ascii="Arial" w:hAnsi="Arial" w:cs="Arial"/>
          <w:sz w:val="22"/>
        </w:rPr>
        <w:t>innehåller lägesrapport</w:t>
      </w:r>
      <w:r w:rsidR="00C14300" w:rsidRPr="006C7CE3">
        <w:rPr>
          <w:rFonts w:ascii="Arial" w:hAnsi="Arial" w:cs="Arial"/>
          <w:sz w:val="22"/>
        </w:rPr>
        <w:t xml:space="preserve">er från sjukhuset, vårdcentralerna </w:t>
      </w:r>
      <w:r w:rsidRPr="006C7CE3">
        <w:rPr>
          <w:rFonts w:ascii="Arial" w:hAnsi="Arial" w:cs="Arial"/>
          <w:sz w:val="22"/>
        </w:rPr>
        <w:t>och kommunerna samt aktuell information och diskussionsfrågor</w:t>
      </w:r>
      <w:r w:rsidR="00C14300" w:rsidRPr="006C7CE3">
        <w:rPr>
          <w:rFonts w:ascii="Arial" w:hAnsi="Arial" w:cs="Arial"/>
          <w:sz w:val="22"/>
        </w:rPr>
        <w:t>.</w:t>
      </w:r>
    </w:p>
    <w:p w14:paraId="35E930A3" w14:textId="0E4EF2DE" w:rsidR="00E54BCF" w:rsidRPr="006C7CE3" w:rsidRDefault="00E54BCF" w:rsidP="00C14300">
      <w:pPr>
        <w:pStyle w:val="Heading2"/>
        <w:spacing w:after="0"/>
        <w:rPr>
          <w:rFonts w:ascii="Arial" w:eastAsiaTheme="minorHAnsi" w:hAnsi="Arial" w:cs="Arial"/>
          <w:b w:val="0"/>
          <w:color w:val="FF0000"/>
          <w:sz w:val="22"/>
          <w:szCs w:val="22"/>
        </w:rPr>
      </w:pPr>
      <w:bookmarkStart w:id="10" w:name="_Toc222126706"/>
      <w:r w:rsidRPr="006C7CE3">
        <w:rPr>
          <w:rFonts w:ascii="Arial" w:hAnsi="Arial" w:cs="Arial"/>
        </w:rPr>
        <w:t>Informationssäkerhet</w:t>
      </w:r>
      <w:bookmarkEnd w:id="10"/>
    </w:p>
    <w:p w14:paraId="2861963A" w14:textId="69E59276" w:rsidR="006E64B8" w:rsidRPr="006C7CE3" w:rsidRDefault="00E54BCF" w:rsidP="006E64B8">
      <w:pPr>
        <w:tabs>
          <w:tab w:val="left" w:pos="4960"/>
        </w:tabs>
        <w:spacing w:after="0"/>
        <w:rPr>
          <w:rFonts w:ascii="Arial" w:hAnsi="Arial" w:cs="Arial"/>
          <w:i/>
          <w:sz w:val="20"/>
          <w:szCs w:val="20"/>
        </w:rPr>
      </w:pPr>
      <w:r w:rsidRPr="006C7CE3">
        <w:rPr>
          <w:rFonts w:ascii="Arial" w:hAnsi="Arial" w:cs="Arial"/>
          <w:i/>
          <w:sz w:val="20"/>
          <w:szCs w:val="20"/>
        </w:rPr>
        <w:t>HSLF-FS 2016:40, 7 kap. 1</w:t>
      </w:r>
      <w:r w:rsidR="00362897" w:rsidRPr="006C7CE3">
        <w:rPr>
          <w:rFonts w:ascii="Arial" w:hAnsi="Arial" w:cs="Arial"/>
          <w:i/>
          <w:sz w:val="20"/>
          <w:szCs w:val="20"/>
        </w:rPr>
        <w:t xml:space="preserve"> </w:t>
      </w:r>
      <w:r w:rsidRPr="006C7CE3">
        <w:rPr>
          <w:rFonts w:ascii="Arial" w:hAnsi="Arial" w:cs="Arial"/>
          <w:i/>
          <w:sz w:val="20"/>
          <w:szCs w:val="20"/>
        </w:rPr>
        <w:t>§</w:t>
      </w:r>
      <w:r w:rsidR="008B5959" w:rsidRPr="006C7CE3">
        <w:rPr>
          <w:rFonts w:ascii="Arial" w:hAnsi="Arial" w:cs="Arial"/>
          <w:i/>
          <w:sz w:val="20"/>
          <w:szCs w:val="20"/>
        </w:rPr>
        <w:t>, Dataskyddsförordningen (EU) 2016/679</w:t>
      </w:r>
    </w:p>
    <w:p w14:paraId="42CD01DE" w14:textId="77777777" w:rsidR="006E64B8" w:rsidRPr="006C7CE3" w:rsidRDefault="006E64B8" w:rsidP="006E64B8">
      <w:pPr>
        <w:tabs>
          <w:tab w:val="left" w:pos="4960"/>
        </w:tabs>
        <w:spacing w:after="0"/>
        <w:rPr>
          <w:rFonts w:ascii="Arial" w:hAnsi="Arial" w:cs="Arial"/>
          <w:sz w:val="22"/>
        </w:rPr>
      </w:pPr>
    </w:p>
    <w:p w14:paraId="4966F436" w14:textId="0FD4C8E7" w:rsidR="00DE43A6" w:rsidRPr="006C7CE3" w:rsidRDefault="00F949EE" w:rsidP="006E64B8">
      <w:pPr>
        <w:tabs>
          <w:tab w:val="left" w:pos="4960"/>
        </w:tabs>
        <w:spacing w:after="0"/>
        <w:rPr>
          <w:rFonts w:ascii="Arial" w:hAnsi="Arial" w:cs="Arial"/>
          <w:sz w:val="22"/>
        </w:rPr>
      </w:pPr>
      <w:r w:rsidRPr="006C7CE3">
        <w:rPr>
          <w:rFonts w:ascii="Arial" w:hAnsi="Arial" w:cs="Arial"/>
          <w:sz w:val="22"/>
        </w:rPr>
        <w:t xml:space="preserve">Under året har </w:t>
      </w:r>
      <w:r w:rsidR="00C03F84" w:rsidRPr="006C7CE3">
        <w:rPr>
          <w:rFonts w:ascii="Arial" w:hAnsi="Arial" w:cs="Arial"/>
          <w:sz w:val="22"/>
        </w:rPr>
        <w:t xml:space="preserve">det genomförts </w:t>
      </w:r>
      <w:r w:rsidRPr="006C7CE3">
        <w:rPr>
          <w:rFonts w:ascii="Arial" w:hAnsi="Arial" w:cs="Arial"/>
          <w:sz w:val="22"/>
        </w:rPr>
        <w:t>MSB cybersäkerhetsmätning ”Cybersäkerhetskollen” i sektorn</w:t>
      </w:r>
      <w:r w:rsidR="00C03F84" w:rsidRPr="006C7CE3">
        <w:rPr>
          <w:rFonts w:ascii="Arial" w:hAnsi="Arial" w:cs="Arial"/>
          <w:sz w:val="22"/>
        </w:rPr>
        <w:t>s</w:t>
      </w:r>
      <w:r w:rsidRPr="006C7CE3">
        <w:rPr>
          <w:rFonts w:ascii="Arial" w:hAnsi="Arial" w:cs="Arial"/>
          <w:sz w:val="22"/>
        </w:rPr>
        <w:t xml:space="preserve"> ledningsgrupp.</w:t>
      </w:r>
      <w:r w:rsidR="00854990" w:rsidRPr="006C7CE3">
        <w:rPr>
          <w:rFonts w:ascii="Arial" w:hAnsi="Arial" w:cs="Arial"/>
          <w:sz w:val="22"/>
        </w:rPr>
        <w:t xml:space="preserve"> </w:t>
      </w:r>
      <w:r w:rsidRPr="006C7CE3">
        <w:rPr>
          <w:rFonts w:ascii="Arial" w:hAnsi="Arial" w:cs="Arial"/>
          <w:sz w:val="22"/>
        </w:rPr>
        <w:t xml:space="preserve">Informationsklassning har genomförts för alla handlingstyper som ingår i </w:t>
      </w:r>
      <w:r w:rsidR="00625034" w:rsidRPr="006C7CE3">
        <w:rPr>
          <w:rFonts w:ascii="Arial" w:hAnsi="Arial" w:cs="Arial"/>
          <w:sz w:val="22"/>
        </w:rPr>
        <w:t>v</w:t>
      </w:r>
      <w:r w:rsidRPr="006C7CE3">
        <w:rPr>
          <w:rFonts w:ascii="Arial" w:hAnsi="Arial" w:cs="Arial"/>
          <w:sz w:val="22"/>
        </w:rPr>
        <w:t xml:space="preserve">älfärdsnämndens </w:t>
      </w:r>
      <w:r w:rsidR="00625034" w:rsidRPr="006C7CE3">
        <w:rPr>
          <w:rFonts w:ascii="Arial" w:hAnsi="Arial" w:cs="Arial"/>
          <w:bCs/>
          <w:sz w:val="22"/>
        </w:rPr>
        <w:t>i</w:t>
      </w:r>
      <w:r w:rsidRPr="006C7CE3">
        <w:rPr>
          <w:rFonts w:ascii="Arial" w:hAnsi="Arial" w:cs="Arial"/>
          <w:bCs/>
          <w:sz w:val="22"/>
        </w:rPr>
        <w:t>nformationshantering</w:t>
      </w:r>
      <w:r w:rsidR="007115E8" w:rsidRPr="006C7CE3">
        <w:rPr>
          <w:rFonts w:ascii="Arial" w:hAnsi="Arial" w:cs="Arial"/>
          <w:bCs/>
          <w:sz w:val="22"/>
        </w:rPr>
        <w:t>s</w:t>
      </w:r>
      <w:r w:rsidRPr="006C7CE3">
        <w:rPr>
          <w:rFonts w:ascii="Arial" w:hAnsi="Arial" w:cs="Arial"/>
          <w:bCs/>
          <w:sz w:val="22"/>
        </w:rPr>
        <w:t>plan.</w:t>
      </w:r>
      <w:r w:rsidR="00854990" w:rsidRPr="006C7CE3">
        <w:rPr>
          <w:rFonts w:ascii="Arial" w:hAnsi="Arial" w:cs="Arial"/>
          <w:sz w:val="22"/>
        </w:rPr>
        <w:t xml:space="preserve"> </w:t>
      </w:r>
      <w:r w:rsidRPr="006C7CE3">
        <w:rPr>
          <w:rFonts w:ascii="Arial" w:hAnsi="Arial" w:cs="Arial"/>
          <w:sz w:val="22"/>
        </w:rPr>
        <w:t xml:space="preserve">Översyn och uppdatering av förteckningar gällande </w:t>
      </w:r>
      <w:r w:rsidR="00F07EB0" w:rsidRPr="006C7CE3">
        <w:rPr>
          <w:rFonts w:ascii="Arial" w:hAnsi="Arial" w:cs="Arial"/>
          <w:sz w:val="22"/>
        </w:rPr>
        <w:t>V</w:t>
      </w:r>
      <w:r w:rsidRPr="006C7CE3">
        <w:rPr>
          <w:rFonts w:ascii="Arial" w:hAnsi="Arial" w:cs="Arial"/>
          <w:sz w:val="22"/>
        </w:rPr>
        <w:t>älfärdsnämndens alla personuppgiftsbehandlingar har färdigställts.</w:t>
      </w:r>
      <w:r w:rsidR="005465BC" w:rsidRPr="006C7CE3">
        <w:rPr>
          <w:rFonts w:ascii="Arial" w:hAnsi="Arial" w:cs="Arial"/>
          <w:sz w:val="22"/>
        </w:rPr>
        <w:t xml:space="preserve"> </w:t>
      </w:r>
      <w:r w:rsidRPr="006C7CE3">
        <w:rPr>
          <w:rFonts w:ascii="Arial" w:hAnsi="Arial" w:cs="Arial"/>
          <w:sz w:val="22"/>
        </w:rPr>
        <w:t>Arbetet har fortsatt under 2025 med genomförande av behovs- och riskanalyser angående åtkomst till information i verksamhetssystemet. Syftet är att uppnå en säker roll- och behörighetstilldelning i systemet. Arbetet planeras att färdigställas under 2026.</w:t>
      </w:r>
      <w:r w:rsidR="00172135" w:rsidRPr="006C7CE3">
        <w:rPr>
          <w:rFonts w:ascii="Arial" w:hAnsi="Arial" w:cs="Arial"/>
          <w:sz w:val="22"/>
        </w:rPr>
        <w:t xml:space="preserve"> </w:t>
      </w:r>
      <w:r w:rsidRPr="006C7CE3">
        <w:rPr>
          <w:rFonts w:ascii="Arial" w:hAnsi="Arial" w:cs="Arial"/>
          <w:sz w:val="22"/>
        </w:rPr>
        <w:t>Översyn av loggningsrutin för system där känsliga personuppgifter registreras har genomförts och kommer färdigställas i början av 2026.</w:t>
      </w:r>
      <w:r w:rsidR="0016320A">
        <w:rPr>
          <w:rFonts w:ascii="Arial" w:hAnsi="Arial" w:cs="Arial"/>
          <w:sz w:val="22"/>
        </w:rPr>
        <w:t xml:space="preserve"> </w:t>
      </w:r>
      <w:r w:rsidRPr="006C7CE3">
        <w:rPr>
          <w:rFonts w:ascii="Arial" w:hAnsi="Arial" w:cs="Arial"/>
          <w:sz w:val="22"/>
        </w:rPr>
        <w:t>Bedömningen är att Sektor social välfärd arbetar strukturerat med informationssäkerhetsfrågorn</w:t>
      </w:r>
      <w:r w:rsidR="0016320A">
        <w:rPr>
          <w:rFonts w:ascii="Arial" w:hAnsi="Arial" w:cs="Arial"/>
          <w:sz w:val="22"/>
        </w:rPr>
        <w:t xml:space="preserve">a. </w:t>
      </w:r>
    </w:p>
    <w:p w14:paraId="1482AA3A" w14:textId="0DC313A1" w:rsidR="00D52B99" w:rsidRPr="006C7CE3" w:rsidRDefault="0016320A" w:rsidP="00E23DCF">
      <w:pPr>
        <w:tabs>
          <w:tab w:val="left" w:pos="4960"/>
        </w:tabs>
        <w:spacing w:after="0"/>
        <w:rPr>
          <w:rFonts w:ascii="Arial" w:hAnsi="Arial" w:cs="Arial"/>
          <w:sz w:val="22"/>
        </w:rPr>
      </w:pPr>
      <w:bookmarkStart w:id="11" w:name="_Hlk96449601"/>
      <w:r>
        <w:rPr>
          <w:rFonts w:ascii="Arial" w:hAnsi="Arial" w:cs="Arial"/>
          <w:sz w:val="22"/>
        </w:rPr>
        <w:t xml:space="preserve"> </w:t>
      </w:r>
    </w:p>
    <w:p w14:paraId="0CCEC895" w14:textId="6E5616B2" w:rsidR="00E23DCF" w:rsidRPr="006C7CE3" w:rsidRDefault="00E23DCF" w:rsidP="00E23DCF">
      <w:pPr>
        <w:tabs>
          <w:tab w:val="left" w:pos="4960"/>
        </w:tabs>
        <w:spacing w:after="0"/>
        <w:rPr>
          <w:rFonts w:ascii="Arial" w:hAnsi="Arial" w:cs="Arial"/>
          <w:b/>
          <w:sz w:val="22"/>
        </w:rPr>
      </w:pPr>
      <w:r w:rsidRPr="006C7CE3">
        <w:rPr>
          <w:rFonts w:ascii="Arial" w:hAnsi="Arial" w:cs="Arial"/>
          <w:b/>
          <w:sz w:val="22"/>
        </w:rPr>
        <w:t>Loggar</w:t>
      </w:r>
    </w:p>
    <w:p w14:paraId="6F2DDEBB" w14:textId="5A95DFC1" w:rsidR="004A730B" w:rsidRPr="006C7CE3" w:rsidRDefault="00AA7E7D" w:rsidP="00C15013">
      <w:pPr>
        <w:tabs>
          <w:tab w:val="left" w:pos="4960"/>
        </w:tabs>
        <w:spacing w:after="0"/>
        <w:rPr>
          <w:rFonts w:ascii="Arial" w:hAnsi="Arial" w:cs="Arial"/>
          <w:sz w:val="22"/>
        </w:rPr>
      </w:pPr>
      <w:r w:rsidRPr="006C7CE3">
        <w:rPr>
          <w:rFonts w:ascii="Arial" w:hAnsi="Arial" w:cs="Arial"/>
          <w:sz w:val="22"/>
        </w:rPr>
        <w:t>Arbetet med informationssäkerhet pågår kon</w:t>
      </w:r>
      <w:r w:rsidR="00F81D5A" w:rsidRPr="006C7CE3">
        <w:rPr>
          <w:rFonts w:ascii="Arial" w:hAnsi="Arial" w:cs="Arial"/>
          <w:sz w:val="22"/>
        </w:rPr>
        <w:t xml:space="preserve">tinuerligt. </w:t>
      </w:r>
      <w:r w:rsidRPr="006C7CE3">
        <w:rPr>
          <w:rFonts w:ascii="Arial" w:hAnsi="Arial" w:cs="Arial"/>
          <w:sz w:val="22"/>
        </w:rPr>
        <w:t>Systemkontroller/loggar av användarkonton i verksamhetssysteme</w:t>
      </w:r>
      <w:r w:rsidR="00FD6934" w:rsidRPr="006C7CE3">
        <w:rPr>
          <w:rFonts w:ascii="Arial" w:hAnsi="Arial" w:cs="Arial"/>
          <w:sz w:val="22"/>
        </w:rPr>
        <w:t xml:space="preserve">t utförs varje månad. Rutin för </w:t>
      </w:r>
      <w:r w:rsidRPr="006C7CE3">
        <w:rPr>
          <w:rFonts w:ascii="Arial" w:hAnsi="Arial" w:cs="Arial"/>
          <w:sz w:val="22"/>
        </w:rPr>
        <w:t>lo</w:t>
      </w:r>
      <w:r w:rsidR="00E75E1C" w:rsidRPr="006C7CE3">
        <w:rPr>
          <w:rFonts w:ascii="Arial" w:hAnsi="Arial" w:cs="Arial"/>
          <w:sz w:val="22"/>
        </w:rPr>
        <w:t xml:space="preserve">ggkontroll </w:t>
      </w:r>
      <w:r w:rsidR="001121E4" w:rsidRPr="006C7CE3">
        <w:rPr>
          <w:rFonts w:ascii="Arial" w:hAnsi="Arial" w:cs="Arial"/>
          <w:sz w:val="22"/>
        </w:rPr>
        <w:t>håller på att revideras</w:t>
      </w:r>
      <w:r w:rsidR="00FD6934" w:rsidRPr="006C7CE3">
        <w:rPr>
          <w:rFonts w:ascii="Arial" w:hAnsi="Arial" w:cs="Arial"/>
          <w:sz w:val="22"/>
        </w:rPr>
        <w:t xml:space="preserve"> för att säkerställa bättre och ändamålsenlig kontroll inom sektorn.</w:t>
      </w:r>
      <w:bookmarkEnd w:id="11"/>
    </w:p>
    <w:p w14:paraId="376C8C27" w14:textId="4E3A602C" w:rsidR="00415800" w:rsidRPr="006C7CE3" w:rsidRDefault="00CE47C5" w:rsidP="00CB022F">
      <w:pPr>
        <w:pStyle w:val="Heading2"/>
        <w:rPr>
          <w:rFonts w:ascii="Arial" w:hAnsi="Arial" w:cs="Arial"/>
        </w:rPr>
      </w:pPr>
      <w:bookmarkStart w:id="12" w:name="_Toc222126707"/>
      <w:r w:rsidRPr="006C7CE3">
        <w:rPr>
          <w:rFonts w:ascii="Arial" w:hAnsi="Arial" w:cs="Arial"/>
          <w:noProof/>
          <w:color w:val="7F7F7F" w:themeColor="text1" w:themeTint="80"/>
          <w:sz w:val="22"/>
          <w:lang w:eastAsia="sv-SE"/>
        </w:rPr>
        <w:drawing>
          <wp:anchor distT="0" distB="0" distL="114300" distR="114300" simplePos="0" relativeHeight="251658241" behindDoc="1" locked="0" layoutInCell="1" allowOverlap="1" wp14:anchorId="5467AC9D" wp14:editId="205A9CE2">
            <wp:simplePos x="0" y="0"/>
            <wp:positionH relativeFrom="margin">
              <wp:align>right</wp:align>
            </wp:positionH>
            <wp:positionV relativeFrom="paragraph">
              <wp:posOffset>167181</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2" name="Bildobjekt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2">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965E2" w:rsidRPr="006C7CE3">
        <w:rPr>
          <w:rFonts w:ascii="Arial" w:hAnsi="Arial" w:cs="Arial"/>
        </w:rPr>
        <w:t>K</w:t>
      </w:r>
      <w:r w:rsidR="00415800" w:rsidRPr="006C7CE3">
        <w:rPr>
          <w:rFonts w:ascii="Arial" w:hAnsi="Arial" w:cs="Arial"/>
        </w:rPr>
        <w:t>unskap och kompetens</w:t>
      </w:r>
      <w:bookmarkEnd w:id="12"/>
      <w:r w:rsidR="002674E2" w:rsidRPr="006C7CE3">
        <w:rPr>
          <w:rFonts w:ascii="Arial" w:hAnsi="Arial" w:cs="Arial"/>
        </w:rPr>
        <w:t xml:space="preserve"> </w:t>
      </w:r>
    </w:p>
    <w:p w14:paraId="4E8148F8" w14:textId="0C624144" w:rsidR="00AA3524" w:rsidRPr="006C7CE3" w:rsidRDefault="00AA3524" w:rsidP="002F6A72">
      <w:pPr>
        <w:rPr>
          <w:rFonts w:ascii="Arial" w:hAnsi="Arial" w:cs="Arial"/>
          <w:sz w:val="22"/>
        </w:rPr>
      </w:pPr>
      <w:r w:rsidRPr="006C7CE3">
        <w:rPr>
          <w:rFonts w:ascii="Arial" w:hAnsi="Arial" w:cs="Arial"/>
          <w:sz w:val="22"/>
        </w:rPr>
        <w:t xml:space="preserve">Sektorn står fortsatt inför betydande strukturella utmaningar till följd av pågående demografiska förändringar. Antalet äldre invånare ökar samtidigt som andelen personer i arbetsför ålder minskar. Detta medför omfattande konsekvenser för sektorns personal- och kompetensförsörjning och bedöms påverka verksamheterna under minst den kommande tioårsperioden. </w:t>
      </w:r>
    </w:p>
    <w:p w14:paraId="50D936CC" w14:textId="77777777" w:rsidR="00AA3524" w:rsidRPr="006C7CE3" w:rsidRDefault="00AA3524" w:rsidP="002F6A72">
      <w:pPr>
        <w:tabs>
          <w:tab w:val="left" w:pos="4960"/>
        </w:tabs>
        <w:spacing w:after="0"/>
        <w:rPr>
          <w:rFonts w:ascii="Arial" w:hAnsi="Arial" w:cs="Arial"/>
          <w:b/>
          <w:sz w:val="22"/>
        </w:rPr>
      </w:pPr>
      <w:r w:rsidRPr="006C7CE3">
        <w:rPr>
          <w:rFonts w:ascii="Arial" w:hAnsi="Arial" w:cs="Arial"/>
          <w:b/>
          <w:sz w:val="22"/>
        </w:rPr>
        <w:t>Yrkesresan</w:t>
      </w:r>
    </w:p>
    <w:p w14:paraId="38180EBF" w14:textId="77777777" w:rsidR="00AA3524" w:rsidRPr="006C7CE3" w:rsidRDefault="00AA3524" w:rsidP="001B7A4E">
      <w:pPr>
        <w:rPr>
          <w:rFonts w:ascii="Arial" w:hAnsi="Arial" w:cs="Arial"/>
          <w:sz w:val="22"/>
        </w:rPr>
      </w:pPr>
      <w:r w:rsidRPr="006C7CE3">
        <w:rPr>
          <w:rFonts w:ascii="Arial" w:hAnsi="Arial" w:cs="Arial"/>
          <w:sz w:val="22"/>
        </w:rPr>
        <w:t>Sektorn är ansluten till SKR:s nationella kompetenssatsning Yrkesresan, vars syfte är att stärka kompetensen inom flera yrkesgrupper i socialtjänsten. Det finns för närvarande fyra yrkesresor. Under året har följande utveckling skett:</w:t>
      </w:r>
    </w:p>
    <w:p w14:paraId="0DFA78AD" w14:textId="77777777"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Barn och unga, myndighetsutövning lanserades nationellt 2022 och genomförs löpande.</w:t>
      </w:r>
    </w:p>
    <w:p w14:paraId="1477ED3F" w14:textId="77777777" w:rsidR="008964AC" w:rsidRPr="006C7CE3" w:rsidRDefault="008964AC" w:rsidP="008964AC">
      <w:pPr>
        <w:pStyle w:val="ListParagraph"/>
        <w:numPr>
          <w:ilvl w:val="0"/>
          <w:numId w:val="28"/>
        </w:numPr>
        <w:spacing w:after="0"/>
        <w:rPr>
          <w:rFonts w:ascii="Arial" w:hAnsi="Arial" w:cs="Arial"/>
          <w:sz w:val="22"/>
        </w:rPr>
      </w:pPr>
      <w:r w:rsidRPr="006C7CE3">
        <w:rPr>
          <w:rFonts w:ascii="Arial" w:hAnsi="Arial" w:cs="Arial"/>
          <w:sz w:val="22"/>
        </w:rPr>
        <w:t>Funktionshinderområdet, utförarverksamheter, infördes 2024. Under 2025 har hela funktionsstödsområdet genomfört den första etappen. En projektplan har upprättats, utbildare har utsetts och utbildats, och även chefer har genomgått utbildning.</w:t>
      </w:r>
    </w:p>
    <w:p w14:paraId="20C85253" w14:textId="346529F9"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 xml:space="preserve">Skadligt bruk och beroende, myndighetsutövning, </w:t>
      </w:r>
      <w:r w:rsidR="00DD24B2" w:rsidRPr="006C7CE3">
        <w:rPr>
          <w:rFonts w:ascii="Arial" w:hAnsi="Arial" w:cs="Arial"/>
          <w:sz w:val="22"/>
        </w:rPr>
        <w:t>införts</w:t>
      </w:r>
      <w:r w:rsidRPr="006C7CE3">
        <w:rPr>
          <w:rFonts w:ascii="Arial" w:hAnsi="Arial" w:cs="Arial"/>
          <w:sz w:val="22"/>
        </w:rPr>
        <w:t xml:space="preserve"> 2025. Implementeringen har påbörjats under året.</w:t>
      </w:r>
    </w:p>
    <w:p w14:paraId="400B0AB3" w14:textId="77777777"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Äldreområdet, utförarverksamheter förbereds inför planerad lansering 2026.</w:t>
      </w:r>
    </w:p>
    <w:p w14:paraId="02A658FC" w14:textId="77777777" w:rsidR="00AA3524" w:rsidRPr="006C7CE3" w:rsidRDefault="00AA3524" w:rsidP="00D6456A">
      <w:pPr>
        <w:tabs>
          <w:tab w:val="left" w:pos="4960"/>
        </w:tabs>
        <w:spacing w:after="0"/>
        <w:rPr>
          <w:rFonts w:ascii="Arial" w:hAnsi="Arial" w:cs="Arial"/>
          <w:b/>
          <w:sz w:val="22"/>
        </w:rPr>
      </w:pPr>
      <w:r w:rsidRPr="006C7CE3">
        <w:rPr>
          <w:rFonts w:ascii="Arial" w:hAnsi="Arial" w:cs="Arial"/>
          <w:b/>
          <w:sz w:val="22"/>
        </w:rPr>
        <w:t>Rekryterings- och marknadsföringsinsatser</w:t>
      </w:r>
    </w:p>
    <w:p w14:paraId="42B07ADD" w14:textId="6DCE039D"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Sektorn har deltagit vid ett flertal rekryterings- och informationsmässor</w:t>
      </w:r>
      <w:r w:rsidR="00B144B3" w:rsidRPr="006C7CE3">
        <w:rPr>
          <w:rFonts w:ascii="Arial" w:hAnsi="Arial" w:cs="Arial"/>
          <w:sz w:val="22"/>
        </w:rPr>
        <w:t>.</w:t>
      </w:r>
    </w:p>
    <w:p w14:paraId="110347A4" w14:textId="31CE5F0A"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Inför sommaren 2025 har riktade rekryteringsinsatser genomförts, såsom fordonsdekaler och ökad närvaro i sociala medier.</w:t>
      </w:r>
    </w:p>
    <w:p w14:paraId="50DA0F0D" w14:textId="77777777" w:rsidR="00AA3524" w:rsidRPr="006C7CE3" w:rsidRDefault="00AA3524" w:rsidP="002F6A72">
      <w:pPr>
        <w:tabs>
          <w:tab w:val="left" w:pos="4960"/>
        </w:tabs>
        <w:spacing w:after="0"/>
        <w:rPr>
          <w:rFonts w:ascii="Arial" w:hAnsi="Arial" w:cs="Arial"/>
          <w:b/>
          <w:sz w:val="22"/>
        </w:rPr>
      </w:pPr>
      <w:r w:rsidRPr="006C7CE3">
        <w:rPr>
          <w:rFonts w:ascii="Arial" w:hAnsi="Arial" w:cs="Arial"/>
          <w:b/>
          <w:sz w:val="22"/>
        </w:rPr>
        <w:t xml:space="preserve">Kompetensutveckling </w:t>
      </w:r>
    </w:p>
    <w:p w14:paraId="58804568" w14:textId="77777777"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Medel från Omställningsfonden har använts för utbildningsinsatser och körkortsbidrag till medarbetare med behov av körkort i tjänsten.</w:t>
      </w:r>
    </w:p>
    <w:p w14:paraId="4BF37EE6" w14:textId="77777777"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Användningen av statsbidraget Äldreomsorgslyftet har fortsatt. Under året har 18 medarbetare påbörjat utbildning till undersköterska och fem till specialistundersköterska.</w:t>
      </w:r>
    </w:p>
    <w:p w14:paraId="6747693A" w14:textId="61216917"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Enhetschefer har genomgått utbildning i Utvecklande ledarskap, och ett utbildningspaket för nya chefer har färdigställts i kompetensplattformen PLUS.</w:t>
      </w:r>
      <w:r w:rsidR="00BC3AF0" w:rsidRPr="006C7CE3">
        <w:rPr>
          <w:rFonts w:ascii="Arial" w:hAnsi="Arial" w:cs="Arial"/>
          <w:sz w:val="22"/>
        </w:rPr>
        <w:t xml:space="preserve"> </w:t>
      </w:r>
    </w:p>
    <w:p w14:paraId="399CC20B" w14:textId="77777777" w:rsidR="00AA3524" w:rsidRPr="006C7CE3" w:rsidRDefault="00AA3524" w:rsidP="002F6A72">
      <w:pPr>
        <w:tabs>
          <w:tab w:val="left" w:pos="4960"/>
        </w:tabs>
        <w:spacing w:after="0"/>
        <w:rPr>
          <w:rFonts w:ascii="Arial" w:hAnsi="Arial" w:cs="Arial"/>
          <w:b/>
          <w:sz w:val="22"/>
        </w:rPr>
      </w:pPr>
      <w:r w:rsidRPr="006C7CE3">
        <w:rPr>
          <w:rFonts w:ascii="Arial" w:hAnsi="Arial" w:cs="Arial"/>
          <w:b/>
          <w:sz w:val="22"/>
        </w:rPr>
        <w:t>Vård- och omsorgscollege</w:t>
      </w:r>
    </w:p>
    <w:p w14:paraId="4DCCF005" w14:textId="77777777" w:rsidR="00AA3524" w:rsidRPr="006C7CE3" w:rsidRDefault="00AA3524" w:rsidP="002F6A72">
      <w:pPr>
        <w:tabs>
          <w:tab w:val="left" w:pos="4960"/>
        </w:tabs>
        <w:spacing w:after="0"/>
        <w:rPr>
          <w:rFonts w:ascii="Arial" w:hAnsi="Arial" w:cs="Arial"/>
          <w:sz w:val="22"/>
        </w:rPr>
      </w:pPr>
      <w:r w:rsidRPr="006C7CE3">
        <w:rPr>
          <w:rFonts w:ascii="Arial" w:hAnsi="Arial" w:cs="Arial"/>
          <w:sz w:val="22"/>
        </w:rPr>
        <w:t>Sektorn är aktiv i både lokal styrgrupp och arbetsgrupp inom Vård- och omsorgscollege. Från och med våren 2025 deltar sektorn även i två regionala arbetsgrupper i Skaraborg:</w:t>
      </w:r>
    </w:p>
    <w:p w14:paraId="4A20C95B" w14:textId="77777777"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Karriärvägar, handledarorganisation och arbetsgivarens behovsanalys, med uppdrag att ta fram förslag på likvärdiga och kvalitetssäkrade arbetssätt för Skaraborgs kommuner.</w:t>
      </w:r>
    </w:p>
    <w:p w14:paraId="66D98438" w14:textId="0B7EABF5"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Språkombud och språkkravsutredningen</w:t>
      </w:r>
      <w:r w:rsidR="00DB23A7" w:rsidRPr="006C7CE3">
        <w:rPr>
          <w:rFonts w:ascii="Arial" w:hAnsi="Arial" w:cs="Arial"/>
          <w:sz w:val="22"/>
        </w:rPr>
        <w:t>,</w:t>
      </w:r>
      <w:r w:rsidRPr="006C7CE3">
        <w:rPr>
          <w:rFonts w:ascii="Arial" w:hAnsi="Arial" w:cs="Arial"/>
          <w:sz w:val="22"/>
        </w:rPr>
        <w:t xml:space="preserve"> med uppdrag att utveckla gemensamma lösningar för språkstöd och kompetenskrav.</w:t>
      </w:r>
    </w:p>
    <w:p w14:paraId="41B24238" w14:textId="77777777" w:rsidR="00AA3524" w:rsidRPr="006C7CE3" w:rsidRDefault="00AA3524" w:rsidP="00AA3524">
      <w:pPr>
        <w:pStyle w:val="Heading3"/>
        <w:rPr>
          <w:rFonts w:ascii="Arial" w:hAnsi="Arial" w:cs="Arial"/>
          <w:sz w:val="22"/>
        </w:rPr>
      </w:pPr>
      <w:bookmarkStart w:id="13" w:name="_Toc222126708"/>
      <w:r w:rsidRPr="006C7CE3">
        <w:rPr>
          <w:rFonts w:ascii="Arial" w:hAnsi="Arial" w:cs="Arial"/>
          <w:sz w:val="22"/>
        </w:rPr>
        <w:t>Utbildningsinsatser 2025</w:t>
      </w:r>
      <w:bookmarkEnd w:id="13"/>
    </w:p>
    <w:p w14:paraId="2864F9FD" w14:textId="1437808C" w:rsidR="00AA3524" w:rsidRPr="006C7CE3" w:rsidRDefault="00AA3524" w:rsidP="00C42DFA">
      <w:pPr>
        <w:tabs>
          <w:tab w:val="left" w:pos="4960"/>
        </w:tabs>
        <w:spacing w:after="0"/>
        <w:rPr>
          <w:rFonts w:ascii="Arial" w:hAnsi="Arial" w:cs="Arial"/>
          <w:sz w:val="22"/>
        </w:rPr>
      </w:pPr>
      <w:r w:rsidRPr="006C7CE3">
        <w:rPr>
          <w:rFonts w:ascii="Arial" w:hAnsi="Arial" w:cs="Arial"/>
          <w:sz w:val="22"/>
        </w:rPr>
        <w:t>Kompetensutvecklingsplanen för 2025 omfattar cirka 60 utbildningar. Inom äldreomsorgen har fokus legat på palliativ vård och lågaffektivt bemötande.</w:t>
      </w:r>
      <w:r w:rsidR="00C42DFA" w:rsidRPr="006C7CE3">
        <w:rPr>
          <w:rFonts w:ascii="Arial" w:hAnsi="Arial" w:cs="Arial"/>
          <w:sz w:val="22"/>
        </w:rPr>
        <w:t xml:space="preserve"> </w:t>
      </w:r>
      <w:r w:rsidRPr="006C7CE3">
        <w:rPr>
          <w:rFonts w:ascii="Arial" w:hAnsi="Arial" w:cs="Arial"/>
          <w:sz w:val="22"/>
        </w:rPr>
        <w:t>Cirka 450 medarbetare inom särskilt boende har genomgått utbildning i palliativ vård.</w:t>
      </w:r>
      <w:r w:rsidR="00C42DFA" w:rsidRPr="006C7CE3">
        <w:rPr>
          <w:rFonts w:ascii="Arial" w:hAnsi="Arial" w:cs="Arial"/>
          <w:sz w:val="22"/>
        </w:rPr>
        <w:t xml:space="preserve"> </w:t>
      </w:r>
      <w:r w:rsidRPr="006C7CE3">
        <w:rPr>
          <w:rFonts w:ascii="Arial" w:hAnsi="Arial" w:cs="Arial"/>
          <w:sz w:val="22"/>
        </w:rPr>
        <w:t>Cirka 500 medarbetare inom äldreomsorgen har utbildats i lågaffektivt bemötande.</w:t>
      </w:r>
    </w:p>
    <w:p w14:paraId="44D718E8" w14:textId="77777777" w:rsidR="00AA3524" w:rsidRPr="006C7CE3" w:rsidRDefault="00AA3524" w:rsidP="00AA3524">
      <w:pPr>
        <w:pStyle w:val="Heading3"/>
        <w:rPr>
          <w:rFonts w:ascii="Arial" w:hAnsi="Arial" w:cs="Arial"/>
          <w:sz w:val="22"/>
        </w:rPr>
      </w:pPr>
      <w:bookmarkStart w:id="14" w:name="_Toc222126709"/>
      <w:r w:rsidRPr="006C7CE3">
        <w:rPr>
          <w:rFonts w:ascii="Arial" w:hAnsi="Arial" w:cs="Arial"/>
          <w:sz w:val="22"/>
        </w:rPr>
        <w:t>Intern omställning och rollutveckling</w:t>
      </w:r>
      <w:bookmarkEnd w:id="14"/>
    </w:p>
    <w:p w14:paraId="0AE34664" w14:textId="77777777"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Under hösten har möjligheter till intern omställning erbjudits kommunens medarbetare, i syfte att stärka den långsiktiga kompetensförsörjningen och möjliggöra övergång till arbete inom vård och omsorg.</w:t>
      </w:r>
    </w:p>
    <w:p w14:paraId="338E1F12" w14:textId="6F251C5F" w:rsidR="00AA3524" w:rsidRPr="006C7CE3" w:rsidRDefault="00AA3524" w:rsidP="00D6456A">
      <w:pPr>
        <w:pStyle w:val="ListParagraph"/>
        <w:numPr>
          <w:ilvl w:val="0"/>
          <w:numId w:val="28"/>
        </w:numPr>
        <w:rPr>
          <w:rFonts w:ascii="Arial" w:hAnsi="Arial" w:cs="Arial"/>
          <w:sz w:val="22"/>
        </w:rPr>
      </w:pPr>
      <w:r w:rsidRPr="006C7CE3">
        <w:rPr>
          <w:rFonts w:ascii="Arial" w:hAnsi="Arial" w:cs="Arial"/>
          <w:sz w:val="22"/>
        </w:rPr>
        <w:t>Rollen som specialistundersköterska inom särskilt boende, demensboende och stöd i hemmet har setts över och arbetats med</w:t>
      </w:r>
      <w:r w:rsidR="00C12DE4" w:rsidRPr="006C7CE3">
        <w:rPr>
          <w:rFonts w:ascii="Arial" w:hAnsi="Arial" w:cs="Arial"/>
          <w:sz w:val="22"/>
        </w:rPr>
        <w:t xml:space="preserve"> under året</w:t>
      </w:r>
      <w:r w:rsidRPr="006C7CE3">
        <w:rPr>
          <w:rFonts w:ascii="Arial" w:hAnsi="Arial" w:cs="Arial"/>
          <w:sz w:val="22"/>
        </w:rPr>
        <w:t xml:space="preserve">. </w:t>
      </w:r>
    </w:p>
    <w:p w14:paraId="3F1E0CD6" w14:textId="1120E7A4" w:rsidR="00000B6B" w:rsidRPr="006C7CE3" w:rsidRDefault="00000B6B" w:rsidP="00613639">
      <w:pPr>
        <w:pStyle w:val="Heading3"/>
        <w:rPr>
          <w:rFonts w:ascii="Arial" w:eastAsiaTheme="minorHAnsi" w:hAnsi="Arial" w:cs="Arial"/>
        </w:rPr>
      </w:pPr>
      <w:bookmarkStart w:id="15" w:name="_Toc222126710"/>
      <w:proofErr w:type="spellStart"/>
      <w:r w:rsidRPr="006C7CE3">
        <w:rPr>
          <w:rFonts w:ascii="Arial" w:eastAsiaTheme="minorHAnsi" w:hAnsi="Arial" w:cs="Arial"/>
        </w:rPr>
        <w:t>Visible</w:t>
      </w:r>
      <w:proofErr w:type="spellEnd"/>
      <w:r w:rsidR="00231518" w:rsidRPr="006C7CE3">
        <w:rPr>
          <w:rFonts w:ascii="Arial" w:eastAsiaTheme="minorHAnsi" w:hAnsi="Arial" w:cs="Arial"/>
        </w:rPr>
        <w:t xml:space="preserve"> </w:t>
      </w:r>
      <w:r w:rsidRPr="006C7CE3">
        <w:rPr>
          <w:rFonts w:ascii="Arial" w:eastAsiaTheme="minorHAnsi" w:hAnsi="Arial" w:cs="Arial"/>
        </w:rPr>
        <w:t>Care</w:t>
      </w:r>
      <w:r w:rsidR="00613639" w:rsidRPr="006C7CE3">
        <w:rPr>
          <w:rFonts w:ascii="Arial" w:eastAsiaTheme="minorHAnsi" w:hAnsi="Arial" w:cs="Arial"/>
        </w:rPr>
        <w:t xml:space="preserve"> – en </w:t>
      </w:r>
      <w:proofErr w:type="spellStart"/>
      <w:r w:rsidR="00613639" w:rsidRPr="006C7CE3">
        <w:rPr>
          <w:rFonts w:ascii="Arial" w:eastAsiaTheme="minorHAnsi" w:hAnsi="Arial" w:cs="Arial"/>
        </w:rPr>
        <w:t>app</w:t>
      </w:r>
      <w:proofErr w:type="spellEnd"/>
      <w:r w:rsidR="00613639" w:rsidRPr="006C7CE3">
        <w:rPr>
          <w:rFonts w:ascii="Arial" w:eastAsiaTheme="minorHAnsi" w:hAnsi="Arial" w:cs="Arial"/>
        </w:rPr>
        <w:t xml:space="preserve"> för in</w:t>
      </w:r>
      <w:r w:rsidR="00D77D98" w:rsidRPr="006C7CE3">
        <w:rPr>
          <w:rFonts w:ascii="Arial" w:eastAsiaTheme="minorHAnsi" w:hAnsi="Arial" w:cs="Arial"/>
        </w:rPr>
        <w:t>s</w:t>
      </w:r>
      <w:r w:rsidR="00613639" w:rsidRPr="006C7CE3">
        <w:rPr>
          <w:rFonts w:ascii="Arial" w:eastAsiaTheme="minorHAnsi" w:hAnsi="Arial" w:cs="Arial"/>
        </w:rPr>
        <w:t>truktions</w:t>
      </w:r>
      <w:r w:rsidR="004E6F05" w:rsidRPr="006C7CE3">
        <w:rPr>
          <w:rFonts w:ascii="Arial" w:eastAsiaTheme="minorHAnsi" w:hAnsi="Arial" w:cs="Arial"/>
        </w:rPr>
        <w:t>- och utbildnings</w:t>
      </w:r>
      <w:r w:rsidR="00613639" w:rsidRPr="006C7CE3">
        <w:rPr>
          <w:rFonts w:ascii="Arial" w:eastAsiaTheme="minorHAnsi" w:hAnsi="Arial" w:cs="Arial"/>
        </w:rPr>
        <w:t>filmer</w:t>
      </w:r>
      <w:bookmarkEnd w:id="15"/>
      <w:r w:rsidR="002674E2" w:rsidRPr="006C7CE3">
        <w:rPr>
          <w:rFonts w:ascii="Arial" w:eastAsiaTheme="minorHAnsi" w:hAnsi="Arial" w:cs="Arial"/>
          <w:color w:val="92D050"/>
        </w:rPr>
        <w:t xml:space="preserve"> </w:t>
      </w:r>
    </w:p>
    <w:p w14:paraId="0116C091" w14:textId="12CE9B27" w:rsidR="00020970" w:rsidRPr="006C7CE3" w:rsidRDefault="00020970" w:rsidP="00020970">
      <w:pPr>
        <w:tabs>
          <w:tab w:val="left" w:pos="4960"/>
        </w:tabs>
        <w:spacing w:after="0"/>
        <w:rPr>
          <w:rFonts w:ascii="Arial" w:hAnsi="Arial" w:cs="Arial"/>
          <w:sz w:val="22"/>
        </w:rPr>
      </w:pPr>
      <w:r w:rsidRPr="006C7CE3">
        <w:rPr>
          <w:rFonts w:ascii="Arial" w:hAnsi="Arial" w:cs="Arial"/>
          <w:sz w:val="22"/>
        </w:rPr>
        <w:t xml:space="preserve">Sektor social välfärd har tillgång till </w:t>
      </w:r>
      <w:proofErr w:type="spellStart"/>
      <w:r w:rsidRPr="006C7CE3">
        <w:rPr>
          <w:rFonts w:ascii="Arial" w:hAnsi="Arial" w:cs="Arial"/>
          <w:sz w:val="22"/>
        </w:rPr>
        <w:t>appen</w:t>
      </w:r>
      <w:proofErr w:type="spellEnd"/>
      <w:r w:rsidR="00FE6D15" w:rsidRPr="006C7CE3">
        <w:rPr>
          <w:rFonts w:ascii="Arial" w:hAnsi="Arial" w:cs="Arial"/>
          <w:sz w:val="22"/>
        </w:rPr>
        <w:t xml:space="preserve"> </w:t>
      </w:r>
      <w:proofErr w:type="spellStart"/>
      <w:r w:rsidR="00CF6885" w:rsidRPr="006C7CE3">
        <w:rPr>
          <w:rFonts w:ascii="Arial" w:hAnsi="Arial" w:cs="Arial"/>
          <w:sz w:val="22"/>
        </w:rPr>
        <w:t>V</w:t>
      </w:r>
      <w:r w:rsidRPr="006C7CE3">
        <w:rPr>
          <w:rFonts w:ascii="Arial" w:hAnsi="Arial" w:cs="Arial"/>
          <w:sz w:val="22"/>
        </w:rPr>
        <w:t>isible</w:t>
      </w:r>
      <w:proofErr w:type="spellEnd"/>
      <w:r w:rsidRPr="006C7CE3">
        <w:rPr>
          <w:rFonts w:ascii="Arial" w:hAnsi="Arial" w:cs="Arial"/>
          <w:sz w:val="22"/>
        </w:rPr>
        <w:t xml:space="preserve"> Care som innehåller instruktions- och utbildningsfilmer för vård och omsorg.</w:t>
      </w:r>
      <w:r w:rsidR="00E00CE9" w:rsidRPr="006C7CE3">
        <w:rPr>
          <w:rFonts w:ascii="Arial" w:hAnsi="Arial" w:cs="Arial"/>
          <w:sz w:val="22"/>
        </w:rPr>
        <w:t xml:space="preserve"> </w:t>
      </w:r>
      <w:r w:rsidRPr="006C7CE3">
        <w:rPr>
          <w:rFonts w:ascii="Arial" w:hAnsi="Arial" w:cs="Arial"/>
          <w:sz w:val="22"/>
        </w:rPr>
        <w:t xml:space="preserve">Utbildningarna i </w:t>
      </w:r>
      <w:proofErr w:type="spellStart"/>
      <w:r w:rsidRPr="006C7CE3">
        <w:rPr>
          <w:rFonts w:ascii="Arial" w:hAnsi="Arial" w:cs="Arial"/>
          <w:sz w:val="22"/>
        </w:rPr>
        <w:t>Visible</w:t>
      </w:r>
      <w:proofErr w:type="spellEnd"/>
      <w:r w:rsidRPr="006C7CE3">
        <w:rPr>
          <w:rFonts w:ascii="Arial" w:hAnsi="Arial" w:cs="Arial"/>
          <w:sz w:val="22"/>
        </w:rPr>
        <w:t xml:space="preserve"> Care består bland annat av Delegation av läkemedel, som ingår i processen för att få läkemedelsdelegering, samt utbildningar om demens, diabetes, dokumentation, palliativ vård med mera.</w:t>
      </w:r>
    </w:p>
    <w:p w14:paraId="60E63079" w14:textId="77777777" w:rsidR="00020970" w:rsidRPr="006C7CE3" w:rsidRDefault="00020970" w:rsidP="00020970">
      <w:pPr>
        <w:tabs>
          <w:tab w:val="left" w:pos="4960"/>
        </w:tabs>
        <w:spacing w:after="0"/>
        <w:rPr>
          <w:rFonts w:ascii="Arial" w:hAnsi="Arial" w:cs="Arial"/>
          <w:sz w:val="22"/>
        </w:rPr>
      </w:pPr>
      <w:r w:rsidRPr="006C7CE3">
        <w:rPr>
          <w:rFonts w:ascii="Arial" w:hAnsi="Arial" w:cs="Arial"/>
          <w:sz w:val="22"/>
        </w:rPr>
        <w:t> </w:t>
      </w:r>
    </w:p>
    <w:p w14:paraId="7C798224" w14:textId="77777777" w:rsidR="00227EDE" w:rsidRPr="006C7CE3" w:rsidRDefault="00020970" w:rsidP="00020970">
      <w:pPr>
        <w:tabs>
          <w:tab w:val="left" w:pos="4960"/>
        </w:tabs>
        <w:spacing w:after="0"/>
        <w:rPr>
          <w:rFonts w:ascii="Arial" w:hAnsi="Arial" w:cs="Arial"/>
          <w:sz w:val="22"/>
        </w:rPr>
      </w:pPr>
      <w:r w:rsidRPr="006C7CE3">
        <w:rPr>
          <w:rFonts w:ascii="Arial" w:hAnsi="Arial" w:cs="Arial"/>
          <w:sz w:val="22"/>
        </w:rPr>
        <w:t xml:space="preserve">Totalt har sektor tittat på 21 340 antal filmer, vilket nästan är en fördubbling från 2024 och genomfört </w:t>
      </w:r>
    </w:p>
    <w:p w14:paraId="79DE7BD4" w14:textId="75A4214D" w:rsidR="00020970" w:rsidRPr="006C7CE3" w:rsidRDefault="00020970" w:rsidP="00020970">
      <w:pPr>
        <w:tabs>
          <w:tab w:val="left" w:pos="4960"/>
        </w:tabs>
        <w:spacing w:after="0"/>
        <w:rPr>
          <w:rFonts w:ascii="Arial" w:hAnsi="Arial" w:cs="Arial"/>
          <w:color w:val="FF0000"/>
          <w:sz w:val="22"/>
        </w:rPr>
      </w:pPr>
      <w:r w:rsidRPr="006C7CE3">
        <w:rPr>
          <w:rFonts w:ascii="Arial" w:hAnsi="Arial" w:cs="Arial"/>
          <w:sz w:val="22"/>
        </w:rPr>
        <w:t xml:space="preserve">5 612 utbildningar. </w:t>
      </w:r>
      <w:r w:rsidR="00E33EE3" w:rsidRPr="006C7CE3">
        <w:rPr>
          <w:rFonts w:ascii="Arial" w:hAnsi="Arial" w:cs="Arial"/>
          <w:sz w:val="22"/>
        </w:rPr>
        <w:t>De mest sedda filmerna är kring läkemedelsautomater, arbetskläder och kompressionsstrumpa.</w:t>
      </w:r>
      <w:r w:rsidR="00E33EE3" w:rsidRPr="006C7CE3">
        <w:rPr>
          <w:rFonts w:ascii="Arial" w:hAnsi="Arial" w:cs="Arial"/>
          <w:color w:val="FF0000"/>
          <w:sz w:val="22"/>
        </w:rPr>
        <w:t xml:space="preserve">  </w:t>
      </w:r>
    </w:p>
    <w:p w14:paraId="70F245B3" w14:textId="38DC8F2A" w:rsidR="005B2F72" w:rsidRPr="006C7CE3" w:rsidRDefault="005B2F72" w:rsidP="005B2F72">
      <w:pPr>
        <w:tabs>
          <w:tab w:val="left" w:pos="4960"/>
        </w:tabs>
        <w:spacing w:after="0"/>
        <w:rPr>
          <w:rFonts w:ascii="Arial" w:hAnsi="Arial" w:cs="Arial"/>
        </w:rPr>
      </w:pPr>
    </w:p>
    <w:p w14:paraId="0CE36E06" w14:textId="7DB75DA1" w:rsidR="000E2DEF" w:rsidRPr="006C7CE3" w:rsidRDefault="00CE47C5" w:rsidP="00C14300">
      <w:pPr>
        <w:pStyle w:val="Heading2"/>
        <w:spacing w:after="0"/>
        <w:rPr>
          <w:rFonts w:ascii="Arial" w:hAnsi="Arial" w:cs="Arial"/>
        </w:rPr>
      </w:pPr>
      <w:bookmarkStart w:id="16" w:name="_Toc222126711"/>
      <w:r w:rsidRPr="006C7CE3">
        <w:rPr>
          <w:rFonts w:ascii="Arial" w:hAnsi="Arial" w:cs="Arial"/>
          <w:noProof/>
          <w:sz w:val="22"/>
          <w:lang w:eastAsia="sv-SE"/>
        </w:rPr>
        <w:drawing>
          <wp:anchor distT="0" distB="0" distL="114300" distR="114300" simplePos="0" relativeHeight="251658242" behindDoc="1" locked="0" layoutInCell="1" allowOverlap="1" wp14:anchorId="24D27DF6" wp14:editId="4F41485E">
            <wp:simplePos x="0" y="0"/>
            <wp:positionH relativeFrom="margin">
              <wp:align>right</wp:align>
            </wp:positionH>
            <wp:positionV relativeFrom="paragraph">
              <wp:posOffset>188595</wp:posOffset>
            </wp:positionV>
            <wp:extent cx="1152000" cy="1152000"/>
            <wp:effectExtent l="0" t="0" r="0" b="0"/>
            <wp:wrapTight wrapText="bothSides">
              <wp:wrapPolygon edited="0">
                <wp:start x="7144" y="0"/>
                <wp:lineTo x="3929" y="1429"/>
                <wp:lineTo x="357" y="4644"/>
                <wp:lineTo x="0" y="7502"/>
                <wp:lineTo x="0" y="13932"/>
                <wp:lineTo x="1429" y="17147"/>
                <wp:lineTo x="1429" y="17861"/>
                <wp:lineTo x="6073" y="21076"/>
                <wp:lineTo x="7144" y="21076"/>
                <wp:lineTo x="13932" y="21076"/>
                <wp:lineTo x="15003" y="21076"/>
                <wp:lineTo x="19647" y="17861"/>
                <wp:lineTo x="19647" y="17147"/>
                <wp:lineTo x="21076" y="13932"/>
                <wp:lineTo x="21076" y="7502"/>
                <wp:lineTo x="20719" y="4644"/>
                <wp:lineTo x="17147" y="1429"/>
                <wp:lineTo x="13932" y="0"/>
                <wp:lineTo x="7144" y="0"/>
              </wp:wrapPolygon>
            </wp:wrapTight>
            <wp:docPr id="11" name="Bildobjekt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2000" cy="115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96B" w:rsidRPr="006C7CE3">
        <w:rPr>
          <w:rFonts w:ascii="Arial" w:hAnsi="Arial" w:cs="Arial"/>
        </w:rPr>
        <w:t>Patienten</w:t>
      </w:r>
      <w:r w:rsidR="00AD39C7" w:rsidRPr="006C7CE3">
        <w:rPr>
          <w:rFonts w:ascii="Arial" w:hAnsi="Arial" w:cs="Arial"/>
        </w:rPr>
        <w:t>/brukaren</w:t>
      </w:r>
      <w:r w:rsidR="00ED296B" w:rsidRPr="006C7CE3">
        <w:rPr>
          <w:rFonts w:ascii="Arial" w:hAnsi="Arial" w:cs="Arial"/>
        </w:rPr>
        <w:t xml:space="preserve"> som medskapare</w:t>
      </w:r>
      <w:bookmarkEnd w:id="16"/>
      <w:r w:rsidR="000E2DEF" w:rsidRPr="006C7CE3">
        <w:rPr>
          <w:rFonts w:ascii="Arial" w:hAnsi="Arial" w:cs="Arial"/>
        </w:rPr>
        <w:t xml:space="preserve"> </w:t>
      </w:r>
    </w:p>
    <w:p w14:paraId="06CE5465" w14:textId="703B4BDE" w:rsidR="008965E2" w:rsidRPr="00686788" w:rsidRDefault="008965E2" w:rsidP="00C14300">
      <w:pPr>
        <w:tabs>
          <w:tab w:val="left" w:pos="4960"/>
        </w:tabs>
        <w:spacing w:after="0"/>
        <w:rPr>
          <w:rFonts w:ascii="Arial" w:hAnsi="Arial" w:cs="Arial"/>
          <w:i/>
          <w:sz w:val="20"/>
          <w:szCs w:val="20"/>
        </w:rPr>
      </w:pPr>
      <w:r w:rsidRPr="006C7CE3">
        <w:rPr>
          <w:rFonts w:ascii="Arial" w:hAnsi="Arial" w:cs="Arial"/>
          <w:i/>
          <w:sz w:val="20"/>
          <w:szCs w:val="20"/>
        </w:rPr>
        <w:t>PSL 2010:</w:t>
      </w:r>
      <w:r w:rsidRPr="00686788">
        <w:rPr>
          <w:rFonts w:ascii="Arial" w:hAnsi="Arial" w:cs="Arial"/>
          <w:i/>
          <w:sz w:val="20"/>
          <w:szCs w:val="20"/>
        </w:rPr>
        <w:t>659 3 kap. 4 §</w:t>
      </w:r>
      <w:r w:rsidR="00FA010B" w:rsidRPr="00686788">
        <w:rPr>
          <w:rFonts w:ascii="Arial" w:hAnsi="Arial" w:cs="Arial"/>
          <w:i/>
          <w:sz w:val="20"/>
          <w:szCs w:val="20"/>
        </w:rPr>
        <w:t>, SoL</w:t>
      </w:r>
      <w:r w:rsidR="00FA010B" w:rsidRPr="00686788">
        <w:rPr>
          <w:rFonts w:ascii="Arial" w:hAnsi="Arial" w:cs="Arial"/>
        </w:rPr>
        <w:t xml:space="preserve"> </w:t>
      </w:r>
      <w:r w:rsidR="002138D4" w:rsidRPr="00686788">
        <w:rPr>
          <w:rFonts w:ascii="Arial" w:hAnsi="Arial" w:cs="Arial"/>
          <w:i/>
          <w:sz w:val="20"/>
          <w:szCs w:val="20"/>
        </w:rPr>
        <w:t>10 kap. 3 §</w:t>
      </w:r>
      <w:r w:rsidR="003B0111" w:rsidRPr="00686788">
        <w:rPr>
          <w:rFonts w:ascii="Arial" w:hAnsi="Arial" w:cs="Arial"/>
          <w:i/>
          <w:sz w:val="20"/>
          <w:szCs w:val="20"/>
        </w:rPr>
        <w:t xml:space="preserve"> SoL </w:t>
      </w:r>
    </w:p>
    <w:p w14:paraId="14C412FA" w14:textId="77777777" w:rsidR="00C14300" w:rsidRPr="00686788" w:rsidRDefault="00C14300" w:rsidP="00C14300">
      <w:pPr>
        <w:tabs>
          <w:tab w:val="left" w:pos="4960"/>
        </w:tabs>
        <w:spacing w:after="0"/>
        <w:rPr>
          <w:rFonts w:ascii="Arial" w:hAnsi="Arial" w:cs="Arial"/>
          <w:i/>
          <w:sz w:val="20"/>
          <w:szCs w:val="20"/>
        </w:rPr>
      </w:pPr>
    </w:p>
    <w:p w14:paraId="6D8E8555" w14:textId="4342E220" w:rsidR="00191C14" w:rsidRPr="006C7CE3" w:rsidRDefault="00191C14" w:rsidP="00592EF1">
      <w:pPr>
        <w:tabs>
          <w:tab w:val="left" w:pos="4960"/>
        </w:tabs>
        <w:spacing w:after="0"/>
        <w:rPr>
          <w:rFonts w:ascii="Arial" w:hAnsi="Arial" w:cs="Arial"/>
          <w:sz w:val="22"/>
          <w:szCs w:val="20"/>
        </w:rPr>
      </w:pPr>
      <w:r w:rsidRPr="006C7CE3">
        <w:rPr>
          <w:rFonts w:ascii="Arial" w:hAnsi="Arial" w:cs="Arial"/>
          <w:sz w:val="22"/>
          <w:szCs w:val="20"/>
        </w:rPr>
        <w:t xml:space="preserve">En grundläggande förutsättning för en säker vård är </w:t>
      </w:r>
      <w:r w:rsidR="00D52B99" w:rsidRPr="006C7CE3">
        <w:rPr>
          <w:rFonts w:ascii="Arial" w:hAnsi="Arial" w:cs="Arial"/>
          <w:sz w:val="22"/>
          <w:szCs w:val="20"/>
        </w:rPr>
        <w:t xml:space="preserve">den enskilde brukarens/patientens </w:t>
      </w:r>
      <w:r w:rsidRPr="006C7CE3">
        <w:rPr>
          <w:rFonts w:ascii="Arial" w:hAnsi="Arial" w:cs="Arial"/>
          <w:sz w:val="22"/>
          <w:szCs w:val="20"/>
        </w:rPr>
        <w:t xml:space="preserve">och de närståendes delaktighet. </w:t>
      </w:r>
      <w:r w:rsidR="00B46D38" w:rsidRPr="006C7CE3">
        <w:rPr>
          <w:rFonts w:ascii="Arial" w:hAnsi="Arial" w:cs="Arial"/>
          <w:sz w:val="22"/>
          <w:szCs w:val="20"/>
        </w:rPr>
        <w:t xml:space="preserve">Vården blir säkrare om </w:t>
      </w:r>
      <w:r w:rsidR="00D52B99" w:rsidRPr="006C7CE3">
        <w:rPr>
          <w:rFonts w:ascii="Arial" w:hAnsi="Arial" w:cs="Arial"/>
          <w:sz w:val="22"/>
          <w:szCs w:val="20"/>
        </w:rPr>
        <w:t>den enskilde</w:t>
      </w:r>
      <w:r w:rsidR="00B46D38" w:rsidRPr="006C7CE3">
        <w:rPr>
          <w:rFonts w:ascii="Arial" w:hAnsi="Arial" w:cs="Arial"/>
          <w:sz w:val="22"/>
          <w:szCs w:val="20"/>
        </w:rPr>
        <w:t xml:space="preserve"> är välinformerad, deltar aktivt i sin vård och ska så långt som möjligt utformas och genomföras i samråd med </w:t>
      </w:r>
      <w:r w:rsidR="00F80FF6" w:rsidRPr="006C7CE3">
        <w:rPr>
          <w:rFonts w:ascii="Arial" w:hAnsi="Arial" w:cs="Arial"/>
          <w:sz w:val="22"/>
          <w:szCs w:val="20"/>
        </w:rPr>
        <w:t>den enskilde</w:t>
      </w:r>
      <w:r w:rsidR="00B46D38" w:rsidRPr="006C7CE3">
        <w:rPr>
          <w:rFonts w:ascii="Arial" w:hAnsi="Arial" w:cs="Arial"/>
          <w:sz w:val="22"/>
          <w:szCs w:val="20"/>
        </w:rPr>
        <w:t xml:space="preserve">. Att </w:t>
      </w:r>
      <w:r w:rsidR="00D52B99" w:rsidRPr="006C7CE3">
        <w:rPr>
          <w:rFonts w:ascii="Arial" w:hAnsi="Arial" w:cs="Arial"/>
          <w:sz w:val="22"/>
          <w:szCs w:val="20"/>
        </w:rPr>
        <w:t>den enskilde</w:t>
      </w:r>
      <w:r w:rsidR="00B46D38" w:rsidRPr="006C7CE3">
        <w:rPr>
          <w:rFonts w:ascii="Arial" w:hAnsi="Arial" w:cs="Arial"/>
          <w:sz w:val="22"/>
          <w:szCs w:val="20"/>
        </w:rPr>
        <w:t xml:space="preserve"> bemöts med respekt skapar tillit och förtroende. </w:t>
      </w:r>
    </w:p>
    <w:p w14:paraId="799C8A57" w14:textId="233A0888" w:rsidR="00832E89" w:rsidRPr="006C7CE3" w:rsidRDefault="00832E89" w:rsidP="00592EF1">
      <w:pPr>
        <w:tabs>
          <w:tab w:val="left" w:pos="4960"/>
        </w:tabs>
        <w:spacing w:after="0"/>
        <w:rPr>
          <w:rFonts w:ascii="Arial" w:hAnsi="Arial" w:cs="Arial"/>
          <w:sz w:val="22"/>
        </w:rPr>
      </w:pPr>
    </w:p>
    <w:p w14:paraId="63055644" w14:textId="26D83331" w:rsidR="00832E89" w:rsidRPr="006C7CE3" w:rsidRDefault="00C14300" w:rsidP="00592EF1">
      <w:pPr>
        <w:tabs>
          <w:tab w:val="left" w:pos="4960"/>
        </w:tabs>
        <w:spacing w:after="0"/>
        <w:rPr>
          <w:rFonts w:ascii="Arial" w:hAnsi="Arial" w:cs="Arial"/>
          <w:sz w:val="22"/>
        </w:rPr>
      </w:pPr>
      <w:r w:rsidRPr="006C7CE3">
        <w:rPr>
          <w:rFonts w:ascii="Arial" w:hAnsi="Arial" w:cs="Arial"/>
          <w:sz w:val="22"/>
        </w:rPr>
        <w:t>Vårdgivaren</w:t>
      </w:r>
      <w:r w:rsidR="00832E89" w:rsidRPr="006C7CE3">
        <w:rPr>
          <w:rFonts w:ascii="Arial" w:hAnsi="Arial" w:cs="Arial"/>
          <w:sz w:val="22"/>
        </w:rPr>
        <w:t xml:space="preserve"> ger patienterna och deras närstående möjlighet att delta i patientsäkerheten. </w:t>
      </w:r>
    </w:p>
    <w:p w14:paraId="3EA7620B" w14:textId="699BA1C7" w:rsidR="00C14300" w:rsidRPr="006C7CE3" w:rsidRDefault="00832E89" w:rsidP="00D52B99">
      <w:pPr>
        <w:tabs>
          <w:tab w:val="left" w:pos="4960"/>
        </w:tabs>
        <w:spacing w:after="0"/>
        <w:rPr>
          <w:rFonts w:ascii="Arial" w:hAnsi="Arial" w:cs="Arial"/>
          <w:sz w:val="22"/>
        </w:rPr>
      </w:pPr>
      <w:r w:rsidRPr="006C7CE3">
        <w:rPr>
          <w:rFonts w:ascii="Arial" w:hAnsi="Arial" w:cs="Arial"/>
          <w:sz w:val="22"/>
        </w:rPr>
        <w:t>I prakti</w:t>
      </w:r>
      <w:r w:rsidR="00510906" w:rsidRPr="006C7CE3">
        <w:rPr>
          <w:rFonts w:ascii="Arial" w:hAnsi="Arial" w:cs="Arial"/>
          <w:sz w:val="22"/>
        </w:rPr>
        <w:t>ken innebär det</w:t>
      </w:r>
      <w:r w:rsidRPr="006C7CE3">
        <w:rPr>
          <w:rFonts w:ascii="Arial" w:hAnsi="Arial" w:cs="Arial"/>
          <w:sz w:val="22"/>
        </w:rPr>
        <w:t xml:space="preserve"> att patienten och/eller närstående, beroende på patientens vilja och förmåga, deltar i vårdplanering, i upprättande av riskbedömningar (Senior alert), SIP (samordnad individuell vårdplanering), medicinska vårdplaner, uppföljning av omvårdnadsinsatser, samt medicinsk behandling och rehabilitering. </w:t>
      </w:r>
      <w:r w:rsidR="00D52B99" w:rsidRPr="006C7CE3">
        <w:rPr>
          <w:rFonts w:ascii="Arial" w:hAnsi="Arial" w:cs="Arial"/>
          <w:sz w:val="22"/>
        </w:rPr>
        <w:t xml:space="preserve">Vid alla insatser inom </w:t>
      </w:r>
      <w:r w:rsidR="00510906" w:rsidRPr="006C7CE3">
        <w:rPr>
          <w:rFonts w:ascii="Arial" w:hAnsi="Arial" w:cs="Arial"/>
          <w:sz w:val="22"/>
        </w:rPr>
        <w:t xml:space="preserve">Sektor </w:t>
      </w:r>
      <w:r w:rsidR="00D52B99" w:rsidRPr="006C7CE3">
        <w:rPr>
          <w:rFonts w:ascii="Arial" w:hAnsi="Arial" w:cs="Arial"/>
          <w:sz w:val="22"/>
        </w:rPr>
        <w:t>social välfärd som utförs enligt SoL eller LSS ska den enskilde vara med i upprättandet av en genomförandeplan som styr insatsen. Dokumentationen om hur den enskilde har varit delaktig ska framgå i den sociala dokumentationen.</w:t>
      </w:r>
    </w:p>
    <w:p w14:paraId="059CF67F" w14:textId="77777777" w:rsidR="00C14300" w:rsidRPr="006C7CE3" w:rsidRDefault="00C14300" w:rsidP="00D52B99">
      <w:pPr>
        <w:tabs>
          <w:tab w:val="left" w:pos="4960"/>
        </w:tabs>
        <w:spacing w:after="0"/>
        <w:rPr>
          <w:rFonts w:ascii="Arial" w:hAnsi="Arial" w:cs="Arial"/>
          <w:sz w:val="22"/>
        </w:rPr>
      </w:pPr>
    </w:p>
    <w:p w14:paraId="2407EC3E" w14:textId="77777777" w:rsidR="00C14300" w:rsidRPr="006C7CE3" w:rsidRDefault="00D52B99" w:rsidP="00D52B99">
      <w:pPr>
        <w:tabs>
          <w:tab w:val="left" w:pos="4960"/>
        </w:tabs>
        <w:spacing w:after="0"/>
        <w:rPr>
          <w:rFonts w:ascii="Arial" w:hAnsi="Arial" w:cs="Arial"/>
          <w:sz w:val="22"/>
        </w:rPr>
      </w:pPr>
      <w:r w:rsidRPr="006C7CE3">
        <w:rPr>
          <w:rFonts w:ascii="Arial" w:hAnsi="Arial" w:cs="Arial"/>
          <w:sz w:val="22"/>
        </w:rPr>
        <w:t xml:space="preserve">Sektorn har brukarråd på särskilda boenden, i delar av daglig verksamhet och på HVB. </w:t>
      </w:r>
    </w:p>
    <w:p w14:paraId="54E0D2DC" w14:textId="3470A02F" w:rsidR="00D52B99" w:rsidRPr="006C7CE3" w:rsidRDefault="00D52B99" w:rsidP="00D52B99">
      <w:pPr>
        <w:tabs>
          <w:tab w:val="left" w:pos="4960"/>
        </w:tabs>
        <w:spacing w:after="0"/>
        <w:rPr>
          <w:rFonts w:ascii="Arial" w:hAnsi="Arial" w:cs="Arial"/>
          <w:sz w:val="22"/>
        </w:rPr>
      </w:pPr>
      <w:r w:rsidRPr="006C7CE3">
        <w:rPr>
          <w:rFonts w:ascii="Arial" w:hAnsi="Arial" w:cs="Arial"/>
          <w:sz w:val="22"/>
        </w:rPr>
        <w:t>Det kommunala pensionärsrådet och funktionshinderrådet finn</w:t>
      </w:r>
      <w:r w:rsidR="00A507A6" w:rsidRPr="006C7CE3">
        <w:rPr>
          <w:rFonts w:ascii="Arial" w:hAnsi="Arial" w:cs="Arial"/>
          <w:sz w:val="22"/>
        </w:rPr>
        <w:t xml:space="preserve">s för inflytande i övergripande frågor. </w:t>
      </w:r>
      <w:r w:rsidRPr="006C7CE3">
        <w:rPr>
          <w:rFonts w:ascii="Arial" w:hAnsi="Arial" w:cs="Arial"/>
          <w:sz w:val="22"/>
        </w:rPr>
        <w:t xml:space="preserve">Sektorn </w:t>
      </w:r>
      <w:r w:rsidR="003F0BC0">
        <w:rPr>
          <w:rFonts w:ascii="Arial" w:hAnsi="Arial" w:cs="Arial"/>
          <w:sz w:val="22"/>
        </w:rPr>
        <w:t>genomför regelbundet</w:t>
      </w:r>
      <w:r w:rsidRPr="006C7CE3">
        <w:rPr>
          <w:rFonts w:ascii="Arial" w:hAnsi="Arial" w:cs="Arial"/>
          <w:sz w:val="22"/>
        </w:rPr>
        <w:t xml:space="preserve"> brukarundersökningar i verksamheten. </w:t>
      </w:r>
    </w:p>
    <w:p w14:paraId="3B23F95A" w14:textId="77777777" w:rsidR="00D52B99" w:rsidRPr="006C7CE3" w:rsidRDefault="00D52B99" w:rsidP="00592EF1">
      <w:pPr>
        <w:tabs>
          <w:tab w:val="left" w:pos="4960"/>
        </w:tabs>
        <w:spacing w:after="0"/>
        <w:rPr>
          <w:rFonts w:ascii="Arial" w:hAnsi="Arial" w:cs="Arial"/>
          <w:sz w:val="22"/>
        </w:rPr>
      </w:pPr>
    </w:p>
    <w:p w14:paraId="49DD69D6" w14:textId="7003C999" w:rsidR="00832E89" w:rsidRPr="006C7CE3" w:rsidRDefault="00832E89" w:rsidP="00592EF1">
      <w:pPr>
        <w:tabs>
          <w:tab w:val="left" w:pos="4960"/>
        </w:tabs>
        <w:spacing w:after="0"/>
        <w:rPr>
          <w:rFonts w:ascii="Arial" w:hAnsi="Arial" w:cs="Arial"/>
          <w:sz w:val="22"/>
        </w:rPr>
      </w:pPr>
      <w:r w:rsidRPr="006C7CE3">
        <w:rPr>
          <w:rFonts w:ascii="Arial" w:hAnsi="Arial" w:cs="Arial"/>
          <w:sz w:val="22"/>
        </w:rPr>
        <w:t>Ett personcentrerat arbetssätt skall tillämpas där personens kunskaper och engagemang skall tillvaratas med syfte att stärka självbestämmande, integritet och patientsäkerhet genom att personen är akt</w:t>
      </w:r>
      <w:r w:rsidR="00351FDA" w:rsidRPr="006C7CE3">
        <w:rPr>
          <w:rFonts w:ascii="Arial" w:hAnsi="Arial" w:cs="Arial"/>
          <w:sz w:val="22"/>
        </w:rPr>
        <w:t xml:space="preserve">iv i sin egen vård. </w:t>
      </w:r>
      <w:r w:rsidR="00F73B50" w:rsidRPr="006C7CE3">
        <w:rPr>
          <w:rFonts w:ascii="Arial" w:hAnsi="Arial" w:cs="Arial"/>
          <w:sz w:val="22"/>
        </w:rPr>
        <w:t xml:space="preserve">Tidigare fanns en nationell värdegrund inom äldreomsorgen i socialtjänstlagen. I den nya socialtjänstlagen ska </w:t>
      </w:r>
      <w:r w:rsidR="00D30556" w:rsidRPr="006C7CE3">
        <w:rPr>
          <w:rFonts w:ascii="Arial" w:hAnsi="Arial" w:cs="Arial"/>
          <w:sz w:val="22"/>
        </w:rPr>
        <w:t>värdegrunde</w:t>
      </w:r>
      <w:r w:rsidR="00BD62AB" w:rsidRPr="006C7CE3">
        <w:rPr>
          <w:rFonts w:ascii="Arial" w:hAnsi="Arial" w:cs="Arial"/>
          <w:sz w:val="22"/>
        </w:rPr>
        <w:t>n</w:t>
      </w:r>
      <w:r w:rsidR="00F73B50" w:rsidRPr="006C7CE3">
        <w:rPr>
          <w:rFonts w:ascii="Arial" w:hAnsi="Arial" w:cs="Arial"/>
          <w:sz w:val="22"/>
        </w:rPr>
        <w:t xml:space="preserve"> gälla alla, inte bara gruppen äldre. Att enskilda ska få leva ett värdigt liv och känna välbefinnande, blir ett av socialtjänstens övergripande mål och gäller som inriktning för alla socialtjänstens verksamheter.</w:t>
      </w:r>
    </w:p>
    <w:p w14:paraId="46D0F185" w14:textId="77777777" w:rsidR="00630592" w:rsidRPr="006C7CE3" w:rsidRDefault="00630592" w:rsidP="00592EF1">
      <w:pPr>
        <w:tabs>
          <w:tab w:val="left" w:pos="4960"/>
        </w:tabs>
        <w:spacing w:after="0"/>
        <w:rPr>
          <w:rFonts w:ascii="Arial" w:hAnsi="Arial" w:cs="Arial"/>
          <w:sz w:val="22"/>
        </w:rPr>
      </w:pPr>
    </w:p>
    <w:p w14:paraId="084EFBFF" w14:textId="729BA2F8" w:rsidR="00D86528" w:rsidRPr="006C7CE3" w:rsidRDefault="00723423" w:rsidP="0066772A">
      <w:pPr>
        <w:pStyle w:val="Heading1"/>
        <w:spacing w:after="0"/>
        <w:rPr>
          <w:rFonts w:ascii="Arial" w:hAnsi="Arial" w:cs="Arial"/>
        </w:rPr>
      </w:pPr>
      <w:bookmarkStart w:id="17" w:name="_Toc222126712"/>
      <w:r w:rsidRPr="006C7CE3">
        <w:rPr>
          <w:rFonts w:ascii="Arial" w:hAnsi="Arial" w:cs="Arial"/>
        </w:rPr>
        <w:t>A</w:t>
      </w:r>
      <w:r w:rsidR="0066772A" w:rsidRPr="006C7CE3">
        <w:rPr>
          <w:rFonts w:ascii="Arial" w:hAnsi="Arial" w:cs="Arial"/>
        </w:rPr>
        <w:t>gera för säker vård</w:t>
      </w:r>
      <w:r w:rsidR="006072A0" w:rsidRPr="006C7CE3">
        <w:rPr>
          <w:rFonts w:ascii="Arial" w:hAnsi="Arial" w:cs="Arial"/>
        </w:rPr>
        <w:t xml:space="preserve"> och omsorg </w:t>
      </w:r>
      <w:r w:rsidR="00CF31CB" w:rsidRPr="006C7CE3">
        <w:rPr>
          <w:rFonts w:ascii="Arial" w:hAnsi="Arial" w:cs="Arial"/>
        </w:rPr>
        <w:t>- Resultat</w:t>
      </w:r>
      <w:bookmarkEnd w:id="17"/>
    </w:p>
    <w:p w14:paraId="59261F68" w14:textId="1C1968F3" w:rsidR="00711415" w:rsidRPr="006C7CE3" w:rsidRDefault="000B7816" w:rsidP="0066772A">
      <w:pPr>
        <w:tabs>
          <w:tab w:val="left" w:pos="4960"/>
        </w:tabs>
        <w:spacing w:after="0"/>
        <w:rPr>
          <w:rFonts w:ascii="Arial" w:hAnsi="Arial" w:cs="Arial"/>
          <w:i/>
          <w:sz w:val="20"/>
          <w:szCs w:val="20"/>
        </w:rPr>
      </w:pPr>
      <w:r w:rsidRPr="006C7CE3">
        <w:rPr>
          <w:rFonts w:ascii="Arial" w:hAnsi="Arial" w:cs="Arial"/>
          <w:i/>
          <w:sz w:val="20"/>
          <w:szCs w:val="20"/>
        </w:rPr>
        <w:t>SOSFS 2011:9, 5 kap. 2</w:t>
      </w:r>
      <w:r w:rsidR="00CC0475" w:rsidRPr="006C7CE3">
        <w:rPr>
          <w:rFonts w:ascii="Arial" w:hAnsi="Arial" w:cs="Arial"/>
          <w:i/>
          <w:sz w:val="20"/>
          <w:szCs w:val="20"/>
        </w:rPr>
        <w:t xml:space="preserve"> </w:t>
      </w:r>
      <w:r w:rsidRPr="006C7CE3">
        <w:rPr>
          <w:rFonts w:ascii="Arial" w:hAnsi="Arial" w:cs="Arial"/>
          <w:i/>
          <w:sz w:val="20"/>
          <w:szCs w:val="20"/>
        </w:rPr>
        <w:t>§</w:t>
      </w:r>
      <w:r w:rsidR="00465C6D" w:rsidRPr="006C7CE3">
        <w:rPr>
          <w:rFonts w:ascii="Arial" w:hAnsi="Arial" w:cs="Arial"/>
          <w:i/>
          <w:sz w:val="20"/>
          <w:szCs w:val="20"/>
        </w:rPr>
        <w:t>, 7 §, 8 §</w:t>
      </w:r>
      <w:r w:rsidR="00A75C66" w:rsidRPr="006C7CE3">
        <w:rPr>
          <w:rFonts w:ascii="Arial" w:hAnsi="Arial" w:cs="Arial"/>
          <w:i/>
          <w:sz w:val="20"/>
          <w:szCs w:val="20"/>
        </w:rPr>
        <w:t xml:space="preserve">, </w:t>
      </w:r>
      <w:r w:rsidR="008A1D8D" w:rsidRPr="006C7CE3">
        <w:rPr>
          <w:rFonts w:ascii="Arial" w:hAnsi="Arial" w:cs="Arial"/>
          <w:i/>
          <w:sz w:val="20"/>
          <w:szCs w:val="20"/>
        </w:rPr>
        <w:t>7 kap. 2</w:t>
      </w:r>
      <w:r w:rsidR="00CC0475" w:rsidRPr="006C7CE3">
        <w:rPr>
          <w:rFonts w:ascii="Arial" w:hAnsi="Arial" w:cs="Arial"/>
          <w:i/>
          <w:sz w:val="20"/>
          <w:szCs w:val="20"/>
        </w:rPr>
        <w:t xml:space="preserve"> </w:t>
      </w:r>
      <w:r w:rsidR="008A1D8D" w:rsidRPr="006C7CE3">
        <w:rPr>
          <w:rFonts w:ascii="Arial" w:hAnsi="Arial" w:cs="Arial"/>
          <w:i/>
          <w:sz w:val="20"/>
          <w:szCs w:val="20"/>
        </w:rPr>
        <w:t>§ p</w:t>
      </w:r>
      <w:r w:rsidR="00CC0475" w:rsidRPr="006C7CE3">
        <w:rPr>
          <w:rFonts w:ascii="Arial" w:hAnsi="Arial" w:cs="Arial"/>
          <w:i/>
          <w:sz w:val="20"/>
          <w:szCs w:val="20"/>
        </w:rPr>
        <w:t xml:space="preserve"> </w:t>
      </w:r>
      <w:r w:rsidR="008A1D8D" w:rsidRPr="006C7CE3">
        <w:rPr>
          <w:rFonts w:ascii="Arial" w:hAnsi="Arial" w:cs="Arial"/>
          <w:i/>
          <w:sz w:val="20"/>
          <w:szCs w:val="20"/>
        </w:rPr>
        <w:t>2</w:t>
      </w:r>
      <w:r w:rsidR="00CC0475" w:rsidRPr="006C7CE3">
        <w:rPr>
          <w:rFonts w:ascii="Arial" w:hAnsi="Arial" w:cs="Arial"/>
          <w:i/>
          <w:sz w:val="20"/>
          <w:szCs w:val="20"/>
        </w:rPr>
        <w:t>,</w:t>
      </w:r>
      <w:r w:rsidR="008A1D8D" w:rsidRPr="006C7CE3">
        <w:rPr>
          <w:rFonts w:ascii="Arial" w:hAnsi="Arial" w:cs="Arial"/>
          <w:i/>
          <w:sz w:val="20"/>
          <w:szCs w:val="20"/>
        </w:rPr>
        <w:t xml:space="preserve"> </w:t>
      </w:r>
      <w:r w:rsidR="00157EF3" w:rsidRPr="006C7CE3">
        <w:rPr>
          <w:rFonts w:ascii="Arial" w:hAnsi="Arial" w:cs="Arial"/>
          <w:i/>
          <w:sz w:val="20"/>
          <w:szCs w:val="20"/>
        </w:rPr>
        <w:t>PSL</w:t>
      </w:r>
      <w:r w:rsidR="0003754F" w:rsidRPr="006C7CE3">
        <w:rPr>
          <w:rFonts w:ascii="Arial" w:hAnsi="Arial" w:cs="Arial"/>
          <w:i/>
          <w:sz w:val="20"/>
          <w:szCs w:val="20"/>
        </w:rPr>
        <w:t xml:space="preserve"> 2010:659, 3 kap. 10</w:t>
      </w:r>
      <w:r w:rsidR="00CC0475" w:rsidRPr="006C7CE3">
        <w:rPr>
          <w:rFonts w:ascii="Arial" w:hAnsi="Arial" w:cs="Arial"/>
          <w:i/>
          <w:sz w:val="20"/>
          <w:szCs w:val="20"/>
        </w:rPr>
        <w:t xml:space="preserve"> </w:t>
      </w:r>
      <w:r w:rsidR="0003754F" w:rsidRPr="006C7CE3">
        <w:rPr>
          <w:rFonts w:ascii="Arial" w:hAnsi="Arial" w:cs="Arial"/>
          <w:i/>
          <w:sz w:val="20"/>
          <w:szCs w:val="20"/>
        </w:rPr>
        <w:t xml:space="preserve">§ </w:t>
      </w:r>
    </w:p>
    <w:p w14:paraId="15DC0141" w14:textId="77777777" w:rsidR="0066772A" w:rsidRPr="006C7CE3" w:rsidRDefault="0066772A" w:rsidP="0066772A">
      <w:pPr>
        <w:tabs>
          <w:tab w:val="left" w:pos="4960"/>
        </w:tabs>
        <w:spacing w:after="0"/>
        <w:rPr>
          <w:rFonts w:ascii="Arial" w:hAnsi="Arial" w:cs="Arial"/>
          <w:i/>
          <w:sz w:val="20"/>
          <w:szCs w:val="20"/>
        </w:rPr>
      </w:pPr>
    </w:p>
    <w:p w14:paraId="2C4FEA61" w14:textId="6AD93432" w:rsidR="00351FDA" w:rsidRPr="006C7CE3" w:rsidRDefault="002E0ED5" w:rsidP="004B546C">
      <w:pPr>
        <w:tabs>
          <w:tab w:val="left" w:pos="4960"/>
        </w:tabs>
        <w:spacing w:after="0"/>
        <w:rPr>
          <w:rFonts w:ascii="Arial" w:hAnsi="Arial" w:cs="Arial"/>
          <w:sz w:val="22"/>
        </w:rPr>
      </w:pPr>
      <w:bookmarkStart w:id="18" w:name="_Toc128481983"/>
      <w:bookmarkStart w:id="19" w:name="_Hlk127201605"/>
      <w:r w:rsidRPr="006C7CE3">
        <w:rPr>
          <w:rFonts w:ascii="Arial" w:hAnsi="Arial" w:cs="Arial"/>
          <w:sz w:val="22"/>
        </w:rPr>
        <w:t>Här beskrivs hur kvalitets- och</w:t>
      </w:r>
      <w:r w:rsidR="00503907" w:rsidRPr="006C7CE3">
        <w:rPr>
          <w:rFonts w:ascii="Arial" w:hAnsi="Arial" w:cs="Arial"/>
          <w:sz w:val="22"/>
        </w:rPr>
        <w:t xml:space="preserve"> patientsäkerhetsarbetet har bedrivits samt vilka åtgärder som genomfö</w:t>
      </w:r>
      <w:bookmarkEnd w:id="18"/>
      <w:bookmarkEnd w:id="19"/>
      <w:r w:rsidRPr="006C7CE3">
        <w:rPr>
          <w:rFonts w:ascii="Arial" w:hAnsi="Arial" w:cs="Arial"/>
          <w:sz w:val="22"/>
        </w:rPr>
        <w:t>rts och planeras.</w:t>
      </w:r>
    </w:p>
    <w:p w14:paraId="5CE401A9" w14:textId="11F90786" w:rsidR="00351FDA" w:rsidRPr="006C7CE3" w:rsidRDefault="00351FDA" w:rsidP="00351FDA">
      <w:pPr>
        <w:pStyle w:val="Heading2"/>
        <w:rPr>
          <w:rFonts w:ascii="Arial" w:hAnsi="Arial" w:cs="Arial"/>
        </w:rPr>
      </w:pPr>
      <w:bookmarkStart w:id="20" w:name="_Toc128481984"/>
      <w:bookmarkStart w:id="21" w:name="_Toc222126713"/>
      <w:r w:rsidRPr="006C7CE3">
        <w:rPr>
          <w:rFonts w:ascii="Arial" w:hAnsi="Arial" w:cs="Arial"/>
        </w:rPr>
        <w:t>Basala hygienrutiner</w:t>
      </w:r>
      <w:bookmarkEnd w:id="20"/>
      <w:bookmarkEnd w:id="21"/>
      <w:r w:rsidR="005002AE" w:rsidRPr="006C7CE3">
        <w:rPr>
          <w:rFonts w:ascii="Arial" w:hAnsi="Arial" w:cs="Arial"/>
        </w:rPr>
        <w:t xml:space="preserve"> </w:t>
      </w:r>
    </w:p>
    <w:p w14:paraId="58C14D04" w14:textId="715CD051" w:rsidR="00351FDA" w:rsidRDefault="00351FDA" w:rsidP="003F3463">
      <w:pPr>
        <w:tabs>
          <w:tab w:val="left" w:pos="4960"/>
        </w:tabs>
        <w:spacing w:after="0"/>
        <w:rPr>
          <w:rFonts w:ascii="Arial" w:hAnsi="Arial" w:cs="Arial"/>
          <w:sz w:val="22"/>
        </w:rPr>
      </w:pPr>
      <w:r w:rsidRPr="006C7CE3">
        <w:rPr>
          <w:rFonts w:ascii="Arial" w:hAnsi="Arial" w:cs="Arial"/>
          <w:sz w:val="22"/>
        </w:rPr>
        <w:t>Vårdrelaterade infektioner (VRI) orsakar stor andel av skador inom vård- och omsorg</w:t>
      </w:r>
      <w:r w:rsidR="00A507A6" w:rsidRPr="006C7CE3">
        <w:rPr>
          <w:rFonts w:ascii="Arial" w:hAnsi="Arial" w:cs="Arial"/>
          <w:sz w:val="22"/>
        </w:rPr>
        <w:t xml:space="preserve"> nationellt</w:t>
      </w:r>
      <w:r w:rsidRPr="006C7CE3">
        <w:rPr>
          <w:rFonts w:ascii="Arial" w:hAnsi="Arial" w:cs="Arial"/>
          <w:sz w:val="22"/>
        </w:rPr>
        <w:t xml:space="preserve"> och är resurs- och kostnadskrävande för vårdgivaren. Spridningen av multiresistenta bakterier ökar vilket</w:t>
      </w:r>
      <w:r w:rsidR="002A6994" w:rsidRPr="006C7CE3">
        <w:rPr>
          <w:rFonts w:ascii="Arial" w:hAnsi="Arial" w:cs="Arial"/>
          <w:sz w:val="22"/>
        </w:rPr>
        <w:t xml:space="preserve"> medför ett allvarligt hot mot h</w:t>
      </w:r>
      <w:r w:rsidRPr="006C7CE3">
        <w:rPr>
          <w:rFonts w:ascii="Arial" w:hAnsi="Arial" w:cs="Arial"/>
          <w:sz w:val="22"/>
        </w:rPr>
        <w:t xml:space="preserve">älso- och sjukvården. Att förebygga vårdrelaterade infektioner är ett prioriterat område. För att förebygga och minska risken för VRI ska vårdhygien genomsyra all vård och omsorg. För att stärka detta arbete finns det hygienombud på varje enhet. Hygienombuden är nyckelpersoner och länken mellan vårdhygien och det praktiska vård- och omsorgsarbetet. </w:t>
      </w:r>
      <w:bookmarkStart w:id="22" w:name="_Toc128481985"/>
    </w:p>
    <w:p w14:paraId="764A065D" w14:textId="77777777" w:rsidR="0079180A" w:rsidRPr="006C7CE3" w:rsidRDefault="0079180A" w:rsidP="003F3463">
      <w:pPr>
        <w:tabs>
          <w:tab w:val="left" w:pos="4960"/>
        </w:tabs>
        <w:spacing w:after="0"/>
        <w:rPr>
          <w:rFonts w:ascii="Arial" w:hAnsi="Arial" w:cs="Arial"/>
          <w:sz w:val="22"/>
        </w:rPr>
      </w:pPr>
    </w:p>
    <w:bookmarkEnd w:id="22"/>
    <w:p w14:paraId="3130C20B" w14:textId="27D41B27" w:rsidR="00143ECA" w:rsidRPr="006C7CE3" w:rsidRDefault="00351FDA" w:rsidP="00351FDA">
      <w:pPr>
        <w:tabs>
          <w:tab w:val="left" w:pos="4960"/>
        </w:tabs>
        <w:spacing w:after="0"/>
        <w:rPr>
          <w:rFonts w:ascii="Arial" w:hAnsi="Arial" w:cs="Arial"/>
          <w:sz w:val="22"/>
        </w:rPr>
      </w:pPr>
      <w:r w:rsidRPr="006C7CE3">
        <w:rPr>
          <w:rFonts w:ascii="Arial" w:hAnsi="Arial" w:cs="Arial"/>
          <w:sz w:val="22"/>
        </w:rPr>
        <w:t>För att uppnå en god hygienisk standard och identifiera vårdhygieniska förbättringsmöjligheter finns det ett verktyg av egenkontrollmodell, det utgör en enkel och begriplig metod. Metoden innebär att man utgår ifrån en checklista och detta utförs av enhetschef, hygienombud och ansvarig sjuksköterska</w:t>
      </w:r>
      <w:r w:rsidR="00174388" w:rsidRPr="006C7CE3">
        <w:rPr>
          <w:rFonts w:ascii="Arial" w:hAnsi="Arial" w:cs="Arial"/>
          <w:sz w:val="22"/>
        </w:rPr>
        <w:t xml:space="preserve"> varje år som en egenkontroll.</w:t>
      </w:r>
      <w:r w:rsidRPr="006C7CE3">
        <w:rPr>
          <w:rFonts w:ascii="Arial" w:hAnsi="Arial" w:cs="Arial"/>
          <w:sz w:val="22"/>
        </w:rPr>
        <w:t xml:space="preserve"> </w:t>
      </w:r>
    </w:p>
    <w:p w14:paraId="3B50D40B" w14:textId="1079A493" w:rsidR="00986367" w:rsidRPr="006C7CE3" w:rsidRDefault="00986367" w:rsidP="00986367">
      <w:pPr>
        <w:tabs>
          <w:tab w:val="left" w:pos="4960"/>
        </w:tabs>
        <w:spacing w:after="0"/>
        <w:rPr>
          <w:rFonts w:ascii="Arial" w:hAnsi="Arial" w:cs="Arial"/>
          <w:sz w:val="22"/>
        </w:rPr>
      </w:pPr>
      <w:r w:rsidRPr="006C7CE3">
        <w:rPr>
          <w:rFonts w:ascii="Arial" w:hAnsi="Arial" w:cs="Arial"/>
          <w:sz w:val="22"/>
        </w:rPr>
        <w:t xml:space="preserve">Vårdhygien inom Västra Götalandsregionen medverkade i särskilda utbildningsinsatser under hösten 2025. </w:t>
      </w:r>
    </w:p>
    <w:p w14:paraId="647E0E1D" w14:textId="33C3F211" w:rsidR="00351FDA" w:rsidRPr="006C7CE3" w:rsidRDefault="00351FDA" w:rsidP="00351FDA">
      <w:pPr>
        <w:pStyle w:val="Heading2"/>
        <w:rPr>
          <w:rFonts w:ascii="Arial" w:hAnsi="Arial" w:cs="Arial"/>
        </w:rPr>
      </w:pPr>
      <w:bookmarkStart w:id="23" w:name="_Toc128481987"/>
      <w:bookmarkStart w:id="24" w:name="_Toc222126714"/>
      <w:r w:rsidRPr="006C7CE3">
        <w:rPr>
          <w:rFonts w:ascii="Arial" w:hAnsi="Arial" w:cs="Arial"/>
        </w:rPr>
        <w:t>Vårdprevention förebygga fall, undernäring, trycksår och försämrad munhälsa</w:t>
      </w:r>
      <w:bookmarkEnd w:id="23"/>
      <w:bookmarkEnd w:id="24"/>
      <w:r w:rsidR="002674E2" w:rsidRPr="006C7CE3">
        <w:rPr>
          <w:rFonts w:ascii="Arial" w:hAnsi="Arial" w:cs="Arial"/>
        </w:rPr>
        <w:t xml:space="preserve"> </w:t>
      </w:r>
    </w:p>
    <w:p w14:paraId="666B99F1" w14:textId="77777777" w:rsidR="00351FDA" w:rsidRPr="006C7CE3" w:rsidRDefault="00351FDA" w:rsidP="00351FDA">
      <w:pPr>
        <w:tabs>
          <w:tab w:val="left" w:pos="4960"/>
        </w:tabs>
        <w:spacing w:after="0"/>
        <w:rPr>
          <w:rFonts w:ascii="Arial" w:hAnsi="Arial" w:cs="Arial"/>
          <w:sz w:val="22"/>
        </w:rPr>
      </w:pPr>
      <w:r w:rsidRPr="006C7CE3">
        <w:rPr>
          <w:rFonts w:ascii="Arial" w:hAnsi="Arial" w:cs="Arial"/>
          <w:sz w:val="22"/>
        </w:rPr>
        <w:t xml:space="preserve">Senior alert är ett kvalitetsregister där målet är att utveckla förebyggande arbetssätt för att öka möjligheten till bästa möjliga vård och omsorg. </w:t>
      </w:r>
    </w:p>
    <w:p w14:paraId="561AB9E6" w14:textId="4BB57D59" w:rsidR="00E25E91" w:rsidRPr="006C7CE3" w:rsidRDefault="00E25E91" w:rsidP="00E25E91">
      <w:pPr>
        <w:tabs>
          <w:tab w:val="left" w:pos="4960"/>
        </w:tabs>
        <w:spacing w:after="0"/>
        <w:rPr>
          <w:rFonts w:ascii="Arial" w:hAnsi="Arial" w:cs="Arial"/>
          <w:sz w:val="22"/>
        </w:rPr>
      </w:pPr>
      <w:r w:rsidRPr="006C7CE3">
        <w:rPr>
          <w:rFonts w:ascii="Arial" w:hAnsi="Arial" w:cs="Arial"/>
          <w:sz w:val="22"/>
        </w:rPr>
        <w:t xml:space="preserve">Det är lite mindre riskbedömningar- åtgärder- uppföljningar har gjorts jämfört med 2024. Året 2024 var mycket bra och kanske svår att överträffa. Alla enheter har varit med i arbetet. Engagemang från ombud, enhetschefer och legitimerade i arbetet är avgörande. Vi har startat upp arbetet med blåsdysfunktion under 2025. </w:t>
      </w:r>
      <w:r w:rsidRPr="006C7CE3">
        <w:rPr>
          <w:rFonts w:ascii="Arial" w:hAnsi="Arial" w:cs="Arial" w:hint="cs"/>
          <w:sz w:val="22"/>
        </w:rPr>
        <w:t>Urininkontinens kan i många fall förebyggas, lindras eller behandlas så att bot eller minskade läckage uppnås. I de fall där så inte är fallet kan livskvalitet förbättras genom ökad kunskap, träning och med utprovade inkontinenshjälpmedel.</w:t>
      </w:r>
      <w:r w:rsidRPr="006C7CE3">
        <w:rPr>
          <w:rFonts w:ascii="Arial" w:hAnsi="Arial" w:cs="Arial"/>
          <w:sz w:val="22"/>
        </w:rPr>
        <w:t xml:space="preserve"> Några enheter inom särskilt boende och hemvård har provat ett strukturerat arbetssätt och en utvidgning av det arbetssättet pågår just nu. </w:t>
      </w:r>
    </w:p>
    <w:p w14:paraId="698BD334" w14:textId="00AE7617" w:rsidR="00E25E91" w:rsidRPr="006C7CE3" w:rsidRDefault="00E25E91" w:rsidP="00351FDA">
      <w:pPr>
        <w:tabs>
          <w:tab w:val="left" w:pos="4960"/>
        </w:tabs>
        <w:spacing w:after="0"/>
        <w:rPr>
          <w:rFonts w:ascii="Arial" w:hAnsi="Arial" w:cs="Arial"/>
          <w:sz w:val="22"/>
        </w:rPr>
      </w:pPr>
      <w:r w:rsidRPr="006C7CE3">
        <w:rPr>
          <w:rFonts w:ascii="Arial" w:hAnsi="Arial" w:cs="Arial"/>
          <w:sz w:val="22"/>
        </w:rPr>
        <w:t xml:space="preserve"> </w:t>
      </w:r>
    </w:p>
    <w:p w14:paraId="017C3D58" w14:textId="164A13CA" w:rsidR="005660A8" w:rsidRPr="006C7CE3" w:rsidRDefault="005660A8" w:rsidP="0914603C">
      <w:pPr>
        <w:tabs>
          <w:tab w:val="left" w:pos="4960"/>
        </w:tabs>
        <w:spacing w:after="0"/>
        <w:rPr>
          <w:rFonts w:ascii="Arial" w:hAnsi="Arial" w:cs="Arial"/>
          <w:sz w:val="22"/>
        </w:rPr>
      </w:pPr>
      <w:r w:rsidRPr="006C7CE3">
        <w:rPr>
          <w:rFonts w:ascii="Arial" w:hAnsi="Arial" w:cs="Arial"/>
          <w:noProof/>
        </w:rPr>
        <w:drawing>
          <wp:inline distT="0" distB="0" distL="0" distR="0" wp14:anchorId="32E5F66A" wp14:editId="02FD73B4">
            <wp:extent cx="4246880" cy="2477932"/>
            <wp:effectExtent l="0" t="0" r="1270" b="0"/>
            <wp:docPr id="9480983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98339" name="Picture 948098339"/>
                    <pic:cNvPicPr/>
                  </pic:nvPicPr>
                  <pic:blipFill>
                    <a:blip r:embed="rId16">
                      <a:extLst>
                        <a:ext uri="{28A0092B-C50C-407E-A947-70E740481C1C}">
                          <a14:useLocalDpi xmlns:a14="http://schemas.microsoft.com/office/drawing/2010/main"/>
                        </a:ext>
                      </a:extLst>
                    </a:blip>
                    <a:stretch>
                      <a:fillRect/>
                    </a:stretch>
                  </pic:blipFill>
                  <pic:spPr>
                    <a:xfrm>
                      <a:off x="0" y="0"/>
                      <a:ext cx="4275451" cy="2494602"/>
                    </a:xfrm>
                    <a:prstGeom prst="rect">
                      <a:avLst/>
                    </a:prstGeom>
                  </pic:spPr>
                </pic:pic>
              </a:graphicData>
            </a:graphic>
          </wp:inline>
        </w:drawing>
      </w:r>
    </w:p>
    <w:p w14:paraId="0441C25E" w14:textId="3BC90446" w:rsidR="005660A8" w:rsidRPr="006C7CE3" w:rsidRDefault="005660A8" w:rsidP="00986367">
      <w:pPr>
        <w:spacing w:after="0"/>
        <w:rPr>
          <w:rFonts w:ascii="Arial" w:hAnsi="Arial" w:cs="Arial"/>
          <w:i/>
          <w:sz w:val="22"/>
        </w:rPr>
      </w:pPr>
      <w:r w:rsidRPr="006C7CE3">
        <w:rPr>
          <w:rFonts w:ascii="Arial" w:hAnsi="Arial" w:cs="Arial"/>
          <w:i/>
          <w:sz w:val="22"/>
        </w:rPr>
        <w:t>Jämförelse 2022 - 2025, alla enheter</w:t>
      </w:r>
    </w:p>
    <w:p w14:paraId="619CFB65" w14:textId="2E00BEDD" w:rsidR="00481F08" w:rsidRPr="006C7CE3" w:rsidRDefault="4625F1B9" w:rsidP="00351FDA">
      <w:pPr>
        <w:spacing w:after="0"/>
        <w:rPr>
          <w:rFonts w:ascii="Arial" w:hAnsi="Arial" w:cs="Arial"/>
          <w:b/>
          <w:sz w:val="22"/>
        </w:rPr>
      </w:pPr>
      <w:r w:rsidRPr="006C7CE3">
        <w:rPr>
          <w:rFonts w:ascii="Arial" w:hAnsi="Arial" w:cs="Arial"/>
          <w:b/>
          <w:sz w:val="22"/>
        </w:rPr>
        <w:t>Analys:</w:t>
      </w:r>
      <w:r w:rsidR="00351FDA" w:rsidRPr="006C7CE3">
        <w:rPr>
          <w:rFonts w:ascii="Arial" w:hAnsi="Arial" w:cs="Arial"/>
          <w:b/>
          <w:sz w:val="22"/>
        </w:rPr>
        <w:t xml:space="preserve"> </w:t>
      </w:r>
    </w:p>
    <w:p w14:paraId="769B849C" w14:textId="23F93242" w:rsidR="0AB1D004" w:rsidRPr="006C7CE3" w:rsidRDefault="5721C398" w:rsidP="6AEC9BAC">
      <w:pPr>
        <w:pStyle w:val="ListParagraph"/>
        <w:numPr>
          <w:ilvl w:val="0"/>
          <w:numId w:val="33"/>
        </w:numPr>
        <w:spacing w:before="200" w:after="0"/>
        <w:rPr>
          <w:rFonts w:ascii="Arial" w:eastAsia="Garamond" w:hAnsi="Arial" w:cs="Arial"/>
          <w:color w:val="000000" w:themeColor="text1"/>
          <w:sz w:val="22"/>
        </w:rPr>
      </w:pPr>
      <w:r w:rsidRPr="006C7CE3">
        <w:rPr>
          <w:rFonts w:ascii="Arial" w:eastAsia="Garamond" w:hAnsi="Arial" w:cs="Arial"/>
          <w:color w:val="000000" w:themeColor="text1"/>
          <w:sz w:val="22"/>
        </w:rPr>
        <w:t>29% av alla som registrerats i Senior alert har ett BMI &lt;22. De vanligaste angivna bakomliggande orsakerna är ”Bakomliggande sjukdom” och ”Mer än 11 timmars nattfasta”.</w:t>
      </w:r>
    </w:p>
    <w:p w14:paraId="1E8446D0" w14:textId="24E69A00" w:rsidR="0AB1D004" w:rsidRPr="006C7CE3" w:rsidRDefault="14543FAC" w:rsidP="52E7415A">
      <w:pPr>
        <w:pStyle w:val="ListParagraph"/>
        <w:numPr>
          <w:ilvl w:val="0"/>
          <w:numId w:val="33"/>
        </w:numPr>
        <w:spacing w:before="200" w:after="0"/>
        <w:rPr>
          <w:rFonts w:ascii="Arial" w:eastAsia="Garamond" w:hAnsi="Arial" w:cs="Arial"/>
          <w:color w:val="000000" w:themeColor="text1"/>
          <w:sz w:val="22"/>
        </w:rPr>
      </w:pPr>
      <w:r w:rsidRPr="006C7CE3">
        <w:rPr>
          <w:rFonts w:ascii="Arial" w:eastAsia="Garamond" w:hAnsi="Arial" w:cs="Arial"/>
          <w:color w:val="000000" w:themeColor="text1"/>
          <w:sz w:val="22"/>
        </w:rPr>
        <w:t>48 personer har trycksår. 7% (7% 2024) av de unika personerna (ej PPM). 62 trycksår totalt. Vanligaste lokalisation var ryggslut/</w:t>
      </w:r>
      <w:proofErr w:type="spellStart"/>
      <w:r w:rsidRPr="006C7CE3">
        <w:rPr>
          <w:rFonts w:ascii="Arial" w:eastAsia="Garamond" w:hAnsi="Arial" w:cs="Arial"/>
          <w:color w:val="000000" w:themeColor="text1"/>
          <w:sz w:val="22"/>
        </w:rPr>
        <w:t>saccrum</w:t>
      </w:r>
      <w:proofErr w:type="spellEnd"/>
      <w:r w:rsidRPr="006C7CE3">
        <w:rPr>
          <w:rFonts w:ascii="Arial" w:eastAsia="Garamond" w:hAnsi="Arial" w:cs="Arial"/>
          <w:color w:val="000000" w:themeColor="text1"/>
          <w:sz w:val="22"/>
        </w:rPr>
        <w:t xml:space="preserve"> (15)</w:t>
      </w:r>
    </w:p>
    <w:p w14:paraId="00C6F864" w14:textId="6C825659" w:rsidR="08AFFC29" w:rsidRPr="006C7CE3" w:rsidRDefault="5721C398">
      <w:pPr>
        <w:pStyle w:val="ListParagraph"/>
        <w:numPr>
          <w:ilvl w:val="0"/>
          <w:numId w:val="33"/>
        </w:numPr>
        <w:spacing w:before="200" w:after="0"/>
        <w:rPr>
          <w:rFonts w:ascii="Arial" w:eastAsia="Garamond" w:hAnsi="Arial" w:cs="Arial"/>
          <w:color w:val="000000" w:themeColor="text1"/>
          <w:sz w:val="22"/>
        </w:rPr>
      </w:pPr>
      <w:r w:rsidRPr="006C7CE3">
        <w:rPr>
          <w:rFonts w:ascii="Arial" w:eastAsia="Garamond" w:hAnsi="Arial" w:cs="Arial"/>
          <w:color w:val="000000" w:themeColor="text1"/>
          <w:sz w:val="22"/>
        </w:rPr>
        <w:t xml:space="preserve">284 personer har risk för ohälsa i munnen grad 2 och 3. 42% av de unika personerna (43% 2024). Vid bedömning ses 482 grad 2 och 135 grad 3 under året. </w:t>
      </w:r>
      <w:r w:rsidR="0AB1D004" w:rsidRPr="006C7CE3">
        <w:rPr>
          <w:rFonts w:ascii="Arial" w:hAnsi="Arial" w:cs="Arial"/>
        </w:rPr>
        <w:br/>
      </w:r>
      <w:r w:rsidRPr="006C7CE3">
        <w:rPr>
          <w:rFonts w:ascii="Arial" w:eastAsia="Garamond" w:hAnsi="Arial" w:cs="Arial"/>
          <w:color w:val="000000" w:themeColor="text1"/>
          <w:sz w:val="22"/>
        </w:rPr>
        <w:t xml:space="preserve">De vanligaste bakomliggande orsakerna är ”nedsatt förmåga att förstå instruktion” och ”nedsatt funktion i arm/ hand eller nedsatt allmäntillstånd som försvårar munvård”. </w:t>
      </w:r>
    </w:p>
    <w:p w14:paraId="72BA388B" w14:textId="77777777" w:rsidR="00D87E1A" w:rsidRPr="006C7CE3" w:rsidRDefault="00D87E1A" w:rsidP="00D87E1A">
      <w:pPr>
        <w:pStyle w:val="ListParagraph"/>
        <w:spacing w:before="200" w:after="0"/>
        <w:rPr>
          <w:rFonts w:ascii="Arial" w:eastAsia="Garamond" w:hAnsi="Arial" w:cs="Arial"/>
          <w:color w:val="000000" w:themeColor="text1"/>
          <w:sz w:val="22"/>
        </w:rPr>
      </w:pPr>
    </w:p>
    <w:p w14:paraId="04E041F5" w14:textId="79B25D9A" w:rsidR="00481F08" w:rsidRPr="006C7CE3" w:rsidRDefault="00481F08" w:rsidP="00481F08">
      <w:pPr>
        <w:tabs>
          <w:tab w:val="left" w:pos="4960"/>
        </w:tabs>
        <w:spacing w:after="0"/>
        <w:rPr>
          <w:rFonts w:ascii="Arial" w:hAnsi="Arial" w:cs="Arial"/>
          <w:sz w:val="22"/>
        </w:rPr>
      </w:pPr>
      <w:r w:rsidRPr="006C7CE3">
        <w:rPr>
          <w:rFonts w:ascii="Arial" w:hAnsi="Arial" w:cs="Arial"/>
          <w:b/>
          <w:sz w:val="22"/>
        </w:rPr>
        <w:t>Genomförda åtgärder:</w:t>
      </w:r>
      <w:r w:rsidRPr="006C7CE3">
        <w:rPr>
          <w:rFonts w:ascii="Arial" w:hAnsi="Arial" w:cs="Arial"/>
          <w:sz w:val="22"/>
        </w:rPr>
        <w:t xml:space="preserve"> Under året har samordnare för kvalitetsregister </w:t>
      </w:r>
      <w:r w:rsidR="0338BA22" w:rsidRPr="006C7CE3">
        <w:rPr>
          <w:rFonts w:ascii="Arial" w:hAnsi="Arial" w:cs="Arial"/>
          <w:sz w:val="22"/>
        </w:rPr>
        <w:t>samlat senioralertombud</w:t>
      </w:r>
      <w:r w:rsidRPr="006C7CE3">
        <w:rPr>
          <w:rFonts w:ascii="Arial" w:hAnsi="Arial" w:cs="Arial"/>
          <w:sz w:val="22"/>
        </w:rPr>
        <w:t xml:space="preserve"> f</w:t>
      </w:r>
      <w:r w:rsidR="00EB463F" w:rsidRPr="006C7CE3">
        <w:rPr>
          <w:rFonts w:ascii="Arial" w:hAnsi="Arial" w:cs="Arial"/>
          <w:sz w:val="22"/>
        </w:rPr>
        <w:t>ör att vara stöd på enhetsnivå</w:t>
      </w:r>
      <w:r w:rsidR="77B08B55" w:rsidRPr="006C7CE3">
        <w:rPr>
          <w:rFonts w:ascii="Arial" w:hAnsi="Arial" w:cs="Arial"/>
          <w:sz w:val="22"/>
        </w:rPr>
        <w:t xml:space="preserve">. </w:t>
      </w:r>
    </w:p>
    <w:p w14:paraId="521B959C" w14:textId="77777777" w:rsidR="000E1FE7" w:rsidRPr="006C7CE3" w:rsidRDefault="000E1FE7" w:rsidP="000E1FE7">
      <w:pPr>
        <w:tabs>
          <w:tab w:val="left" w:pos="4960"/>
        </w:tabs>
        <w:spacing w:after="0"/>
        <w:rPr>
          <w:rFonts w:ascii="Arial" w:hAnsi="Arial" w:cs="Arial"/>
          <w:sz w:val="22"/>
        </w:rPr>
      </w:pPr>
      <w:r w:rsidRPr="006C7CE3">
        <w:rPr>
          <w:rFonts w:ascii="Arial" w:hAnsi="Arial" w:cs="Arial"/>
          <w:sz w:val="22"/>
        </w:rPr>
        <w:t>Under hösten hade Alertgruppen ordnat föreläsning för Senior alertombud vad gäller munhälsa, blåsdysfunktion och kost som var mycket uppskattat.</w:t>
      </w:r>
    </w:p>
    <w:p w14:paraId="0F873C28" w14:textId="77777777" w:rsidR="000E1FE7" w:rsidRPr="006C7CE3" w:rsidRDefault="000E1FE7" w:rsidP="00481F08">
      <w:pPr>
        <w:tabs>
          <w:tab w:val="left" w:pos="4960"/>
        </w:tabs>
        <w:spacing w:after="0"/>
        <w:rPr>
          <w:rFonts w:ascii="Arial" w:hAnsi="Arial" w:cs="Arial"/>
          <w:sz w:val="22"/>
        </w:rPr>
      </w:pPr>
    </w:p>
    <w:p w14:paraId="7294BC08" w14:textId="77777777" w:rsidR="00351FDA" w:rsidRPr="006C7CE3" w:rsidRDefault="00351FDA" w:rsidP="00351FDA">
      <w:pPr>
        <w:spacing w:after="0"/>
        <w:rPr>
          <w:rFonts w:ascii="Arial" w:hAnsi="Arial" w:cs="Arial"/>
          <w:b/>
          <w:sz w:val="22"/>
        </w:rPr>
      </w:pPr>
      <w:r w:rsidRPr="006C7CE3">
        <w:rPr>
          <w:rFonts w:ascii="Arial" w:hAnsi="Arial" w:cs="Arial"/>
          <w:b/>
          <w:sz w:val="22"/>
        </w:rPr>
        <w:t xml:space="preserve">Planerade åtgärder: </w:t>
      </w:r>
    </w:p>
    <w:p w14:paraId="37EF54BF" w14:textId="0EB05378" w:rsidR="00351FDA" w:rsidRPr="006C7CE3" w:rsidRDefault="00510906" w:rsidP="00A57D21">
      <w:pPr>
        <w:pStyle w:val="ListParagraph"/>
        <w:numPr>
          <w:ilvl w:val="0"/>
          <w:numId w:val="1"/>
        </w:numPr>
        <w:spacing w:after="0"/>
        <w:rPr>
          <w:rFonts w:ascii="Arial" w:hAnsi="Arial" w:cs="Arial"/>
          <w:sz w:val="22"/>
        </w:rPr>
      </w:pPr>
      <w:r w:rsidRPr="006C7CE3">
        <w:rPr>
          <w:rFonts w:ascii="Arial" w:hAnsi="Arial" w:cs="Arial"/>
          <w:sz w:val="22"/>
        </w:rPr>
        <w:t>m</w:t>
      </w:r>
      <w:r w:rsidR="00351FDA" w:rsidRPr="006C7CE3">
        <w:rPr>
          <w:rFonts w:ascii="Arial" w:hAnsi="Arial" w:cs="Arial"/>
          <w:sz w:val="22"/>
        </w:rPr>
        <w:t>unhälsan kommer</w:t>
      </w:r>
      <w:r w:rsidR="00EB463F" w:rsidRPr="006C7CE3">
        <w:rPr>
          <w:rFonts w:ascii="Arial" w:hAnsi="Arial" w:cs="Arial"/>
          <w:sz w:val="22"/>
        </w:rPr>
        <w:t xml:space="preserve"> fortsatt</w:t>
      </w:r>
      <w:r w:rsidR="00351FDA" w:rsidRPr="006C7CE3">
        <w:rPr>
          <w:rFonts w:ascii="Arial" w:hAnsi="Arial" w:cs="Arial"/>
          <w:sz w:val="22"/>
        </w:rPr>
        <w:t xml:space="preserve"> att </w:t>
      </w:r>
      <w:r w:rsidR="00EB463F" w:rsidRPr="006C7CE3">
        <w:rPr>
          <w:rFonts w:ascii="Arial" w:hAnsi="Arial" w:cs="Arial"/>
          <w:sz w:val="22"/>
        </w:rPr>
        <w:t>vara ett prioriterat område 202</w:t>
      </w:r>
      <w:r w:rsidR="048E111D" w:rsidRPr="006C7CE3">
        <w:rPr>
          <w:rFonts w:ascii="Arial" w:hAnsi="Arial" w:cs="Arial"/>
          <w:sz w:val="22"/>
        </w:rPr>
        <w:t>6</w:t>
      </w:r>
      <w:r w:rsidR="00351FDA" w:rsidRPr="006C7CE3">
        <w:rPr>
          <w:rFonts w:ascii="Arial" w:hAnsi="Arial" w:cs="Arial"/>
          <w:sz w:val="22"/>
        </w:rPr>
        <w:t xml:space="preserve"> med att stärka utbildningsinsatserna för berörd personal.</w:t>
      </w:r>
    </w:p>
    <w:p w14:paraId="4988B44B" w14:textId="0B187EBA" w:rsidR="00351FDA" w:rsidRPr="006C7CE3" w:rsidRDefault="00351FDA" w:rsidP="1B21C564">
      <w:pPr>
        <w:spacing w:after="0"/>
        <w:rPr>
          <w:rFonts w:ascii="Arial" w:hAnsi="Arial" w:cs="Arial"/>
          <w:i/>
          <w:sz w:val="22"/>
        </w:rPr>
      </w:pPr>
    </w:p>
    <w:p w14:paraId="1C798E1F" w14:textId="0BDA70A9" w:rsidR="00351FDA" w:rsidRPr="006C7CE3" w:rsidRDefault="00351FDA" w:rsidP="00351FDA">
      <w:pPr>
        <w:pStyle w:val="Heading2"/>
        <w:rPr>
          <w:rFonts w:ascii="Arial" w:hAnsi="Arial" w:cs="Arial"/>
        </w:rPr>
      </w:pPr>
      <w:bookmarkStart w:id="25" w:name="_Toc222126715"/>
      <w:r w:rsidRPr="006C7CE3">
        <w:rPr>
          <w:rFonts w:ascii="Arial" w:hAnsi="Arial" w:cs="Arial"/>
        </w:rPr>
        <w:t>Vård i livet slutskede - palliativa registret</w:t>
      </w:r>
      <w:bookmarkEnd w:id="25"/>
      <w:r w:rsidRPr="006C7CE3">
        <w:rPr>
          <w:rFonts w:ascii="Arial" w:hAnsi="Arial" w:cs="Arial"/>
        </w:rPr>
        <w:t xml:space="preserve"> </w:t>
      </w:r>
      <w:r w:rsidR="002674E2" w:rsidRPr="006C7CE3">
        <w:rPr>
          <w:rFonts w:ascii="Arial" w:hAnsi="Arial" w:cs="Arial"/>
        </w:rPr>
        <w:t xml:space="preserve"> </w:t>
      </w:r>
    </w:p>
    <w:p w14:paraId="5CA43E79" w14:textId="40DCB296" w:rsidR="003D61EC" w:rsidRPr="006C7CE3" w:rsidRDefault="00351FDA" w:rsidP="00351FDA">
      <w:pPr>
        <w:tabs>
          <w:tab w:val="left" w:pos="4960"/>
        </w:tabs>
        <w:spacing w:after="0"/>
        <w:rPr>
          <w:rFonts w:ascii="Arial" w:hAnsi="Arial" w:cs="Arial"/>
          <w:sz w:val="22"/>
        </w:rPr>
      </w:pPr>
      <w:r w:rsidRPr="006C7CE3">
        <w:rPr>
          <w:rFonts w:ascii="Arial" w:hAnsi="Arial" w:cs="Arial"/>
          <w:sz w:val="22"/>
        </w:rPr>
        <w:t>Svenska palliativregistret är ett nationellt kvalitetsregister med syfte att vara ett hjälpmedel i arbetet med en förbättrad palliativ vård. Sjuksköterskorna registrerar i kvalitetsregistret och målet är att alla dödsfall, oavsett dödsorsak och dödsplats ska registreras. Via registret får sjuksköterskorna ett hjälpmedel att följa den egna verksamhetens kvalitet av den givna vården i livets slutskede. Vårdgivaren kan även använda detta för att följa och se vilka förbättringsåtgärder som behöv</w:t>
      </w:r>
      <w:r w:rsidR="005660A8" w:rsidRPr="006C7CE3">
        <w:rPr>
          <w:rFonts w:ascii="Arial" w:hAnsi="Arial" w:cs="Arial"/>
          <w:sz w:val="22"/>
        </w:rPr>
        <w:t>s.</w:t>
      </w:r>
    </w:p>
    <w:p w14:paraId="08E412B8" w14:textId="77777777" w:rsidR="00E25646" w:rsidRPr="006C7CE3" w:rsidRDefault="00E25646" w:rsidP="00351FDA">
      <w:pPr>
        <w:tabs>
          <w:tab w:val="left" w:pos="4960"/>
        </w:tabs>
        <w:spacing w:after="0"/>
        <w:rPr>
          <w:rFonts w:ascii="Arial" w:hAnsi="Arial" w:cs="Arial"/>
          <w:sz w:val="22"/>
        </w:rPr>
      </w:pPr>
    </w:p>
    <w:p w14:paraId="0ACA4CD3" w14:textId="7F0B69AE" w:rsidR="006C0319" w:rsidRPr="006C7CE3" w:rsidRDefault="387DF4B9" w:rsidP="00351FDA">
      <w:pPr>
        <w:tabs>
          <w:tab w:val="left" w:pos="4960"/>
        </w:tabs>
        <w:spacing w:after="0"/>
        <w:rPr>
          <w:rFonts w:ascii="Arial" w:hAnsi="Arial" w:cs="Arial"/>
        </w:rPr>
      </w:pPr>
      <w:r w:rsidRPr="006C7CE3">
        <w:rPr>
          <w:rFonts w:ascii="Arial" w:hAnsi="Arial" w:cs="Arial"/>
          <w:noProof/>
        </w:rPr>
        <w:drawing>
          <wp:inline distT="0" distB="0" distL="0" distR="0" wp14:anchorId="50521325" wp14:editId="7DC7B79E">
            <wp:extent cx="4044710" cy="3205480"/>
            <wp:effectExtent l="0" t="0" r="0" b="0"/>
            <wp:docPr id="15983634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363469" name="Picture 1598363469"/>
                    <pic:cNvPicPr/>
                  </pic:nvPicPr>
                  <pic:blipFill>
                    <a:blip r:embed="rId17">
                      <a:extLst>
                        <a:ext uri="{28A0092B-C50C-407E-A947-70E740481C1C}">
                          <a14:useLocalDpi xmlns:a14="http://schemas.microsoft.com/office/drawing/2010/main"/>
                        </a:ext>
                      </a:extLst>
                    </a:blip>
                    <a:stretch>
                      <a:fillRect/>
                    </a:stretch>
                  </pic:blipFill>
                  <pic:spPr>
                    <a:xfrm>
                      <a:off x="0" y="0"/>
                      <a:ext cx="4069417" cy="3225061"/>
                    </a:xfrm>
                    <a:prstGeom prst="rect">
                      <a:avLst/>
                    </a:prstGeom>
                  </pic:spPr>
                </pic:pic>
              </a:graphicData>
            </a:graphic>
          </wp:inline>
        </w:drawing>
      </w:r>
    </w:p>
    <w:p w14:paraId="3613DE46" w14:textId="77777777" w:rsidR="00231518" w:rsidRPr="006C7CE3" w:rsidRDefault="00231518" w:rsidP="00351FDA">
      <w:pPr>
        <w:spacing w:after="0"/>
        <w:rPr>
          <w:rFonts w:ascii="Arial" w:hAnsi="Arial" w:cs="Arial"/>
          <w:b/>
          <w:sz w:val="22"/>
        </w:rPr>
      </w:pPr>
    </w:p>
    <w:p w14:paraId="71D18318" w14:textId="77777777" w:rsidR="00351FDA" w:rsidRPr="006C7CE3" w:rsidRDefault="00351FDA" w:rsidP="52A31F09">
      <w:pPr>
        <w:spacing w:before="200" w:after="0"/>
        <w:ind w:left="360" w:hanging="360"/>
        <w:rPr>
          <w:rFonts w:ascii="Arial" w:hAnsi="Arial" w:cs="Arial"/>
          <w:sz w:val="22"/>
        </w:rPr>
      </w:pPr>
      <w:r w:rsidRPr="006C7CE3">
        <w:rPr>
          <w:rFonts w:ascii="Arial" w:hAnsi="Arial" w:cs="Arial"/>
          <w:b/>
          <w:sz w:val="22"/>
        </w:rPr>
        <w:t>Analys:</w:t>
      </w:r>
      <w:r w:rsidRPr="006C7CE3">
        <w:rPr>
          <w:rFonts w:ascii="Arial" w:hAnsi="Arial" w:cs="Arial"/>
          <w:sz w:val="22"/>
        </w:rPr>
        <w:t xml:space="preserve"> </w:t>
      </w:r>
    </w:p>
    <w:p w14:paraId="5EA0CCDB" w14:textId="19B28CD5" w:rsidR="002D6FD7" w:rsidRPr="006C7CE3" w:rsidRDefault="00165D75" w:rsidP="00D93FF9">
      <w:pPr>
        <w:spacing w:before="200" w:after="0"/>
        <w:rPr>
          <w:rFonts w:ascii="Arial" w:hAnsi="Arial" w:cs="Arial"/>
          <w:sz w:val="22"/>
        </w:rPr>
      </w:pPr>
      <w:r w:rsidRPr="006C7CE3">
        <w:rPr>
          <w:rFonts w:ascii="Arial" w:hAnsi="Arial" w:cs="Arial"/>
          <w:sz w:val="22"/>
        </w:rPr>
        <w:t>Vad gäller indikatorerna som vi jobbat med de sista åren; andel brytpunktsamtal till patient, andel</w:t>
      </w:r>
      <w:r w:rsidR="00723886" w:rsidRPr="006C7CE3">
        <w:rPr>
          <w:rFonts w:ascii="Arial" w:hAnsi="Arial" w:cs="Arial"/>
          <w:sz w:val="22"/>
        </w:rPr>
        <w:t xml:space="preserve"> </w:t>
      </w:r>
      <w:r w:rsidRPr="006C7CE3">
        <w:rPr>
          <w:rFonts w:ascii="Arial" w:hAnsi="Arial" w:cs="Arial"/>
          <w:sz w:val="22"/>
        </w:rPr>
        <w:t xml:space="preserve">munhälsobedömningar och andel smärtskattningar så har andelen ökat något för alla 3 indikatorerna 2025. </w:t>
      </w:r>
    </w:p>
    <w:p w14:paraId="7CA0CC07" w14:textId="761F752E" w:rsidR="00351FDA" w:rsidRPr="006C7CE3" w:rsidRDefault="3B75EE26" w:rsidP="52A31F09">
      <w:pPr>
        <w:pStyle w:val="ListParagraph"/>
        <w:numPr>
          <w:ilvl w:val="0"/>
          <w:numId w:val="35"/>
        </w:numPr>
        <w:spacing w:after="0"/>
        <w:rPr>
          <w:rFonts w:ascii="Arial" w:hAnsi="Arial" w:cs="Arial"/>
          <w:sz w:val="22"/>
        </w:rPr>
      </w:pPr>
      <w:r w:rsidRPr="006C7CE3">
        <w:rPr>
          <w:rFonts w:ascii="Arial" w:hAnsi="Arial" w:cs="Arial"/>
          <w:sz w:val="22"/>
        </w:rPr>
        <w:t xml:space="preserve">I palliativa registret har lite färre registreringar gjorts, 183 jämfört med 198 året innan. </w:t>
      </w:r>
    </w:p>
    <w:p w14:paraId="3A8C3CC0" w14:textId="3DAF1909" w:rsidR="00351FDA" w:rsidRPr="006C7CE3" w:rsidRDefault="3B75EE26" w:rsidP="52A31F09">
      <w:pPr>
        <w:pStyle w:val="ListParagraph"/>
        <w:numPr>
          <w:ilvl w:val="0"/>
          <w:numId w:val="35"/>
        </w:numPr>
        <w:spacing w:after="0"/>
        <w:rPr>
          <w:rFonts w:ascii="Arial" w:hAnsi="Arial" w:cs="Arial"/>
          <w:sz w:val="22"/>
        </w:rPr>
      </w:pPr>
      <w:r w:rsidRPr="006C7CE3">
        <w:rPr>
          <w:rFonts w:ascii="Arial" w:hAnsi="Arial" w:cs="Arial"/>
          <w:sz w:val="22"/>
        </w:rPr>
        <w:t xml:space="preserve">Täckningsgraden är 66% (mål 70%). </w:t>
      </w:r>
    </w:p>
    <w:p w14:paraId="6DBB3879" w14:textId="00C22970" w:rsidR="00351FDA" w:rsidRPr="006C7CE3" w:rsidRDefault="3B75EE26" w:rsidP="52A31F09">
      <w:pPr>
        <w:pStyle w:val="ListParagraph"/>
        <w:numPr>
          <w:ilvl w:val="0"/>
          <w:numId w:val="35"/>
        </w:numPr>
        <w:spacing w:after="0"/>
        <w:rPr>
          <w:rFonts w:ascii="Arial" w:hAnsi="Arial" w:cs="Arial"/>
          <w:sz w:val="22"/>
        </w:rPr>
      </w:pPr>
      <w:r w:rsidRPr="006C7CE3">
        <w:rPr>
          <w:rFonts w:ascii="Arial" w:hAnsi="Arial" w:cs="Arial"/>
          <w:sz w:val="22"/>
        </w:rPr>
        <w:t xml:space="preserve">På Särskilt boende har andel för brytpunktsamtal ökat och andelen för munhälsobedömning och smärtskattning minskat jämfört med 2024. </w:t>
      </w:r>
    </w:p>
    <w:p w14:paraId="369991B8" w14:textId="4C1B7FEC" w:rsidR="3B75EE26" w:rsidRPr="006C7CE3" w:rsidRDefault="3B75EE26" w:rsidP="52A31F09">
      <w:pPr>
        <w:pStyle w:val="ListParagraph"/>
        <w:numPr>
          <w:ilvl w:val="0"/>
          <w:numId w:val="35"/>
        </w:numPr>
        <w:spacing w:after="0"/>
        <w:rPr>
          <w:rFonts w:ascii="Arial" w:hAnsi="Arial" w:cs="Arial"/>
          <w:sz w:val="22"/>
        </w:rPr>
      </w:pPr>
      <w:r w:rsidRPr="006C7CE3">
        <w:rPr>
          <w:rFonts w:ascii="Arial" w:hAnsi="Arial" w:cs="Arial"/>
          <w:sz w:val="22"/>
        </w:rPr>
        <w:t>I hemvården har andel för brytpunktsamtal, munhälsobedömning och smärtskattning ökat jämfört med 2024.</w:t>
      </w:r>
    </w:p>
    <w:p w14:paraId="2D925126" w14:textId="77777777" w:rsidR="00231518" w:rsidRPr="006C7CE3" w:rsidRDefault="00231518" w:rsidP="00351FDA">
      <w:pPr>
        <w:spacing w:after="0"/>
        <w:rPr>
          <w:rFonts w:ascii="Arial" w:hAnsi="Arial" w:cs="Arial"/>
          <w:sz w:val="22"/>
        </w:rPr>
      </w:pPr>
    </w:p>
    <w:p w14:paraId="41FBD074" w14:textId="77777777" w:rsidR="002B714F" w:rsidRPr="006C7CE3" w:rsidRDefault="00351FDA" w:rsidP="00351FDA">
      <w:pPr>
        <w:spacing w:after="0"/>
        <w:rPr>
          <w:rFonts w:ascii="Arial" w:hAnsi="Arial" w:cs="Arial"/>
          <w:sz w:val="22"/>
        </w:rPr>
      </w:pPr>
      <w:r w:rsidRPr="006C7CE3">
        <w:rPr>
          <w:rFonts w:ascii="Arial" w:hAnsi="Arial" w:cs="Arial"/>
          <w:b/>
          <w:sz w:val="22"/>
        </w:rPr>
        <w:t>Planerade åtgärder:</w:t>
      </w:r>
      <w:r w:rsidRPr="006C7CE3">
        <w:rPr>
          <w:rFonts w:ascii="Arial" w:hAnsi="Arial" w:cs="Arial"/>
          <w:sz w:val="22"/>
        </w:rPr>
        <w:t xml:space="preserve"> </w:t>
      </w:r>
    </w:p>
    <w:p w14:paraId="7036E128" w14:textId="00A7ED27" w:rsidR="00D87E1A" w:rsidRPr="006C7CE3" w:rsidRDefault="00FC7258" w:rsidP="00010463">
      <w:pPr>
        <w:pStyle w:val="ListParagraph"/>
        <w:numPr>
          <w:ilvl w:val="0"/>
          <w:numId w:val="1"/>
        </w:numPr>
        <w:spacing w:after="0"/>
        <w:rPr>
          <w:rFonts w:ascii="Arial" w:hAnsi="Arial" w:cs="Arial"/>
          <w:sz w:val="22"/>
        </w:rPr>
      </w:pPr>
      <w:r w:rsidRPr="006C7CE3">
        <w:rPr>
          <w:rFonts w:ascii="Arial" w:hAnsi="Arial" w:cs="Arial"/>
          <w:sz w:val="22"/>
        </w:rPr>
        <w:t>En</w:t>
      </w:r>
      <w:r w:rsidR="002B714F" w:rsidRPr="006C7CE3">
        <w:rPr>
          <w:rFonts w:ascii="Arial" w:hAnsi="Arial" w:cs="Arial"/>
          <w:sz w:val="22"/>
        </w:rPr>
        <w:t xml:space="preserve"> sektorsövergripande palliativ process</w:t>
      </w:r>
      <w:r w:rsidRPr="006C7CE3">
        <w:rPr>
          <w:rFonts w:ascii="Arial" w:hAnsi="Arial" w:cs="Arial"/>
          <w:sz w:val="22"/>
        </w:rPr>
        <w:t xml:space="preserve"> håller på att tas fram och beräknas vara klar under vården 2026</w:t>
      </w:r>
      <w:r w:rsidR="00D87E1A" w:rsidRPr="006C7CE3">
        <w:rPr>
          <w:rFonts w:ascii="Arial" w:hAnsi="Arial" w:cs="Arial"/>
          <w:sz w:val="22"/>
        </w:rPr>
        <w:t>.</w:t>
      </w:r>
    </w:p>
    <w:p w14:paraId="51603541" w14:textId="5466361D" w:rsidR="00351FDA" w:rsidRPr="006C7CE3" w:rsidRDefault="002B714F" w:rsidP="00D87E1A">
      <w:pPr>
        <w:pStyle w:val="ListParagraph"/>
        <w:spacing w:after="0"/>
        <w:rPr>
          <w:rFonts w:ascii="Arial" w:hAnsi="Arial" w:cs="Arial"/>
          <w:sz w:val="22"/>
        </w:rPr>
      </w:pPr>
      <w:r w:rsidRPr="006C7CE3">
        <w:rPr>
          <w:rFonts w:ascii="Arial" w:hAnsi="Arial" w:cs="Arial"/>
          <w:sz w:val="22"/>
        </w:rPr>
        <w:t xml:space="preserve"> </w:t>
      </w:r>
    </w:p>
    <w:p w14:paraId="72E7DC7F" w14:textId="48D11F84" w:rsidR="00351FDA" w:rsidRPr="006C7CE3" w:rsidRDefault="00351FDA" w:rsidP="00351FDA">
      <w:pPr>
        <w:pStyle w:val="Heading2"/>
        <w:rPr>
          <w:rFonts w:ascii="Arial" w:hAnsi="Arial" w:cs="Arial"/>
        </w:rPr>
      </w:pPr>
      <w:bookmarkStart w:id="26" w:name="_Toc222126716"/>
      <w:r w:rsidRPr="006C7CE3">
        <w:rPr>
          <w:rFonts w:ascii="Arial" w:hAnsi="Arial" w:cs="Arial"/>
        </w:rPr>
        <w:t>Vård och omsorg för personer med demens</w:t>
      </w:r>
      <w:bookmarkEnd w:id="26"/>
      <w:r w:rsidRPr="006C7CE3">
        <w:rPr>
          <w:rFonts w:ascii="Arial" w:hAnsi="Arial" w:cs="Arial"/>
        </w:rPr>
        <w:t xml:space="preserve"> </w:t>
      </w:r>
      <w:r w:rsidR="002674E2" w:rsidRPr="006C7CE3">
        <w:rPr>
          <w:rFonts w:ascii="Arial" w:hAnsi="Arial" w:cs="Arial"/>
        </w:rPr>
        <w:t xml:space="preserve"> </w:t>
      </w:r>
    </w:p>
    <w:p w14:paraId="4402E4D4" w14:textId="5AF6BE5E" w:rsidR="00351FDA" w:rsidRPr="006C7CE3" w:rsidRDefault="00351FDA" w:rsidP="00351FDA">
      <w:pPr>
        <w:spacing w:after="0"/>
        <w:rPr>
          <w:rFonts w:ascii="Arial" w:hAnsi="Arial" w:cs="Arial"/>
          <w:sz w:val="22"/>
        </w:rPr>
      </w:pPr>
      <w:r w:rsidRPr="006C7CE3">
        <w:rPr>
          <w:rFonts w:ascii="Arial" w:hAnsi="Arial" w:cs="Arial"/>
          <w:sz w:val="22"/>
        </w:rPr>
        <w:t>BPSD – ”Beteendemässiga och Psykiska Symtom vid Demens” innebär att personen med demens har beteenden som vandring, oro, ropar, aggressivitet osv. De flesta personer med en demenssjukdom drabbas någon gång av dessa beteenden, den utlösande faktorn finns oftast i den demenssjukes omgivning. En BPSD skattning görs individuellt för varje patient, vilket är underlag för att vårda och bemöta patien</w:t>
      </w:r>
      <w:r w:rsidR="00177ED0" w:rsidRPr="006C7CE3">
        <w:rPr>
          <w:rFonts w:ascii="Arial" w:hAnsi="Arial" w:cs="Arial"/>
          <w:sz w:val="22"/>
        </w:rPr>
        <w:t xml:space="preserve">ten på bästa sätt. </w:t>
      </w:r>
    </w:p>
    <w:p w14:paraId="3E117A0C" w14:textId="2747B82A" w:rsidR="00351FDA" w:rsidRPr="006C7CE3" w:rsidRDefault="00351FDA" w:rsidP="00351FDA">
      <w:pPr>
        <w:spacing w:after="0"/>
        <w:rPr>
          <w:rFonts w:ascii="Arial" w:hAnsi="Arial" w:cs="Arial"/>
          <w:sz w:val="22"/>
        </w:rPr>
      </w:pPr>
      <w:r w:rsidRPr="006C7CE3">
        <w:rPr>
          <w:rFonts w:ascii="Arial" w:hAnsi="Arial" w:cs="Arial"/>
          <w:sz w:val="22"/>
        </w:rPr>
        <w:t>Upprättade bemötandeplan och genomförandeplan måste följas av samtliga professioner i teamet runt patienten för att bidra med bästa möjliga förutsättning för patienten.</w:t>
      </w:r>
    </w:p>
    <w:p w14:paraId="0570EDBE" w14:textId="670BE709" w:rsidR="007D71F0" w:rsidRPr="006C7CE3" w:rsidRDefault="007D71F0" w:rsidP="00351FDA">
      <w:pPr>
        <w:spacing w:after="0"/>
        <w:rPr>
          <w:rFonts w:ascii="Arial" w:hAnsi="Arial" w:cs="Arial"/>
          <w:sz w:val="22"/>
        </w:rPr>
      </w:pPr>
      <w:r w:rsidRPr="006C7CE3">
        <w:rPr>
          <w:rFonts w:ascii="Arial" w:hAnsi="Arial" w:cs="Arial"/>
          <w:sz w:val="22"/>
        </w:rPr>
        <w:t xml:space="preserve">Demenssamordnaren har under året utbildat i BPSD för hela sektorn enligt utbildningsplan. </w:t>
      </w:r>
    </w:p>
    <w:p w14:paraId="46201F54" w14:textId="5C74C583" w:rsidR="00351FDA" w:rsidRPr="006C7CE3" w:rsidRDefault="00351FDA" w:rsidP="00351FDA">
      <w:pPr>
        <w:spacing w:after="0"/>
        <w:rPr>
          <w:rFonts w:ascii="Arial" w:hAnsi="Arial" w:cs="Arial"/>
          <w:sz w:val="22"/>
        </w:rPr>
      </w:pPr>
    </w:p>
    <w:p w14:paraId="595EA558" w14:textId="77777777" w:rsidR="00351FDA" w:rsidRPr="006C7CE3" w:rsidRDefault="00351FDA" w:rsidP="00351FDA">
      <w:pPr>
        <w:spacing w:after="0"/>
        <w:rPr>
          <w:rFonts w:ascii="Arial" w:hAnsi="Arial" w:cs="Arial"/>
          <w:sz w:val="22"/>
        </w:rPr>
      </w:pPr>
    </w:p>
    <w:p w14:paraId="1EF9F3EB" w14:textId="37F99B3B" w:rsidR="00351FDA" w:rsidRPr="006C7CE3" w:rsidRDefault="2EC0D87B" w:rsidP="00351FDA">
      <w:pPr>
        <w:spacing w:after="0"/>
        <w:rPr>
          <w:rFonts w:ascii="Arial" w:hAnsi="Arial" w:cs="Arial"/>
        </w:rPr>
      </w:pPr>
      <w:r w:rsidRPr="006C7CE3">
        <w:rPr>
          <w:rFonts w:ascii="Arial" w:hAnsi="Arial" w:cs="Arial"/>
          <w:noProof/>
        </w:rPr>
        <w:drawing>
          <wp:inline distT="0" distB="0" distL="0" distR="0" wp14:anchorId="354BBE0F" wp14:editId="62A34938">
            <wp:extent cx="5142851" cy="3077210"/>
            <wp:effectExtent l="0" t="0" r="0" b="0"/>
            <wp:docPr id="5715935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93516" name="Picture 571593516"/>
                    <pic:cNvPicPr/>
                  </pic:nvPicPr>
                  <pic:blipFill>
                    <a:blip r:embed="rId18">
                      <a:extLst>
                        <a:ext uri="{28A0092B-C50C-407E-A947-70E740481C1C}">
                          <a14:useLocalDpi xmlns:a14="http://schemas.microsoft.com/office/drawing/2010/main"/>
                        </a:ext>
                      </a:extLst>
                    </a:blip>
                    <a:stretch>
                      <a:fillRect/>
                    </a:stretch>
                  </pic:blipFill>
                  <pic:spPr>
                    <a:xfrm>
                      <a:off x="0" y="0"/>
                      <a:ext cx="5149498" cy="3081187"/>
                    </a:xfrm>
                    <a:prstGeom prst="rect">
                      <a:avLst/>
                    </a:prstGeom>
                  </pic:spPr>
                </pic:pic>
              </a:graphicData>
            </a:graphic>
          </wp:inline>
        </w:drawing>
      </w:r>
    </w:p>
    <w:p w14:paraId="760F34C4" w14:textId="559F90E1" w:rsidR="00351FDA" w:rsidRPr="006C7CE3" w:rsidRDefault="00860549" w:rsidP="00860549">
      <w:pPr>
        <w:tabs>
          <w:tab w:val="left" w:pos="4960"/>
        </w:tabs>
        <w:spacing w:after="0"/>
        <w:rPr>
          <w:rFonts w:ascii="Arial" w:hAnsi="Arial" w:cs="Arial"/>
          <w:i/>
          <w:sz w:val="22"/>
        </w:rPr>
      </w:pPr>
      <w:r w:rsidRPr="006C7CE3">
        <w:rPr>
          <w:rFonts w:ascii="Arial" w:hAnsi="Arial" w:cs="Arial"/>
          <w:i/>
          <w:sz w:val="22"/>
        </w:rPr>
        <w:t xml:space="preserve">Antal </w:t>
      </w:r>
      <w:r w:rsidR="002B714F" w:rsidRPr="006C7CE3">
        <w:rPr>
          <w:rFonts w:ascii="Arial" w:hAnsi="Arial" w:cs="Arial"/>
          <w:i/>
          <w:sz w:val="22"/>
        </w:rPr>
        <w:t xml:space="preserve">registreringar av BPSD </w:t>
      </w:r>
      <w:proofErr w:type="gramStart"/>
      <w:r w:rsidR="002B714F" w:rsidRPr="006C7CE3">
        <w:rPr>
          <w:rFonts w:ascii="Arial" w:hAnsi="Arial" w:cs="Arial"/>
          <w:i/>
          <w:sz w:val="22"/>
        </w:rPr>
        <w:t>2018-202</w:t>
      </w:r>
      <w:r w:rsidR="41B1C561" w:rsidRPr="006C7CE3">
        <w:rPr>
          <w:rFonts w:ascii="Arial" w:hAnsi="Arial" w:cs="Arial"/>
          <w:i/>
          <w:sz w:val="22"/>
        </w:rPr>
        <w:t>5</w:t>
      </w:r>
      <w:proofErr w:type="gramEnd"/>
    </w:p>
    <w:p w14:paraId="19FA787A" w14:textId="2F579B41" w:rsidR="00860549" w:rsidRPr="006C7CE3" w:rsidRDefault="00860549" w:rsidP="00860549">
      <w:pPr>
        <w:tabs>
          <w:tab w:val="left" w:pos="4960"/>
        </w:tabs>
        <w:spacing w:after="0"/>
        <w:rPr>
          <w:rFonts w:ascii="Arial" w:hAnsi="Arial" w:cs="Arial"/>
          <w:i/>
          <w:sz w:val="22"/>
        </w:rPr>
      </w:pPr>
    </w:p>
    <w:p w14:paraId="4EEBE541" w14:textId="075B099E" w:rsidR="00860549" w:rsidRPr="006C7CE3" w:rsidRDefault="41B1C561" w:rsidP="00860549">
      <w:pPr>
        <w:tabs>
          <w:tab w:val="left" w:pos="4960"/>
        </w:tabs>
        <w:spacing w:after="0"/>
        <w:rPr>
          <w:rFonts w:ascii="Arial" w:hAnsi="Arial" w:cs="Arial"/>
        </w:rPr>
      </w:pPr>
      <w:r w:rsidRPr="006C7CE3">
        <w:rPr>
          <w:rFonts w:ascii="Arial" w:hAnsi="Arial" w:cs="Arial"/>
          <w:noProof/>
        </w:rPr>
        <w:drawing>
          <wp:inline distT="0" distB="0" distL="0" distR="0" wp14:anchorId="20B38E79" wp14:editId="5BDD44B6">
            <wp:extent cx="4988560" cy="2671560"/>
            <wp:effectExtent l="0" t="0" r="2540" b="0"/>
            <wp:docPr id="5584892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89240" name="Picture 558489240"/>
                    <pic:cNvPicPr/>
                  </pic:nvPicPr>
                  <pic:blipFill>
                    <a:blip r:embed="rId19">
                      <a:extLst>
                        <a:ext uri="{28A0092B-C50C-407E-A947-70E740481C1C}">
                          <a14:useLocalDpi xmlns:a14="http://schemas.microsoft.com/office/drawing/2010/main"/>
                        </a:ext>
                      </a:extLst>
                    </a:blip>
                    <a:stretch>
                      <a:fillRect/>
                    </a:stretch>
                  </pic:blipFill>
                  <pic:spPr>
                    <a:xfrm>
                      <a:off x="0" y="0"/>
                      <a:ext cx="5014613" cy="2685513"/>
                    </a:xfrm>
                    <a:prstGeom prst="rect">
                      <a:avLst/>
                    </a:prstGeom>
                  </pic:spPr>
                </pic:pic>
              </a:graphicData>
            </a:graphic>
          </wp:inline>
        </w:drawing>
      </w:r>
    </w:p>
    <w:p w14:paraId="52950A87" w14:textId="2DA3783F" w:rsidR="00860549" w:rsidRPr="006C7CE3" w:rsidRDefault="00860549" w:rsidP="00860549">
      <w:pPr>
        <w:tabs>
          <w:tab w:val="left" w:pos="4960"/>
        </w:tabs>
        <w:spacing w:after="0"/>
        <w:rPr>
          <w:rFonts w:ascii="Arial" w:hAnsi="Arial" w:cs="Arial"/>
          <w:i/>
          <w:sz w:val="22"/>
        </w:rPr>
      </w:pPr>
      <w:r w:rsidRPr="006C7CE3">
        <w:rPr>
          <w:rFonts w:ascii="Arial" w:hAnsi="Arial" w:cs="Arial"/>
          <w:i/>
          <w:sz w:val="22"/>
        </w:rPr>
        <w:t xml:space="preserve">Antal registreringar av BPSD inom demens, särskilt boende och hemvård </w:t>
      </w:r>
      <w:proofErr w:type="gramStart"/>
      <w:r w:rsidRPr="006C7CE3">
        <w:rPr>
          <w:rFonts w:ascii="Arial" w:hAnsi="Arial" w:cs="Arial"/>
          <w:i/>
          <w:sz w:val="22"/>
        </w:rPr>
        <w:t>202</w:t>
      </w:r>
      <w:r w:rsidR="6DD71D3A" w:rsidRPr="006C7CE3">
        <w:rPr>
          <w:rFonts w:ascii="Arial" w:hAnsi="Arial" w:cs="Arial"/>
          <w:i/>
          <w:sz w:val="22"/>
        </w:rPr>
        <w:t>4</w:t>
      </w:r>
      <w:r w:rsidR="002B714F" w:rsidRPr="006C7CE3">
        <w:rPr>
          <w:rFonts w:ascii="Arial" w:hAnsi="Arial" w:cs="Arial"/>
          <w:i/>
          <w:sz w:val="22"/>
        </w:rPr>
        <w:t>-202</w:t>
      </w:r>
      <w:r w:rsidR="37AC8C59" w:rsidRPr="006C7CE3">
        <w:rPr>
          <w:rFonts w:ascii="Arial" w:hAnsi="Arial" w:cs="Arial"/>
          <w:i/>
          <w:sz w:val="22"/>
        </w:rPr>
        <w:t>5</w:t>
      </w:r>
      <w:proofErr w:type="gramEnd"/>
      <w:r w:rsidR="00BE415E" w:rsidRPr="006C7CE3">
        <w:rPr>
          <w:rFonts w:ascii="Arial" w:hAnsi="Arial" w:cs="Arial"/>
          <w:i/>
          <w:sz w:val="22"/>
        </w:rPr>
        <w:t>’</w:t>
      </w:r>
    </w:p>
    <w:p w14:paraId="06B51DF3" w14:textId="5FB90AE9" w:rsidR="13D49D18" w:rsidRPr="006C7CE3" w:rsidRDefault="13D49D18" w:rsidP="13D49D18">
      <w:pPr>
        <w:pStyle w:val="ListParagraph"/>
        <w:spacing w:after="0"/>
        <w:rPr>
          <w:rFonts w:ascii="Arial" w:hAnsi="Arial" w:cs="Arial"/>
          <w:sz w:val="22"/>
        </w:rPr>
      </w:pPr>
    </w:p>
    <w:p w14:paraId="24C5F358" w14:textId="77777777" w:rsidR="00BF55D5" w:rsidRDefault="00BF55D5">
      <w:pPr>
        <w:spacing w:after="200" w:line="276" w:lineRule="auto"/>
        <w:rPr>
          <w:rFonts w:ascii="Arial" w:hAnsi="Arial" w:cs="Arial"/>
          <w:b/>
          <w:sz w:val="22"/>
        </w:rPr>
      </w:pPr>
      <w:r>
        <w:rPr>
          <w:rFonts w:ascii="Arial" w:hAnsi="Arial" w:cs="Arial"/>
          <w:b/>
          <w:sz w:val="22"/>
        </w:rPr>
        <w:br w:type="page"/>
      </w:r>
    </w:p>
    <w:p w14:paraId="528AED46" w14:textId="7037B920" w:rsidR="75267272" w:rsidRPr="006C7CE3" w:rsidRDefault="75267272" w:rsidP="13D49D18">
      <w:pPr>
        <w:tabs>
          <w:tab w:val="left" w:pos="4960"/>
        </w:tabs>
        <w:rPr>
          <w:rFonts w:ascii="Arial" w:hAnsi="Arial" w:cs="Arial"/>
          <w:b/>
          <w:sz w:val="22"/>
        </w:rPr>
      </w:pPr>
      <w:r w:rsidRPr="006C7CE3">
        <w:rPr>
          <w:rFonts w:ascii="Arial" w:hAnsi="Arial" w:cs="Arial"/>
          <w:b/>
          <w:sz w:val="22"/>
        </w:rPr>
        <w:t>Analys</w:t>
      </w:r>
    </w:p>
    <w:p w14:paraId="29B4B829" w14:textId="25C0AB77" w:rsidR="00BE415E" w:rsidRPr="006C7CE3" w:rsidRDefault="745AB9D2" w:rsidP="49AB81B8">
      <w:pPr>
        <w:pStyle w:val="ListParagraph"/>
        <w:numPr>
          <w:ilvl w:val="0"/>
          <w:numId w:val="34"/>
        </w:numPr>
        <w:spacing w:after="0"/>
        <w:rPr>
          <w:rFonts w:ascii="Arial" w:hAnsi="Arial" w:cs="Arial"/>
          <w:sz w:val="22"/>
        </w:rPr>
      </w:pPr>
      <w:r w:rsidRPr="006C7CE3">
        <w:rPr>
          <w:rFonts w:ascii="Arial" w:hAnsi="Arial" w:cs="Arial"/>
          <w:sz w:val="22"/>
        </w:rPr>
        <w:t>Något fler BPSD- registreringar har utförts under 202</w:t>
      </w:r>
      <w:r w:rsidR="00293DFC" w:rsidRPr="006C7CE3">
        <w:rPr>
          <w:rFonts w:ascii="Arial" w:hAnsi="Arial" w:cs="Arial"/>
          <w:sz w:val="22"/>
        </w:rPr>
        <w:t>5</w:t>
      </w:r>
      <w:r w:rsidRPr="006C7CE3">
        <w:rPr>
          <w:rFonts w:ascii="Arial" w:hAnsi="Arial" w:cs="Arial"/>
          <w:sz w:val="22"/>
        </w:rPr>
        <w:t xml:space="preserve">. </w:t>
      </w:r>
    </w:p>
    <w:p w14:paraId="2638CF5E" w14:textId="6A40C987" w:rsidR="00BE415E" w:rsidRPr="006C7CE3" w:rsidRDefault="745AB9D2" w:rsidP="49AB81B8">
      <w:pPr>
        <w:pStyle w:val="ListParagraph"/>
        <w:numPr>
          <w:ilvl w:val="0"/>
          <w:numId w:val="34"/>
        </w:numPr>
        <w:spacing w:after="0"/>
        <w:rPr>
          <w:rFonts w:ascii="Arial" w:hAnsi="Arial" w:cs="Arial"/>
          <w:sz w:val="22"/>
        </w:rPr>
      </w:pPr>
      <w:r w:rsidRPr="006C7CE3">
        <w:rPr>
          <w:rFonts w:ascii="Arial" w:hAnsi="Arial" w:cs="Arial"/>
          <w:sz w:val="22"/>
        </w:rPr>
        <w:t>Särskilt boende och hemvård har gjort fler och demensenheterna lite färre registreringar jämfört med 202</w:t>
      </w:r>
      <w:r w:rsidR="00F14F17" w:rsidRPr="006C7CE3">
        <w:rPr>
          <w:rFonts w:ascii="Arial" w:hAnsi="Arial" w:cs="Arial"/>
          <w:sz w:val="22"/>
        </w:rPr>
        <w:t>5</w:t>
      </w:r>
      <w:r w:rsidRPr="006C7CE3">
        <w:rPr>
          <w:rFonts w:ascii="Arial" w:hAnsi="Arial" w:cs="Arial"/>
          <w:sz w:val="22"/>
        </w:rPr>
        <w:t>.</w:t>
      </w:r>
    </w:p>
    <w:p w14:paraId="01F1AB24" w14:textId="04E64479" w:rsidR="39F76326" w:rsidRPr="006C7CE3" w:rsidRDefault="005B630B" w:rsidP="5A766D89">
      <w:pPr>
        <w:pStyle w:val="ListParagraph"/>
        <w:numPr>
          <w:ilvl w:val="0"/>
          <w:numId w:val="34"/>
        </w:numPr>
        <w:spacing w:after="0"/>
        <w:rPr>
          <w:rFonts w:ascii="Arial" w:hAnsi="Arial" w:cs="Arial"/>
          <w:sz w:val="22"/>
        </w:rPr>
      </w:pPr>
      <w:r w:rsidRPr="006C7CE3">
        <w:rPr>
          <w:rFonts w:ascii="Arial" w:hAnsi="Arial" w:cs="Arial"/>
          <w:sz w:val="22"/>
        </w:rPr>
        <w:t>E</w:t>
      </w:r>
      <w:r w:rsidR="39F76326" w:rsidRPr="006C7CE3">
        <w:rPr>
          <w:rFonts w:ascii="Arial" w:hAnsi="Arial" w:cs="Arial"/>
          <w:sz w:val="22"/>
        </w:rPr>
        <w:t xml:space="preserve">nheterna inom </w:t>
      </w:r>
      <w:proofErr w:type="spellStart"/>
      <w:r w:rsidR="39F76326" w:rsidRPr="006C7CE3">
        <w:rPr>
          <w:rFonts w:ascii="Arial" w:hAnsi="Arial" w:cs="Arial"/>
          <w:sz w:val="22"/>
        </w:rPr>
        <w:t>säbo</w:t>
      </w:r>
      <w:proofErr w:type="spellEnd"/>
      <w:r w:rsidR="39F76326" w:rsidRPr="006C7CE3">
        <w:rPr>
          <w:rFonts w:ascii="Arial" w:hAnsi="Arial" w:cs="Arial"/>
          <w:sz w:val="22"/>
        </w:rPr>
        <w:t xml:space="preserve"> och stöd i hemmet använder sig </w:t>
      </w:r>
      <w:r w:rsidRPr="006C7CE3">
        <w:rPr>
          <w:rFonts w:ascii="Arial" w:hAnsi="Arial" w:cs="Arial"/>
          <w:sz w:val="22"/>
        </w:rPr>
        <w:t>inte</w:t>
      </w:r>
      <w:r w:rsidR="39F76326" w:rsidRPr="006C7CE3">
        <w:rPr>
          <w:rFonts w:ascii="Arial" w:hAnsi="Arial" w:cs="Arial"/>
          <w:sz w:val="22"/>
        </w:rPr>
        <w:t xml:space="preserve"> utav metoden som önskvärt.</w:t>
      </w:r>
      <w:r w:rsidR="0003697B" w:rsidRPr="006C7CE3">
        <w:rPr>
          <w:rFonts w:ascii="Arial" w:hAnsi="Arial" w:cs="Arial"/>
          <w:sz w:val="22"/>
        </w:rPr>
        <w:t xml:space="preserve"> Anledningen </w:t>
      </w:r>
      <w:r w:rsidR="00023F52" w:rsidRPr="006C7CE3">
        <w:rPr>
          <w:rFonts w:ascii="Arial" w:hAnsi="Arial" w:cs="Arial"/>
          <w:sz w:val="22"/>
        </w:rPr>
        <w:t xml:space="preserve">som </w:t>
      </w:r>
      <w:r w:rsidR="0003697B" w:rsidRPr="006C7CE3">
        <w:rPr>
          <w:rFonts w:ascii="Arial" w:hAnsi="Arial" w:cs="Arial"/>
          <w:sz w:val="22"/>
        </w:rPr>
        <w:t xml:space="preserve">uppges </w:t>
      </w:r>
      <w:r w:rsidR="00023F52" w:rsidRPr="006C7CE3">
        <w:rPr>
          <w:rFonts w:ascii="Arial" w:hAnsi="Arial" w:cs="Arial"/>
          <w:sz w:val="22"/>
        </w:rPr>
        <w:t>är</w:t>
      </w:r>
      <w:r w:rsidR="0003697B" w:rsidRPr="006C7CE3">
        <w:rPr>
          <w:rFonts w:ascii="Arial" w:hAnsi="Arial" w:cs="Arial"/>
          <w:sz w:val="22"/>
        </w:rPr>
        <w:t xml:space="preserve"> att det är brist på tid</w:t>
      </w:r>
      <w:r w:rsidR="00ED0F13" w:rsidRPr="006C7CE3">
        <w:rPr>
          <w:rFonts w:ascii="Arial" w:hAnsi="Arial" w:cs="Arial"/>
          <w:sz w:val="22"/>
        </w:rPr>
        <w:t xml:space="preserve">. </w:t>
      </w:r>
    </w:p>
    <w:p w14:paraId="503F6622" w14:textId="3B174DCD" w:rsidR="00BE415E" w:rsidRPr="006C7CE3" w:rsidRDefault="745AB9D2" w:rsidP="1CC46BDF">
      <w:pPr>
        <w:pStyle w:val="ListParagraph"/>
        <w:numPr>
          <w:ilvl w:val="0"/>
          <w:numId w:val="34"/>
        </w:numPr>
        <w:spacing w:after="0"/>
        <w:rPr>
          <w:rFonts w:ascii="Arial" w:hAnsi="Arial" w:cs="Arial"/>
          <w:sz w:val="22"/>
        </w:rPr>
      </w:pPr>
      <w:r w:rsidRPr="006C7CE3">
        <w:rPr>
          <w:rFonts w:ascii="Arial" w:hAnsi="Arial" w:cs="Arial"/>
          <w:sz w:val="22"/>
        </w:rPr>
        <w:t xml:space="preserve">Goda resultat för Lidköping när man ser på NPI-skattning </w:t>
      </w:r>
      <w:r w:rsidR="00BE622B" w:rsidRPr="006C7CE3">
        <w:rPr>
          <w:rFonts w:ascii="Arial" w:hAnsi="Arial" w:cs="Arial"/>
          <w:sz w:val="22"/>
        </w:rPr>
        <w:t xml:space="preserve">(en skala som är utvecklad för att mäta beteendesymptom (BPSD) vid olika demenssjukdomar </w:t>
      </w:r>
      <w:r w:rsidRPr="006C7CE3">
        <w:rPr>
          <w:rFonts w:ascii="Arial" w:hAnsi="Arial" w:cs="Arial"/>
          <w:sz w:val="22"/>
        </w:rPr>
        <w:t>över tid.</w:t>
      </w:r>
      <w:r w:rsidR="00BE622B" w:rsidRPr="006C7CE3">
        <w:rPr>
          <w:rFonts w:ascii="Arial" w:hAnsi="Arial" w:cs="Arial"/>
          <w:sz w:val="22"/>
        </w:rPr>
        <w:t>)</w:t>
      </w:r>
      <w:r w:rsidRPr="006C7CE3">
        <w:rPr>
          <w:rFonts w:ascii="Arial" w:hAnsi="Arial" w:cs="Arial"/>
          <w:sz w:val="22"/>
        </w:rPr>
        <w:t xml:space="preserve"> </w:t>
      </w:r>
    </w:p>
    <w:p w14:paraId="697BF789" w14:textId="1A206DD4" w:rsidR="00BE415E" w:rsidRPr="006C7CE3" w:rsidRDefault="745AB9D2" w:rsidP="1CC46BDF">
      <w:pPr>
        <w:pStyle w:val="ListParagraph"/>
        <w:numPr>
          <w:ilvl w:val="0"/>
          <w:numId w:val="34"/>
        </w:numPr>
        <w:spacing w:after="0"/>
        <w:rPr>
          <w:rFonts w:ascii="Arial" w:hAnsi="Arial" w:cs="Arial"/>
          <w:sz w:val="22"/>
        </w:rPr>
      </w:pPr>
      <w:r w:rsidRPr="006C7CE3">
        <w:rPr>
          <w:rFonts w:ascii="Arial" w:hAnsi="Arial" w:cs="Arial"/>
          <w:sz w:val="22"/>
        </w:rPr>
        <w:t>Lidköping har högre andel multiprofessionella team, 97%, jämfört med riket, 92%. Gäller också och andel smärtfria</w:t>
      </w:r>
      <w:r w:rsidR="00ED0F13" w:rsidRPr="006C7CE3">
        <w:rPr>
          <w:rFonts w:ascii="Arial" w:hAnsi="Arial" w:cs="Arial"/>
          <w:sz w:val="22"/>
        </w:rPr>
        <w:t xml:space="preserve"> patienter</w:t>
      </w:r>
      <w:r w:rsidRPr="006C7CE3">
        <w:rPr>
          <w:rFonts w:ascii="Arial" w:hAnsi="Arial" w:cs="Arial"/>
          <w:sz w:val="22"/>
        </w:rPr>
        <w:t>, 76%, jämfört med riket 72%.</w:t>
      </w:r>
    </w:p>
    <w:p w14:paraId="388B4433" w14:textId="30B2BCA3" w:rsidR="6C1731FE" w:rsidRPr="006C7CE3" w:rsidRDefault="745AB9D2" w:rsidP="13D49D18">
      <w:pPr>
        <w:pStyle w:val="ListParagraph"/>
        <w:numPr>
          <w:ilvl w:val="0"/>
          <w:numId w:val="34"/>
        </w:numPr>
        <w:spacing w:after="0"/>
        <w:rPr>
          <w:rFonts w:ascii="Arial" w:hAnsi="Arial" w:cs="Arial"/>
          <w:sz w:val="22"/>
        </w:rPr>
      </w:pPr>
      <w:r w:rsidRPr="006C7CE3">
        <w:rPr>
          <w:rFonts w:ascii="Arial" w:hAnsi="Arial" w:cs="Arial"/>
          <w:sz w:val="22"/>
        </w:rPr>
        <w:t xml:space="preserve">Vad gäller genomsnittlig dygnsdos av läkemedel ligger Lidköping högre på </w:t>
      </w:r>
      <w:proofErr w:type="spellStart"/>
      <w:r w:rsidRPr="006C7CE3">
        <w:rPr>
          <w:rFonts w:ascii="Arial" w:hAnsi="Arial" w:cs="Arial"/>
          <w:sz w:val="22"/>
        </w:rPr>
        <w:t>Risperidol</w:t>
      </w:r>
      <w:proofErr w:type="spellEnd"/>
      <w:r w:rsidRPr="006C7CE3">
        <w:rPr>
          <w:rFonts w:ascii="Arial" w:hAnsi="Arial" w:cs="Arial"/>
          <w:sz w:val="22"/>
        </w:rPr>
        <w:t xml:space="preserve"> </w:t>
      </w:r>
      <w:r w:rsidR="003F5845" w:rsidRPr="006C7CE3">
        <w:rPr>
          <w:rFonts w:ascii="Arial" w:hAnsi="Arial" w:cs="Arial"/>
          <w:sz w:val="22"/>
        </w:rPr>
        <w:t xml:space="preserve">(mot </w:t>
      </w:r>
      <w:r w:rsidR="00A12AC0" w:rsidRPr="006C7CE3">
        <w:rPr>
          <w:rFonts w:ascii="Arial" w:hAnsi="Arial" w:cs="Arial"/>
          <w:sz w:val="22"/>
        </w:rPr>
        <w:t>schizofreni</w:t>
      </w:r>
      <w:r w:rsidR="003F5845" w:rsidRPr="006C7CE3">
        <w:rPr>
          <w:rFonts w:ascii="Arial" w:hAnsi="Arial" w:cs="Arial"/>
          <w:sz w:val="22"/>
        </w:rPr>
        <w:t xml:space="preserve">, </w:t>
      </w:r>
      <w:r w:rsidR="00A12AC0" w:rsidRPr="006C7CE3">
        <w:rPr>
          <w:rFonts w:ascii="Arial" w:hAnsi="Arial" w:cs="Arial"/>
          <w:sz w:val="22"/>
        </w:rPr>
        <w:t xml:space="preserve">maniska perioder, aggressivitet) </w:t>
      </w:r>
      <w:r w:rsidRPr="006C7CE3">
        <w:rPr>
          <w:rFonts w:ascii="Arial" w:hAnsi="Arial" w:cs="Arial"/>
          <w:sz w:val="22"/>
        </w:rPr>
        <w:t xml:space="preserve">och </w:t>
      </w:r>
      <w:proofErr w:type="spellStart"/>
      <w:r w:rsidRPr="006C7CE3">
        <w:rPr>
          <w:rFonts w:ascii="Arial" w:hAnsi="Arial" w:cs="Arial"/>
          <w:sz w:val="22"/>
        </w:rPr>
        <w:t>Haloperidol</w:t>
      </w:r>
      <w:proofErr w:type="spellEnd"/>
      <w:r w:rsidRPr="006C7CE3">
        <w:rPr>
          <w:rFonts w:ascii="Arial" w:hAnsi="Arial" w:cs="Arial"/>
          <w:sz w:val="22"/>
        </w:rPr>
        <w:t xml:space="preserve"> (</w:t>
      </w:r>
      <w:r w:rsidR="007F45DF" w:rsidRPr="006C7CE3">
        <w:rPr>
          <w:rFonts w:ascii="Arial" w:hAnsi="Arial" w:cs="Arial"/>
          <w:sz w:val="22"/>
        </w:rPr>
        <w:t>antipsykotiskt läkemedel</w:t>
      </w:r>
      <w:r w:rsidRPr="006C7CE3">
        <w:rPr>
          <w:rFonts w:ascii="Arial" w:hAnsi="Arial" w:cs="Arial"/>
          <w:sz w:val="22"/>
        </w:rPr>
        <w:t xml:space="preserve">), men lika eller lägre på övriga. Vad gäller </w:t>
      </w:r>
      <w:proofErr w:type="spellStart"/>
      <w:r w:rsidRPr="006C7CE3">
        <w:rPr>
          <w:rFonts w:ascii="Arial" w:hAnsi="Arial" w:cs="Arial"/>
          <w:sz w:val="22"/>
        </w:rPr>
        <w:t>Hydroxizin</w:t>
      </w:r>
      <w:proofErr w:type="spellEnd"/>
      <w:r w:rsidRPr="006C7CE3">
        <w:rPr>
          <w:rFonts w:ascii="Arial" w:hAnsi="Arial" w:cs="Arial"/>
          <w:sz w:val="22"/>
        </w:rPr>
        <w:t xml:space="preserve"> </w:t>
      </w:r>
      <w:r w:rsidR="00216E43" w:rsidRPr="006C7CE3">
        <w:rPr>
          <w:rFonts w:ascii="Arial" w:hAnsi="Arial" w:cs="Arial"/>
          <w:sz w:val="22"/>
        </w:rPr>
        <w:t xml:space="preserve">(mot ångest) </w:t>
      </w:r>
      <w:r w:rsidRPr="006C7CE3">
        <w:rPr>
          <w:rFonts w:ascii="Arial" w:hAnsi="Arial" w:cs="Arial"/>
          <w:sz w:val="22"/>
        </w:rPr>
        <w:t>har Lidköping använt hälften jämfört med Västra Götaland och Riket (även 2024).</w:t>
      </w:r>
    </w:p>
    <w:p w14:paraId="1C690DEE" w14:textId="6316AECE" w:rsidR="00860549" w:rsidRPr="006C7CE3" w:rsidRDefault="00860549" w:rsidP="002B714F">
      <w:pPr>
        <w:tabs>
          <w:tab w:val="left" w:pos="4960"/>
        </w:tabs>
        <w:spacing w:after="0"/>
        <w:rPr>
          <w:rFonts w:ascii="Arial" w:hAnsi="Arial" w:cs="Arial"/>
          <w:b/>
          <w:sz w:val="22"/>
        </w:rPr>
      </w:pPr>
    </w:p>
    <w:p w14:paraId="36F73E33" w14:textId="77777777" w:rsidR="00C867C1" w:rsidRPr="006C7CE3" w:rsidRDefault="00351FDA" w:rsidP="00C867C1">
      <w:pPr>
        <w:tabs>
          <w:tab w:val="left" w:pos="4960"/>
        </w:tabs>
        <w:spacing w:after="0"/>
        <w:rPr>
          <w:rFonts w:ascii="Arial" w:hAnsi="Arial" w:cs="Arial"/>
          <w:sz w:val="22"/>
        </w:rPr>
      </w:pPr>
      <w:r w:rsidRPr="006C7CE3">
        <w:rPr>
          <w:rFonts w:ascii="Arial" w:hAnsi="Arial" w:cs="Arial"/>
          <w:b/>
          <w:sz w:val="22"/>
        </w:rPr>
        <w:t>Planerade åtgärder:</w:t>
      </w:r>
      <w:r w:rsidRPr="006C7CE3">
        <w:rPr>
          <w:rFonts w:ascii="Arial" w:hAnsi="Arial" w:cs="Arial"/>
          <w:sz w:val="22"/>
        </w:rPr>
        <w:t xml:space="preserve"> </w:t>
      </w:r>
    </w:p>
    <w:p w14:paraId="4866B42A" w14:textId="5DEE5EF3" w:rsidR="003F3463" w:rsidRPr="006C7CE3" w:rsidRDefault="00C867C1" w:rsidP="00C867C1">
      <w:pPr>
        <w:pStyle w:val="ListParagraph"/>
        <w:numPr>
          <w:ilvl w:val="0"/>
          <w:numId w:val="21"/>
        </w:numPr>
        <w:tabs>
          <w:tab w:val="left" w:pos="4960"/>
        </w:tabs>
        <w:spacing w:after="0"/>
        <w:rPr>
          <w:rFonts w:ascii="Arial" w:hAnsi="Arial" w:cs="Arial"/>
          <w:sz w:val="22"/>
        </w:rPr>
      </w:pPr>
      <w:r w:rsidRPr="006C7CE3">
        <w:rPr>
          <w:rFonts w:ascii="Arial" w:hAnsi="Arial" w:cs="Arial"/>
          <w:sz w:val="22"/>
        </w:rPr>
        <w:t>f</w:t>
      </w:r>
      <w:r w:rsidR="00351FDA" w:rsidRPr="006C7CE3">
        <w:rPr>
          <w:rFonts w:ascii="Arial" w:hAnsi="Arial" w:cs="Arial"/>
          <w:sz w:val="22"/>
        </w:rPr>
        <w:t xml:space="preserve">ortsatt stöd till </w:t>
      </w:r>
      <w:proofErr w:type="gramStart"/>
      <w:r w:rsidR="00351FDA" w:rsidRPr="006C7CE3">
        <w:rPr>
          <w:rFonts w:ascii="Arial" w:hAnsi="Arial" w:cs="Arial"/>
          <w:sz w:val="22"/>
        </w:rPr>
        <w:t>framförallt</w:t>
      </w:r>
      <w:proofErr w:type="gramEnd"/>
      <w:r w:rsidR="00351FDA" w:rsidRPr="006C7CE3">
        <w:rPr>
          <w:rFonts w:ascii="Arial" w:hAnsi="Arial" w:cs="Arial"/>
          <w:sz w:val="22"/>
        </w:rPr>
        <w:t xml:space="preserve"> hemsjukvården för att upprätta bemötandeplaner och genomförandeplaner som är individuellt anpassade för personer med beteendemässiga och psykiska symtom</w:t>
      </w:r>
    </w:p>
    <w:p w14:paraId="1E26BA4D" w14:textId="77777777" w:rsidR="003B5053" w:rsidRPr="006C7CE3" w:rsidRDefault="00C867C1" w:rsidP="00C867C1">
      <w:pPr>
        <w:pStyle w:val="ListParagraph"/>
        <w:numPr>
          <w:ilvl w:val="0"/>
          <w:numId w:val="21"/>
        </w:numPr>
        <w:tabs>
          <w:tab w:val="left" w:pos="4960"/>
        </w:tabs>
        <w:spacing w:after="0"/>
        <w:rPr>
          <w:rFonts w:ascii="Arial" w:hAnsi="Arial" w:cs="Arial"/>
          <w:sz w:val="22"/>
        </w:rPr>
      </w:pPr>
      <w:r w:rsidRPr="006C7CE3">
        <w:rPr>
          <w:rFonts w:ascii="Arial" w:hAnsi="Arial" w:cs="Arial"/>
          <w:sz w:val="22"/>
        </w:rPr>
        <w:t>utveckla egenkontroll</w:t>
      </w:r>
      <w:r w:rsidR="003B5053" w:rsidRPr="006C7CE3">
        <w:rPr>
          <w:rFonts w:ascii="Arial" w:hAnsi="Arial" w:cs="Arial"/>
          <w:sz w:val="22"/>
        </w:rPr>
        <w:t>er</w:t>
      </w:r>
      <w:r w:rsidRPr="006C7CE3">
        <w:rPr>
          <w:rFonts w:ascii="Arial" w:hAnsi="Arial" w:cs="Arial"/>
          <w:sz w:val="22"/>
        </w:rPr>
        <w:t xml:space="preserve"> </w:t>
      </w:r>
      <w:r w:rsidR="003B5053" w:rsidRPr="006C7CE3">
        <w:rPr>
          <w:rFonts w:ascii="Arial" w:hAnsi="Arial" w:cs="Arial"/>
          <w:sz w:val="22"/>
        </w:rPr>
        <w:t>i</w:t>
      </w:r>
      <w:r w:rsidRPr="006C7CE3">
        <w:rPr>
          <w:rFonts w:ascii="Arial" w:hAnsi="Arial" w:cs="Arial"/>
          <w:sz w:val="22"/>
        </w:rPr>
        <w:t xml:space="preserve"> </w:t>
      </w:r>
      <w:r w:rsidR="00267243" w:rsidRPr="006C7CE3">
        <w:rPr>
          <w:rFonts w:ascii="Arial" w:hAnsi="Arial" w:cs="Arial"/>
          <w:sz w:val="22"/>
        </w:rPr>
        <w:t>respektive ledningsteam</w:t>
      </w:r>
      <w:r w:rsidRPr="006C7CE3">
        <w:rPr>
          <w:rFonts w:ascii="Arial" w:hAnsi="Arial" w:cs="Arial"/>
          <w:sz w:val="22"/>
        </w:rPr>
        <w:t xml:space="preserve"> för att säkerställa att användningen av BPSD</w:t>
      </w:r>
      <w:r w:rsidR="003B5053" w:rsidRPr="006C7CE3">
        <w:rPr>
          <w:rFonts w:ascii="Arial" w:hAnsi="Arial" w:cs="Arial"/>
          <w:sz w:val="22"/>
        </w:rPr>
        <w:t>.</w:t>
      </w:r>
    </w:p>
    <w:p w14:paraId="7A531649" w14:textId="2005EB75" w:rsidR="00C867C1" w:rsidRPr="006C7CE3" w:rsidRDefault="00C867C1" w:rsidP="003B5053">
      <w:pPr>
        <w:tabs>
          <w:tab w:val="left" w:pos="4960"/>
        </w:tabs>
        <w:spacing w:after="0"/>
        <w:rPr>
          <w:rFonts w:ascii="Arial" w:hAnsi="Arial" w:cs="Arial"/>
          <w:sz w:val="22"/>
        </w:rPr>
      </w:pPr>
      <w:r w:rsidRPr="006C7CE3">
        <w:rPr>
          <w:rFonts w:ascii="Arial" w:hAnsi="Arial" w:cs="Arial"/>
          <w:sz w:val="22"/>
        </w:rPr>
        <w:t xml:space="preserve"> </w:t>
      </w:r>
    </w:p>
    <w:p w14:paraId="10318925" w14:textId="621405D8" w:rsidR="00351FDA" w:rsidRPr="006C7CE3" w:rsidRDefault="100772E1" w:rsidP="00351FDA">
      <w:pPr>
        <w:pStyle w:val="Heading2"/>
        <w:rPr>
          <w:rFonts w:ascii="Arial" w:hAnsi="Arial" w:cs="Arial"/>
        </w:rPr>
      </w:pPr>
      <w:bookmarkStart w:id="27" w:name="_Toc222126717"/>
      <w:r w:rsidRPr="006C7CE3">
        <w:rPr>
          <w:rFonts w:ascii="Arial" w:hAnsi="Arial" w:cs="Arial"/>
        </w:rPr>
        <w:t>HSL - d</w:t>
      </w:r>
      <w:r w:rsidR="00351FDA" w:rsidRPr="006C7CE3">
        <w:rPr>
          <w:rFonts w:ascii="Arial" w:hAnsi="Arial" w:cs="Arial"/>
        </w:rPr>
        <w:t>okumentation</w:t>
      </w:r>
      <w:bookmarkEnd w:id="27"/>
      <w:r w:rsidR="00351FDA" w:rsidRPr="006C7CE3">
        <w:rPr>
          <w:rFonts w:ascii="Arial" w:hAnsi="Arial" w:cs="Arial"/>
          <w:color w:val="00B050"/>
        </w:rPr>
        <w:t xml:space="preserve"> </w:t>
      </w:r>
    </w:p>
    <w:p w14:paraId="3E786871" w14:textId="72A1B8FB" w:rsidR="4F9D65C5" w:rsidRPr="006C7CE3" w:rsidRDefault="4F9D65C5" w:rsidP="087EE6B9">
      <w:pPr>
        <w:pStyle w:val="paragraph"/>
        <w:spacing w:before="0" w:beforeAutospacing="0" w:after="0" w:afterAutospacing="0"/>
        <w:rPr>
          <w:rFonts w:ascii="Arial" w:hAnsi="Arial" w:cs="Arial"/>
          <w:sz w:val="22"/>
          <w:szCs w:val="22"/>
        </w:rPr>
      </w:pPr>
      <w:r w:rsidRPr="006C7CE3">
        <w:rPr>
          <w:rFonts w:ascii="Arial" w:hAnsi="Arial" w:cs="Arial"/>
          <w:sz w:val="22"/>
          <w:szCs w:val="22"/>
        </w:rPr>
        <w:t xml:space="preserve">En dokumentationsgrupp med legitimerad personal har träffats regelbundet under året och tagit fram </w:t>
      </w:r>
      <w:r w:rsidR="7C27B6E4" w:rsidRPr="006C7CE3">
        <w:rPr>
          <w:rFonts w:ascii="Arial" w:hAnsi="Arial" w:cs="Arial"/>
          <w:sz w:val="22"/>
          <w:szCs w:val="22"/>
        </w:rPr>
        <w:t>utbildningsstöd</w:t>
      </w:r>
      <w:r w:rsidRPr="006C7CE3">
        <w:rPr>
          <w:rFonts w:ascii="Arial" w:hAnsi="Arial" w:cs="Arial"/>
          <w:sz w:val="22"/>
          <w:szCs w:val="22"/>
        </w:rPr>
        <w:t xml:space="preserve"> och genomfört utbildningar kring HSL dokumentation i Lifecare. </w:t>
      </w:r>
    </w:p>
    <w:p w14:paraId="5E92AD00" w14:textId="5E7980E9" w:rsidR="6CEF1804" w:rsidRPr="006C7CE3" w:rsidRDefault="6CEF1804" w:rsidP="6CEF1804">
      <w:pPr>
        <w:pStyle w:val="paragraph"/>
        <w:spacing w:before="0" w:beforeAutospacing="0" w:after="0" w:afterAutospacing="0"/>
        <w:rPr>
          <w:rFonts w:ascii="Arial" w:hAnsi="Arial" w:cs="Arial"/>
          <w:sz w:val="22"/>
          <w:szCs w:val="22"/>
        </w:rPr>
      </w:pPr>
    </w:p>
    <w:p w14:paraId="047B99C5" w14:textId="0B978AC6" w:rsidR="00DE261E" w:rsidRPr="006C7CE3" w:rsidRDefault="007E0FDD" w:rsidP="007E0FDD">
      <w:pPr>
        <w:pStyle w:val="paragraph"/>
        <w:spacing w:before="0" w:beforeAutospacing="0" w:after="0" w:afterAutospacing="0"/>
        <w:textAlignment w:val="baseline"/>
        <w:rPr>
          <w:rFonts w:ascii="Arial" w:hAnsi="Arial" w:cs="Arial"/>
          <w:sz w:val="22"/>
          <w:szCs w:val="22"/>
        </w:rPr>
      </w:pPr>
      <w:r w:rsidRPr="006C7CE3">
        <w:rPr>
          <w:rFonts w:ascii="Arial" w:hAnsi="Arial" w:cs="Arial"/>
          <w:sz w:val="22"/>
          <w:szCs w:val="22"/>
        </w:rPr>
        <w:t>En kollegial journalgranskning har genomförts under 202</w:t>
      </w:r>
      <w:r w:rsidR="004E6F05" w:rsidRPr="006C7CE3">
        <w:rPr>
          <w:rFonts w:ascii="Arial" w:hAnsi="Arial" w:cs="Arial"/>
          <w:sz w:val="22"/>
          <w:szCs w:val="22"/>
        </w:rPr>
        <w:t>5</w:t>
      </w:r>
      <w:r w:rsidRPr="006C7CE3">
        <w:rPr>
          <w:rFonts w:ascii="Arial" w:hAnsi="Arial" w:cs="Arial"/>
          <w:sz w:val="22"/>
          <w:szCs w:val="22"/>
        </w:rPr>
        <w:t xml:space="preserve">. Kollegial journalgranskning är nödvändigt för att all leg personal ska vara involverade i syfte att kvalitetssäkra dokumentationen inom hela verksamheten. När granskningen sker kollegialt uppfylls även ett lärande syfte och det sker en samsyn kring dokumentationen.  Totalt har sjuksköterskor granskat </w:t>
      </w:r>
      <w:r w:rsidR="1E36C276" w:rsidRPr="006C7CE3">
        <w:rPr>
          <w:rFonts w:ascii="Arial" w:hAnsi="Arial" w:cs="Arial"/>
          <w:sz w:val="22"/>
          <w:szCs w:val="22"/>
        </w:rPr>
        <w:t>40</w:t>
      </w:r>
      <w:r w:rsidRPr="006C7CE3">
        <w:rPr>
          <w:rFonts w:ascii="Arial" w:hAnsi="Arial" w:cs="Arial"/>
          <w:sz w:val="22"/>
          <w:szCs w:val="22"/>
        </w:rPr>
        <w:t xml:space="preserve"> journaler och</w:t>
      </w:r>
      <w:r w:rsidR="00DE261E" w:rsidRPr="006C7CE3">
        <w:rPr>
          <w:rFonts w:ascii="Arial" w:hAnsi="Arial" w:cs="Arial"/>
          <w:sz w:val="22"/>
          <w:szCs w:val="22"/>
        </w:rPr>
        <w:t xml:space="preserve"> </w:t>
      </w:r>
      <w:r w:rsidR="121C5079" w:rsidRPr="006C7CE3">
        <w:rPr>
          <w:rFonts w:ascii="Arial" w:hAnsi="Arial" w:cs="Arial"/>
          <w:sz w:val="22"/>
          <w:szCs w:val="22"/>
        </w:rPr>
        <w:t>14</w:t>
      </w:r>
      <w:r w:rsidR="00DE261E" w:rsidRPr="006C7CE3">
        <w:rPr>
          <w:rFonts w:ascii="Arial" w:hAnsi="Arial" w:cs="Arial"/>
          <w:sz w:val="22"/>
          <w:szCs w:val="22"/>
        </w:rPr>
        <w:t xml:space="preserve"> journaler för rehab. </w:t>
      </w:r>
    </w:p>
    <w:p w14:paraId="14C6CAF9" w14:textId="77F5E865" w:rsidR="00DE261E" w:rsidRPr="006C7CE3" w:rsidRDefault="007E0FDD" w:rsidP="00DE261E">
      <w:pPr>
        <w:tabs>
          <w:tab w:val="left" w:pos="4960"/>
        </w:tabs>
        <w:spacing w:after="0"/>
        <w:rPr>
          <w:rFonts w:ascii="Arial" w:hAnsi="Arial" w:cs="Arial"/>
        </w:rPr>
      </w:pPr>
      <w:r w:rsidRPr="006C7CE3">
        <w:rPr>
          <w:rFonts w:ascii="Arial" w:hAnsi="Arial" w:cs="Arial"/>
          <w:sz w:val="22"/>
        </w:rPr>
        <w:t>O</w:t>
      </w:r>
      <w:r w:rsidR="00DE261E" w:rsidRPr="006C7CE3">
        <w:rPr>
          <w:rFonts w:ascii="Arial" w:hAnsi="Arial" w:cs="Arial"/>
          <w:sz w:val="22"/>
        </w:rPr>
        <w:t>mråden som särskilt behöver arbetas vidare med:</w:t>
      </w:r>
    </w:p>
    <w:p w14:paraId="296572F9" w14:textId="599F18B6" w:rsidR="00DE261E" w:rsidRPr="006C7CE3" w:rsidRDefault="007E0FDD" w:rsidP="00A57D21">
      <w:pPr>
        <w:pStyle w:val="ListParagraph"/>
        <w:numPr>
          <w:ilvl w:val="0"/>
          <w:numId w:val="9"/>
        </w:numPr>
        <w:tabs>
          <w:tab w:val="left" w:pos="4960"/>
        </w:tabs>
        <w:spacing w:after="0"/>
        <w:rPr>
          <w:rFonts w:ascii="Arial" w:hAnsi="Arial" w:cs="Arial"/>
          <w:sz w:val="22"/>
        </w:rPr>
      </w:pPr>
      <w:r w:rsidRPr="006C7CE3">
        <w:rPr>
          <w:rFonts w:ascii="Arial" w:hAnsi="Arial" w:cs="Arial"/>
          <w:sz w:val="22"/>
        </w:rPr>
        <w:t>ICF dokumentationen (Internationell klassifikation av funktionstillstånd, funktionshinder och hälsa, är en av WHO:s huvudklassifikationer</w:t>
      </w:r>
      <w:r>
        <w:rPr>
          <w:rFonts w:ascii="Arial" w:hAnsi="Arial" w:cs="Arial"/>
          <w:color w:val="262626"/>
          <w:shd w:val="clear" w:color="auto" w:fill="F4F8FA"/>
        </w:rPr>
        <w:t xml:space="preserve">) </w:t>
      </w:r>
      <w:r w:rsidR="00DE261E" w:rsidRPr="006C7CE3">
        <w:rPr>
          <w:rFonts w:ascii="Arial" w:hAnsi="Arial" w:cs="Arial"/>
          <w:sz w:val="22"/>
        </w:rPr>
        <w:t xml:space="preserve">behöver utvecklas för alla professioner. </w:t>
      </w:r>
    </w:p>
    <w:p w14:paraId="2843B98A" w14:textId="23CA0C1D" w:rsidR="00391B98" w:rsidRPr="006C7CE3" w:rsidRDefault="144DAD66" w:rsidP="3D594CCD">
      <w:pPr>
        <w:pStyle w:val="Heading2"/>
        <w:tabs>
          <w:tab w:val="left" w:pos="4960"/>
        </w:tabs>
        <w:rPr>
          <w:rFonts w:ascii="Arial" w:hAnsi="Arial" w:cs="Arial"/>
        </w:rPr>
      </w:pPr>
      <w:bookmarkStart w:id="28" w:name="_Toc222126718"/>
      <w:r w:rsidRPr="006C7CE3">
        <w:rPr>
          <w:rFonts w:ascii="Arial" w:hAnsi="Arial" w:cs="Arial"/>
        </w:rPr>
        <w:t>SoL –</w:t>
      </w:r>
      <w:r w:rsidR="3B55C542" w:rsidRPr="006C7CE3">
        <w:rPr>
          <w:rFonts w:ascii="Arial" w:hAnsi="Arial" w:cs="Arial"/>
        </w:rPr>
        <w:t xml:space="preserve"> </w:t>
      </w:r>
      <w:r w:rsidRPr="006C7CE3">
        <w:rPr>
          <w:rFonts w:ascii="Arial" w:hAnsi="Arial" w:cs="Arial"/>
        </w:rPr>
        <w:t>dokumentation</w:t>
      </w:r>
      <w:bookmarkEnd w:id="28"/>
    </w:p>
    <w:p w14:paraId="38360B51" w14:textId="688D1B4A" w:rsidR="00957402" w:rsidRPr="006C7CE3" w:rsidRDefault="00CD2569" w:rsidP="00957402">
      <w:pPr>
        <w:tabs>
          <w:tab w:val="left" w:pos="4960"/>
        </w:tabs>
        <w:spacing w:after="0"/>
        <w:rPr>
          <w:rFonts w:ascii="Arial" w:hAnsi="Arial" w:cs="Arial"/>
          <w:sz w:val="22"/>
        </w:rPr>
      </w:pPr>
      <w:r w:rsidRPr="006C7CE3">
        <w:rPr>
          <w:rFonts w:ascii="Arial" w:hAnsi="Arial" w:cs="Arial"/>
          <w:sz w:val="22"/>
        </w:rPr>
        <w:t xml:space="preserve">Dokumentationsombudsträffar </w:t>
      </w:r>
      <w:r w:rsidR="001C077E" w:rsidRPr="006C7CE3">
        <w:rPr>
          <w:rFonts w:ascii="Arial" w:hAnsi="Arial" w:cs="Arial"/>
          <w:sz w:val="22"/>
        </w:rPr>
        <w:t xml:space="preserve">för </w:t>
      </w:r>
      <w:r w:rsidR="009079C6" w:rsidRPr="006C7CE3">
        <w:rPr>
          <w:rFonts w:ascii="Arial" w:hAnsi="Arial" w:cs="Arial"/>
          <w:sz w:val="22"/>
        </w:rPr>
        <w:t xml:space="preserve">omvårdnadspersonal </w:t>
      </w:r>
      <w:r w:rsidRPr="006C7CE3">
        <w:rPr>
          <w:rFonts w:ascii="Arial" w:hAnsi="Arial" w:cs="Arial"/>
          <w:sz w:val="22"/>
        </w:rPr>
        <w:t xml:space="preserve">har utförts </w:t>
      </w:r>
      <w:r w:rsidR="00932EC4" w:rsidRPr="006C7CE3">
        <w:rPr>
          <w:rFonts w:ascii="Arial" w:hAnsi="Arial" w:cs="Arial"/>
          <w:sz w:val="22"/>
        </w:rPr>
        <w:t xml:space="preserve">under </w:t>
      </w:r>
      <w:r w:rsidR="00C54CC8" w:rsidRPr="006C7CE3">
        <w:rPr>
          <w:rFonts w:ascii="Arial" w:hAnsi="Arial" w:cs="Arial"/>
          <w:sz w:val="22"/>
        </w:rPr>
        <w:t xml:space="preserve">2025 </w:t>
      </w:r>
      <w:r w:rsidR="004778E2" w:rsidRPr="006C7CE3">
        <w:rPr>
          <w:rFonts w:ascii="Arial" w:hAnsi="Arial" w:cs="Arial"/>
          <w:sz w:val="22"/>
        </w:rPr>
        <w:t xml:space="preserve">liksom tidigare år. </w:t>
      </w:r>
      <w:r w:rsidR="00780F9B" w:rsidRPr="006C7CE3">
        <w:rPr>
          <w:rFonts w:ascii="Arial" w:hAnsi="Arial" w:cs="Arial"/>
          <w:sz w:val="22"/>
        </w:rPr>
        <w:t>Vid träff</w:t>
      </w:r>
      <w:r w:rsidR="0073795D" w:rsidRPr="006C7CE3">
        <w:rPr>
          <w:rFonts w:ascii="Arial" w:hAnsi="Arial" w:cs="Arial"/>
          <w:sz w:val="22"/>
        </w:rPr>
        <w:t xml:space="preserve">arna har de varit indelade </w:t>
      </w:r>
      <w:r w:rsidR="004C2AD1" w:rsidRPr="006C7CE3">
        <w:rPr>
          <w:rFonts w:ascii="Arial" w:hAnsi="Arial" w:cs="Arial"/>
          <w:sz w:val="22"/>
        </w:rPr>
        <w:t xml:space="preserve">utifrån </w:t>
      </w:r>
      <w:r w:rsidR="00EF599D" w:rsidRPr="006C7CE3">
        <w:rPr>
          <w:rFonts w:ascii="Arial" w:hAnsi="Arial" w:cs="Arial"/>
          <w:sz w:val="22"/>
        </w:rPr>
        <w:t>våra</w:t>
      </w:r>
      <w:r w:rsidR="004C2AD1" w:rsidRPr="006C7CE3">
        <w:rPr>
          <w:rFonts w:ascii="Arial" w:hAnsi="Arial" w:cs="Arial"/>
          <w:sz w:val="22"/>
        </w:rPr>
        <w:t xml:space="preserve"> olika områden</w:t>
      </w:r>
      <w:r w:rsidR="0073795D" w:rsidRPr="006C7CE3">
        <w:rPr>
          <w:rFonts w:ascii="Arial" w:hAnsi="Arial" w:cs="Arial"/>
          <w:sz w:val="22"/>
        </w:rPr>
        <w:t xml:space="preserve"> eftersom de har olika behov av information</w:t>
      </w:r>
      <w:r w:rsidR="00957402" w:rsidRPr="006C7CE3">
        <w:rPr>
          <w:rFonts w:ascii="Arial" w:hAnsi="Arial" w:cs="Arial"/>
          <w:sz w:val="22"/>
        </w:rPr>
        <w:t xml:space="preserve"> </w:t>
      </w:r>
      <w:r w:rsidR="00EA3DC2" w:rsidRPr="006C7CE3">
        <w:rPr>
          <w:rFonts w:ascii="Arial" w:hAnsi="Arial" w:cs="Arial"/>
          <w:sz w:val="22"/>
        </w:rPr>
        <w:t xml:space="preserve">och frågor kring själva </w:t>
      </w:r>
      <w:r w:rsidR="00B40D76" w:rsidRPr="006C7CE3">
        <w:rPr>
          <w:rFonts w:ascii="Arial" w:hAnsi="Arial" w:cs="Arial"/>
          <w:sz w:val="22"/>
        </w:rPr>
        <w:t>dokumentation</w:t>
      </w:r>
      <w:r w:rsidR="008A2C48" w:rsidRPr="006C7CE3">
        <w:rPr>
          <w:rFonts w:ascii="Arial" w:hAnsi="Arial" w:cs="Arial"/>
          <w:sz w:val="22"/>
        </w:rPr>
        <w:t>en</w:t>
      </w:r>
      <w:r w:rsidR="00B40D76" w:rsidRPr="006C7CE3">
        <w:rPr>
          <w:rFonts w:ascii="Arial" w:hAnsi="Arial" w:cs="Arial"/>
          <w:sz w:val="22"/>
        </w:rPr>
        <w:t xml:space="preserve"> och </w:t>
      </w:r>
      <w:r w:rsidR="00EA3DC2" w:rsidRPr="006C7CE3">
        <w:rPr>
          <w:rFonts w:ascii="Arial" w:hAnsi="Arial" w:cs="Arial"/>
          <w:sz w:val="22"/>
        </w:rPr>
        <w:t>journalsystem</w:t>
      </w:r>
      <w:r w:rsidR="008A2C48" w:rsidRPr="006C7CE3">
        <w:rPr>
          <w:rFonts w:ascii="Arial" w:hAnsi="Arial" w:cs="Arial"/>
          <w:sz w:val="22"/>
        </w:rPr>
        <w:t>et</w:t>
      </w:r>
      <w:r w:rsidR="00EA3DC2" w:rsidRPr="006C7CE3">
        <w:rPr>
          <w:rFonts w:ascii="Arial" w:hAnsi="Arial" w:cs="Arial"/>
          <w:sz w:val="22"/>
        </w:rPr>
        <w:t>.</w:t>
      </w:r>
      <w:r w:rsidR="0002208C" w:rsidRPr="006C7CE3">
        <w:rPr>
          <w:rFonts w:ascii="Arial" w:hAnsi="Arial" w:cs="Arial"/>
          <w:sz w:val="22"/>
        </w:rPr>
        <w:t xml:space="preserve"> </w:t>
      </w:r>
      <w:r w:rsidR="008D7C13" w:rsidRPr="006C7CE3">
        <w:rPr>
          <w:rFonts w:ascii="Arial" w:hAnsi="Arial" w:cs="Arial"/>
          <w:sz w:val="22"/>
        </w:rPr>
        <w:t xml:space="preserve">Träffarna har varit utformade utifrån vad som </w:t>
      </w:r>
      <w:r w:rsidR="00B67179" w:rsidRPr="006C7CE3">
        <w:rPr>
          <w:rFonts w:ascii="Arial" w:hAnsi="Arial" w:cs="Arial"/>
          <w:sz w:val="22"/>
        </w:rPr>
        <w:t xml:space="preserve">visat sig i </w:t>
      </w:r>
      <w:r w:rsidR="00AA03F8" w:rsidRPr="006C7CE3">
        <w:rPr>
          <w:rFonts w:ascii="Arial" w:hAnsi="Arial" w:cs="Arial"/>
          <w:sz w:val="22"/>
        </w:rPr>
        <w:t xml:space="preserve">analysen av </w:t>
      </w:r>
      <w:r w:rsidR="001024F2" w:rsidRPr="006C7CE3">
        <w:rPr>
          <w:rFonts w:ascii="Arial" w:hAnsi="Arial" w:cs="Arial"/>
          <w:sz w:val="22"/>
        </w:rPr>
        <w:t>avvikelser</w:t>
      </w:r>
      <w:r w:rsidR="00DE278F" w:rsidRPr="006C7CE3">
        <w:rPr>
          <w:rFonts w:ascii="Arial" w:hAnsi="Arial" w:cs="Arial"/>
          <w:sz w:val="22"/>
        </w:rPr>
        <w:t>na</w:t>
      </w:r>
      <w:r w:rsidR="001024F2" w:rsidRPr="006C7CE3">
        <w:rPr>
          <w:rFonts w:ascii="Arial" w:hAnsi="Arial" w:cs="Arial"/>
          <w:sz w:val="22"/>
        </w:rPr>
        <w:t xml:space="preserve"> men också </w:t>
      </w:r>
      <w:r w:rsidR="003B5A69" w:rsidRPr="006C7CE3">
        <w:rPr>
          <w:rFonts w:ascii="Arial" w:hAnsi="Arial" w:cs="Arial"/>
          <w:sz w:val="22"/>
        </w:rPr>
        <w:t xml:space="preserve">utifrån </w:t>
      </w:r>
      <w:r w:rsidR="00212BDF" w:rsidRPr="006C7CE3">
        <w:rPr>
          <w:rFonts w:ascii="Arial" w:hAnsi="Arial" w:cs="Arial"/>
          <w:sz w:val="22"/>
        </w:rPr>
        <w:t>frågor som kommit in</w:t>
      </w:r>
      <w:r w:rsidR="00FC36AC" w:rsidRPr="006C7CE3">
        <w:rPr>
          <w:rFonts w:ascii="Arial" w:hAnsi="Arial" w:cs="Arial"/>
          <w:sz w:val="22"/>
        </w:rPr>
        <w:t xml:space="preserve"> till system</w:t>
      </w:r>
      <w:r w:rsidR="0098574C" w:rsidRPr="006C7CE3">
        <w:rPr>
          <w:rFonts w:ascii="Arial" w:hAnsi="Arial" w:cs="Arial"/>
          <w:sz w:val="22"/>
        </w:rPr>
        <w:t>administratör och utvecklingsledare under året.</w:t>
      </w:r>
      <w:r w:rsidR="00212BDF" w:rsidRPr="006C7CE3">
        <w:rPr>
          <w:rFonts w:ascii="Arial" w:hAnsi="Arial" w:cs="Arial"/>
          <w:sz w:val="22"/>
        </w:rPr>
        <w:t xml:space="preserve"> </w:t>
      </w:r>
      <w:r w:rsidR="00B67179" w:rsidRPr="006C7CE3">
        <w:rPr>
          <w:rFonts w:ascii="Arial" w:hAnsi="Arial" w:cs="Arial"/>
          <w:sz w:val="22"/>
        </w:rPr>
        <w:t xml:space="preserve"> </w:t>
      </w:r>
      <w:r w:rsidR="00D629E9" w:rsidRPr="006C7CE3">
        <w:rPr>
          <w:rFonts w:ascii="Arial" w:hAnsi="Arial" w:cs="Arial"/>
          <w:sz w:val="22"/>
        </w:rPr>
        <w:t xml:space="preserve"> </w:t>
      </w:r>
    </w:p>
    <w:p w14:paraId="72C15718" w14:textId="3DDC5378" w:rsidR="00351FDA" w:rsidRPr="006C7CE3" w:rsidRDefault="00351FDA" w:rsidP="0066772A">
      <w:pPr>
        <w:pStyle w:val="Heading2"/>
        <w:rPr>
          <w:rFonts w:ascii="Arial" w:hAnsi="Arial" w:cs="Arial"/>
        </w:rPr>
      </w:pPr>
      <w:bookmarkStart w:id="29" w:name="_Toc222126719"/>
      <w:r w:rsidRPr="006C7CE3">
        <w:rPr>
          <w:rFonts w:ascii="Arial" w:hAnsi="Arial" w:cs="Arial"/>
        </w:rPr>
        <w:t>Extern kvalitetsgranskning läkemedelshantering</w:t>
      </w:r>
      <w:bookmarkEnd w:id="29"/>
      <w:r w:rsidR="009D56D8" w:rsidRPr="006C7CE3">
        <w:rPr>
          <w:rFonts w:ascii="Arial" w:hAnsi="Arial" w:cs="Arial"/>
        </w:rPr>
        <w:t xml:space="preserve"> </w:t>
      </w:r>
    </w:p>
    <w:p w14:paraId="7E372CE0" w14:textId="34AF693C" w:rsidR="00351FDA" w:rsidRPr="006C7CE3" w:rsidRDefault="00351FDA" w:rsidP="00351FDA">
      <w:pPr>
        <w:tabs>
          <w:tab w:val="left" w:pos="4960"/>
        </w:tabs>
        <w:spacing w:after="0"/>
        <w:rPr>
          <w:rFonts w:ascii="Arial" w:hAnsi="Arial" w:cs="Arial"/>
          <w:sz w:val="22"/>
        </w:rPr>
      </w:pPr>
      <w:r w:rsidRPr="006C7CE3">
        <w:rPr>
          <w:rFonts w:ascii="Arial" w:hAnsi="Arial" w:cs="Arial"/>
          <w:sz w:val="22"/>
        </w:rPr>
        <w:t xml:space="preserve">Extern kvalitetsgranskning är utförd under vintern. I kvalitetsgranskningen ingick kontroll av riktlinjer/rutiner, ordination, iordningställande, administrering, förvaring, rekvisition och leverans enligt HSLF-FS 2017:37. Åtgärdsplaner finns framtagna utifrån kontrollen och beskriver de områden där det fanns förbättringsmöjligheter som verksamheterna kan fokusera på. </w:t>
      </w:r>
    </w:p>
    <w:p w14:paraId="05B2D3A0" w14:textId="6952605E" w:rsidR="00356062" w:rsidRPr="006C7CE3" w:rsidRDefault="00DE499D" w:rsidP="00351FDA">
      <w:pPr>
        <w:tabs>
          <w:tab w:val="left" w:pos="4960"/>
        </w:tabs>
        <w:spacing w:after="0"/>
        <w:rPr>
          <w:rFonts w:ascii="Arial" w:hAnsi="Arial" w:cs="Arial"/>
          <w:sz w:val="22"/>
        </w:rPr>
      </w:pPr>
      <w:r w:rsidRPr="006C7CE3">
        <w:rPr>
          <w:rFonts w:ascii="Arial" w:hAnsi="Arial" w:cs="Arial"/>
          <w:sz w:val="22"/>
        </w:rPr>
        <w:t>2</w:t>
      </w:r>
      <w:r w:rsidR="00356062" w:rsidRPr="006C7CE3">
        <w:rPr>
          <w:rFonts w:ascii="Arial" w:hAnsi="Arial" w:cs="Arial"/>
          <w:sz w:val="22"/>
        </w:rPr>
        <w:t xml:space="preserve">025 års granskning fokuserade </w:t>
      </w:r>
      <w:r w:rsidRPr="006C7CE3">
        <w:rPr>
          <w:rFonts w:ascii="Arial" w:hAnsi="Arial" w:cs="Arial"/>
          <w:sz w:val="22"/>
        </w:rPr>
        <w:t xml:space="preserve">i år inom område funktionsstöd. Det har inte </w:t>
      </w:r>
      <w:r w:rsidR="0005228B" w:rsidRPr="006C7CE3">
        <w:rPr>
          <w:rFonts w:ascii="Arial" w:hAnsi="Arial" w:cs="Arial"/>
          <w:sz w:val="22"/>
        </w:rPr>
        <w:t>genomförts</w:t>
      </w:r>
      <w:r w:rsidRPr="006C7CE3">
        <w:rPr>
          <w:rFonts w:ascii="Arial" w:hAnsi="Arial" w:cs="Arial"/>
          <w:sz w:val="22"/>
        </w:rPr>
        <w:t xml:space="preserve"> tidigare vilket innebar att det </w:t>
      </w:r>
      <w:r w:rsidR="0005228B" w:rsidRPr="006C7CE3">
        <w:rPr>
          <w:rFonts w:ascii="Arial" w:hAnsi="Arial" w:cs="Arial"/>
          <w:sz w:val="22"/>
        </w:rPr>
        <w:t>fler</w:t>
      </w:r>
      <w:r w:rsidRPr="006C7CE3">
        <w:rPr>
          <w:rFonts w:ascii="Arial" w:hAnsi="Arial" w:cs="Arial"/>
          <w:sz w:val="22"/>
        </w:rPr>
        <w:t xml:space="preserve"> mer </w:t>
      </w:r>
      <w:r w:rsidR="00ED6316" w:rsidRPr="006C7CE3">
        <w:rPr>
          <w:rFonts w:ascii="Arial" w:hAnsi="Arial" w:cs="Arial"/>
          <w:sz w:val="22"/>
        </w:rPr>
        <w:t xml:space="preserve">identifierade åtgärder. </w:t>
      </w:r>
    </w:p>
    <w:p w14:paraId="3A14DF35" w14:textId="77777777" w:rsidR="00ED6316" w:rsidRPr="006C7CE3" w:rsidRDefault="00ED6316" w:rsidP="00351FDA">
      <w:pPr>
        <w:tabs>
          <w:tab w:val="left" w:pos="4960"/>
        </w:tabs>
        <w:spacing w:after="0"/>
        <w:rPr>
          <w:rFonts w:ascii="Arial" w:hAnsi="Arial" w:cs="Arial"/>
          <w:sz w:val="22"/>
        </w:rPr>
      </w:pPr>
    </w:p>
    <w:p w14:paraId="4DACC81E" w14:textId="0549CFBD" w:rsidR="00ED6316" w:rsidRPr="006C7CE3" w:rsidRDefault="00DE261E" w:rsidP="00ED6316">
      <w:pPr>
        <w:tabs>
          <w:tab w:val="left" w:pos="4960"/>
        </w:tabs>
        <w:spacing w:after="0"/>
        <w:rPr>
          <w:rFonts w:ascii="Arial" w:hAnsi="Arial" w:cs="Arial"/>
          <w:sz w:val="22"/>
        </w:rPr>
      </w:pPr>
      <w:r w:rsidRPr="006C7CE3">
        <w:rPr>
          <w:rFonts w:ascii="Arial" w:hAnsi="Arial" w:cs="Arial"/>
          <w:sz w:val="22"/>
        </w:rPr>
        <w:t>Några övergripande förbättringsåtgärder identifierades:</w:t>
      </w:r>
    </w:p>
    <w:p w14:paraId="22234E4B" w14:textId="46E1EE06" w:rsidR="007F48B0" w:rsidRPr="006C7CE3" w:rsidRDefault="007F48B0" w:rsidP="007F48B0">
      <w:pPr>
        <w:numPr>
          <w:ilvl w:val="0"/>
          <w:numId w:val="32"/>
        </w:numPr>
        <w:tabs>
          <w:tab w:val="left" w:pos="4960"/>
        </w:tabs>
        <w:spacing w:after="0"/>
        <w:rPr>
          <w:rFonts w:ascii="Arial" w:hAnsi="Arial" w:cs="Arial"/>
          <w:sz w:val="22"/>
        </w:rPr>
      </w:pPr>
      <w:r w:rsidRPr="006C7CE3">
        <w:rPr>
          <w:rFonts w:ascii="Arial" w:hAnsi="Arial" w:cs="Arial"/>
          <w:sz w:val="22"/>
        </w:rPr>
        <w:t>Skötsel av patientbundna läkemedelsskåp</w:t>
      </w:r>
    </w:p>
    <w:p w14:paraId="3F7F58B4" w14:textId="77777777" w:rsidR="007F48B0" w:rsidRPr="006C7CE3" w:rsidRDefault="007F48B0" w:rsidP="007F48B0">
      <w:pPr>
        <w:numPr>
          <w:ilvl w:val="0"/>
          <w:numId w:val="32"/>
        </w:numPr>
        <w:tabs>
          <w:tab w:val="left" w:pos="4960"/>
        </w:tabs>
        <w:spacing w:after="0"/>
        <w:rPr>
          <w:rFonts w:ascii="Arial" w:hAnsi="Arial" w:cs="Arial"/>
          <w:sz w:val="22"/>
        </w:rPr>
      </w:pPr>
      <w:r w:rsidRPr="006C7CE3">
        <w:rPr>
          <w:rFonts w:ascii="Arial" w:hAnsi="Arial" w:cs="Arial"/>
          <w:sz w:val="22"/>
        </w:rPr>
        <w:t xml:space="preserve">Nyckelhantering </w:t>
      </w:r>
    </w:p>
    <w:p w14:paraId="137AD9D8" w14:textId="2113F5FB" w:rsidR="007F48B0" w:rsidRPr="006C7CE3" w:rsidRDefault="000E57E1" w:rsidP="007F48B0">
      <w:pPr>
        <w:numPr>
          <w:ilvl w:val="1"/>
          <w:numId w:val="32"/>
        </w:numPr>
        <w:tabs>
          <w:tab w:val="left" w:pos="4960"/>
        </w:tabs>
        <w:spacing w:after="0"/>
        <w:rPr>
          <w:rFonts w:ascii="Arial" w:hAnsi="Arial" w:cs="Arial"/>
          <w:sz w:val="22"/>
        </w:rPr>
      </w:pPr>
      <w:r w:rsidRPr="006C7CE3">
        <w:rPr>
          <w:rFonts w:ascii="Arial" w:hAnsi="Arial" w:cs="Arial"/>
          <w:sz w:val="22"/>
        </w:rPr>
        <w:t>e</w:t>
      </w:r>
      <w:r w:rsidR="007F48B0" w:rsidRPr="006C7CE3">
        <w:rPr>
          <w:rFonts w:ascii="Arial" w:hAnsi="Arial" w:cs="Arial"/>
          <w:sz w:val="22"/>
        </w:rPr>
        <w:t>ndast delegerad personal ska få tillgång till nycklar till läkemedelsskåp</w:t>
      </w:r>
    </w:p>
    <w:p w14:paraId="5C1C7D6D" w14:textId="771B2C8F" w:rsidR="00143ECA" w:rsidRPr="006C7CE3" w:rsidRDefault="000E57E1" w:rsidP="004A730B">
      <w:pPr>
        <w:numPr>
          <w:ilvl w:val="1"/>
          <w:numId w:val="32"/>
        </w:numPr>
        <w:tabs>
          <w:tab w:val="left" w:pos="4960"/>
        </w:tabs>
        <w:spacing w:after="0"/>
        <w:rPr>
          <w:rFonts w:ascii="Arial" w:hAnsi="Arial" w:cs="Arial"/>
          <w:sz w:val="22"/>
        </w:rPr>
      </w:pPr>
      <w:r w:rsidRPr="006C7CE3">
        <w:rPr>
          <w:rFonts w:ascii="Arial" w:hAnsi="Arial" w:cs="Arial"/>
          <w:sz w:val="22"/>
        </w:rPr>
        <w:t>e</w:t>
      </w:r>
      <w:r w:rsidR="007F48B0" w:rsidRPr="006C7CE3">
        <w:rPr>
          <w:rFonts w:ascii="Arial" w:hAnsi="Arial" w:cs="Arial"/>
          <w:sz w:val="22"/>
        </w:rPr>
        <w:t xml:space="preserve">nhetliga läkemedelsskåp </w:t>
      </w:r>
      <w:r w:rsidR="000C3686" w:rsidRPr="006C7CE3">
        <w:rPr>
          <w:rFonts w:ascii="Arial" w:hAnsi="Arial" w:cs="Arial"/>
          <w:sz w:val="22"/>
        </w:rPr>
        <w:t>med loggfunktion</w:t>
      </w:r>
      <w:r w:rsidR="00434B13" w:rsidRPr="006C7CE3">
        <w:rPr>
          <w:rFonts w:ascii="Arial" w:hAnsi="Arial" w:cs="Arial"/>
          <w:sz w:val="22"/>
        </w:rPr>
        <w:t xml:space="preserve"> inom funktionsstöd samt </w:t>
      </w:r>
      <w:r w:rsidR="00114EFC" w:rsidRPr="006C7CE3">
        <w:rPr>
          <w:rFonts w:ascii="Arial" w:hAnsi="Arial" w:cs="Arial"/>
          <w:sz w:val="22"/>
        </w:rPr>
        <w:t xml:space="preserve">på särskilda boende. </w:t>
      </w:r>
    </w:p>
    <w:p w14:paraId="19581E4A" w14:textId="6AFE43EC" w:rsidR="00FF3C0F" w:rsidRPr="006C7CE3" w:rsidRDefault="00EE4B9F" w:rsidP="00EE4B9F">
      <w:pPr>
        <w:pStyle w:val="Heading2"/>
        <w:rPr>
          <w:rFonts w:ascii="Arial" w:hAnsi="Arial" w:cs="Arial"/>
        </w:rPr>
      </w:pPr>
      <w:bookmarkStart w:id="30" w:name="_Toc222126720"/>
      <w:r w:rsidRPr="006C7CE3">
        <w:rPr>
          <w:rFonts w:ascii="Arial" w:hAnsi="Arial" w:cs="Arial"/>
        </w:rPr>
        <w:t>Statistik</w:t>
      </w:r>
      <w:r w:rsidR="007E0FDD" w:rsidRPr="006C7CE3">
        <w:rPr>
          <w:rFonts w:ascii="Arial" w:hAnsi="Arial" w:cs="Arial"/>
        </w:rPr>
        <w:t xml:space="preserve"> läkemedel</w:t>
      </w:r>
      <w:r w:rsidRPr="006C7CE3">
        <w:rPr>
          <w:rFonts w:ascii="Arial" w:hAnsi="Arial" w:cs="Arial"/>
        </w:rPr>
        <w:t>sanvändning</w:t>
      </w:r>
      <w:bookmarkEnd w:id="30"/>
      <w:r w:rsidR="007E0FDD" w:rsidRPr="006C7CE3">
        <w:rPr>
          <w:rFonts w:ascii="Arial" w:hAnsi="Arial" w:cs="Arial"/>
        </w:rPr>
        <w:t xml:space="preserve"> </w:t>
      </w:r>
    </w:p>
    <w:sdt>
      <w:sdtPr>
        <w:rPr>
          <w:rFonts w:ascii="Arial" w:eastAsia="Calibri" w:hAnsi="Arial" w:cs="Arial"/>
        </w:rPr>
        <w:alias w:val="copy_sammanfattning"/>
        <w:tag w:val="copy_sammanfattning"/>
        <w:id w:val="2109388178"/>
        <w:placeholder>
          <w:docPart w:val="2CCAC9D18E154BD0A18175325901B214"/>
        </w:placeholder>
      </w:sdtPr>
      <w:sdtEndPr>
        <w:rPr>
          <w:rFonts w:eastAsiaTheme="minorEastAsia"/>
          <w:sz w:val="22"/>
        </w:rPr>
      </w:sdtEndPr>
      <w:sdtContent>
        <w:p w14:paraId="7307C489" w14:textId="35A5F268" w:rsidR="00EE4B9F" w:rsidRPr="006C7CE3" w:rsidRDefault="00EE4B9F" w:rsidP="00EE4B9F">
          <w:pPr>
            <w:tabs>
              <w:tab w:val="left" w:pos="4960"/>
            </w:tabs>
            <w:spacing w:after="0"/>
            <w:rPr>
              <w:rFonts w:ascii="Arial" w:hAnsi="Arial" w:cs="Arial"/>
              <w:sz w:val="22"/>
            </w:rPr>
          </w:pPr>
          <w:r w:rsidRPr="006C7CE3">
            <w:rPr>
              <w:rFonts w:ascii="Arial" w:hAnsi="Arial" w:cs="Arial"/>
              <w:sz w:val="22"/>
            </w:rPr>
            <w:t>En sammanställning har tagits fram för läkemedelsanvändning för personer över 75 år på särskilt boende samt för personer med kommunal hälso- och sjukvård i ordinärt boend</w:t>
          </w:r>
          <w:r w:rsidR="00463446" w:rsidRPr="006C7CE3">
            <w:rPr>
              <w:rFonts w:ascii="Arial" w:hAnsi="Arial" w:cs="Arial"/>
              <w:sz w:val="22"/>
            </w:rPr>
            <w:t xml:space="preserve">e. </w:t>
          </w:r>
        </w:p>
        <w:p w14:paraId="0C0BBC34" w14:textId="3014AD97" w:rsidR="00EE4B9F" w:rsidRPr="006C7CE3" w:rsidRDefault="00EE4B9F" w:rsidP="00EE4B9F">
          <w:pPr>
            <w:tabs>
              <w:tab w:val="left" w:pos="4960"/>
            </w:tabs>
            <w:spacing w:after="0"/>
            <w:rPr>
              <w:rFonts w:ascii="Arial" w:hAnsi="Arial" w:cs="Arial"/>
              <w:sz w:val="22"/>
            </w:rPr>
          </w:pPr>
          <w:r w:rsidRPr="006C7CE3">
            <w:rPr>
              <w:rFonts w:ascii="Arial" w:hAnsi="Arial" w:cs="Arial"/>
              <w:b/>
              <w:sz w:val="22"/>
            </w:rPr>
            <w:t>Olämpliga läkemedel på särskilt boende:</w:t>
          </w:r>
          <w:r w:rsidRPr="006C7CE3">
            <w:rPr>
              <w:rFonts w:ascii="Arial" w:hAnsi="Arial" w:cs="Arial"/>
              <w:sz w:val="22"/>
            </w:rPr>
            <w:br/>
            <w:t xml:space="preserve">Andelen personer med olämpliga läkemedel på särskilt boende </w:t>
          </w:r>
          <w:r w:rsidR="00B83320" w:rsidRPr="006C7CE3">
            <w:rPr>
              <w:rFonts w:ascii="Arial" w:hAnsi="Arial" w:cs="Arial"/>
              <w:sz w:val="22"/>
            </w:rPr>
            <w:t xml:space="preserve">ligger fortfarande högt </w:t>
          </w:r>
          <w:r w:rsidR="0030678D" w:rsidRPr="006C7CE3">
            <w:rPr>
              <w:rFonts w:ascii="Arial" w:hAnsi="Arial" w:cs="Arial"/>
              <w:sz w:val="22"/>
            </w:rPr>
            <w:t xml:space="preserve">på </w:t>
          </w:r>
          <w:proofErr w:type="gramStart"/>
          <w:r w:rsidR="0030678D" w:rsidRPr="006C7CE3">
            <w:rPr>
              <w:rFonts w:ascii="Arial" w:hAnsi="Arial" w:cs="Arial"/>
              <w:sz w:val="22"/>
            </w:rPr>
            <w:t>9.</w:t>
          </w:r>
          <w:r w:rsidR="009A3D45" w:rsidRPr="006C7CE3">
            <w:rPr>
              <w:rFonts w:ascii="Arial" w:hAnsi="Arial" w:cs="Arial"/>
              <w:sz w:val="22"/>
            </w:rPr>
            <w:t>4</w:t>
          </w:r>
          <w:proofErr w:type="gramEnd"/>
          <w:r w:rsidR="0030678D" w:rsidRPr="006C7CE3">
            <w:rPr>
              <w:rFonts w:ascii="Arial" w:hAnsi="Arial" w:cs="Arial"/>
              <w:sz w:val="22"/>
            </w:rPr>
            <w:t xml:space="preserve"> procent, </w:t>
          </w:r>
          <w:r w:rsidR="00B83320" w:rsidRPr="006C7CE3">
            <w:rPr>
              <w:rFonts w:ascii="Arial" w:hAnsi="Arial" w:cs="Arial"/>
              <w:sz w:val="22"/>
            </w:rPr>
            <w:t>jämfört med Skaraborgs kommuner samt i rike</w:t>
          </w:r>
          <w:r w:rsidR="00130AA5" w:rsidRPr="006C7CE3">
            <w:rPr>
              <w:rFonts w:ascii="Arial" w:hAnsi="Arial" w:cs="Arial"/>
              <w:sz w:val="22"/>
            </w:rPr>
            <w:t>t</w:t>
          </w:r>
          <w:r w:rsidR="0030678D" w:rsidRPr="006C7CE3">
            <w:rPr>
              <w:rFonts w:ascii="Arial" w:hAnsi="Arial" w:cs="Arial"/>
              <w:sz w:val="22"/>
            </w:rPr>
            <w:t xml:space="preserve">. </w:t>
          </w:r>
        </w:p>
        <w:p w14:paraId="393FC7D2" w14:textId="77777777" w:rsidR="00EE4B9F" w:rsidRPr="006C7CE3" w:rsidRDefault="00EE4B9F" w:rsidP="00EE4B9F">
          <w:pPr>
            <w:tabs>
              <w:tab w:val="left" w:pos="4960"/>
            </w:tabs>
            <w:spacing w:after="0"/>
            <w:rPr>
              <w:rFonts w:ascii="Arial" w:hAnsi="Arial" w:cs="Arial"/>
              <w:b/>
              <w:sz w:val="22"/>
            </w:rPr>
          </w:pPr>
          <w:r w:rsidRPr="006C7CE3">
            <w:rPr>
              <w:rFonts w:ascii="Arial" w:hAnsi="Arial" w:cs="Arial"/>
              <w:b/>
              <w:sz w:val="22"/>
            </w:rPr>
            <w:t>Olämpliga läkemedel i ordinärt boende:</w:t>
          </w:r>
        </w:p>
        <w:p w14:paraId="1A8BAEC3" w14:textId="352EB29F" w:rsidR="00EE4B9F" w:rsidRPr="006C7CE3" w:rsidRDefault="00EE4B9F" w:rsidP="00EE4B9F">
          <w:pPr>
            <w:tabs>
              <w:tab w:val="left" w:pos="4960"/>
            </w:tabs>
            <w:spacing w:after="0"/>
            <w:rPr>
              <w:rFonts w:ascii="Arial" w:hAnsi="Arial" w:cs="Arial"/>
              <w:sz w:val="22"/>
            </w:rPr>
          </w:pPr>
          <w:r w:rsidRPr="006C7CE3">
            <w:rPr>
              <w:rFonts w:ascii="Arial" w:hAnsi="Arial" w:cs="Arial"/>
              <w:sz w:val="22"/>
            </w:rPr>
            <w:t>Andelen personer med olämpliga läkemedel i ordinärt boende har minskat sedan 201</w:t>
          </w:r>
          <w:r w:rsidR="00903CDB" w:rsidRPr="006C7CE3">
            <w:rPr>
              <w:rFonts w:ascii="Arial" w:hAnsi="Arial" w:cs="Arial"/>
              <w:sz w:val="22"/>
            </w:rPr>
            <w:t>9</w:t>
          </w:r>
          <w:r w:rsidRPr="006C7CE3">
            <w:rPr>
              <w:rFonts w:ascii="Arial" w:hAnsi="Arial" w:cs="Arial"/>
              <w:sz w:val="22"/>
            </w:rPr>
            <w:t xml:space="preserve"> då siffran låg på strax under </w:t>
          </w:r>
          <w:r w:rsidR="00903CDB" w:rsidRPr="006C7CE3">
            <w:rPr>
              <w:rFonts w:ascii="Arial" w:hAnsi="Arial" w:cs="Arial"/>
              <w:sz w:val="22"/>
            </w:rPr>
            <w:t>10,4</w:t>
          </w:r>
          <w:r w:rsidRPr="006C7CE3">
            <w:rPr>
              <w:rFonts w:ascii="Arial" w:hAnsi="Arial" w:cs="Arial"/>
              <w:sz w:val="22"/>
            </w:rPr>
            <w:t xml:space="preserve"> procent till 202</w:t>
          </w:r>
          <w:r w:rsidR="00130AA5" w:rsidRPr="006C7CE3">
            <w:rPr>
              <w:rFonts w:ascii="Arial" w:hAnsi="Arial" w:cs="Arial"/>
              <w:sz w:val="22"/>
            </w:rPr>
            <w:t>4</w:t>
          </w:r>
          <w:r w:rsidRPr="006C7CE3">
            <w:rPr>
              <w:rFonts w:ascii="Arial" w:hAnsi="Arial" w:cs="Arial"/>
              <w:sz w:val="22"/>
            </w:rPr>
            <w:t xml:space="preserve"> års siffra på </w:t>
          </w:r>
          <w:proofErr w:type="gramStart"/>
          <w:r w:rsidR="00130AA5" w:rsidRPr="006C7CE3">
            <w:rPr>
              <w:rFonts w:ascii="Arial" w:hAnsi="Arial" w:cs="Arial"/>
              <w:sz w:val="22"/>
            </w:rPr>
            <w:t>7.0</w:t>
          </w:r>
          <w:proofErr w:type="gramEnd"/>
          <w:r w:rsidRPr="006C7CE3">
            <w:rPr>
              <w:rFonts w:ascii="Arial" w:hAnsi="Arial" w:cs="Arial"/>
              <w:sz w:val="22"/>
            </w:rPr>
            <w:t xml:space="preserve"> procent. </w:t>
          </w:r>
          <w:r w:rsidR="00732C06" w:rsidRPr="006C7CE3">
            <w:rPr>
              <w:rFonts w:ascii="Arial" w:hAnsi="Arial" w:cs="Arial"/>
              <w:sz w:val="22"/>
            </w:rPr>
            <w:t xml:space="preserve">En analys kan vara att vi har ökat med </w:t>
          </w:r>
          <w:r w:rsidR="000B71E2" w:rsidRPr="006C7CE3">
            <w:rPr>
              <w:rFonts w:ascii="Arial" w:hAnsi="Arial" w:cs="Arial"/>
              <w:sz w:val="22"/>
            </w:rPr>
            <w:t>a</w:t>
          </w:r>
          <w:r w:rsidR="00732C06" w:rsidRPr="006C7CE3">
            <w:rPr>
              <w:rFonts w:ascii="Arial" w:hAnsi="Arial" w:cs="Arial"/>
              <w:sz w:val="22"/>
            </w:rPr>
            <w:t xml:space="preserve">ndelen hemsjukvårdsläkare </w:t>
          </w:r>
          <w:r w:rsidR="000B71E2" w:rsidRPr="006C7CE3">
            <w:rPr>
              <w:rFonts w:ascii="Arial" w:hAnsi="Arial" w:cs="Arial"/>
              <w:sz w:val="22"/>
            </w:rPr>
            <w:t xml:space="preserve">de senaste åren. </w:t>
          </w:r>
        </w:p>
      </w:sdtContent>
    </w:sdt>
    <w:p w14:paraId="45D04EA1" w14:textId="5A3AB3F5" w:rsidR="00EE4B9F" w:rsidRPr="006C7CE3" w:rsidRDefault="00EE4B9F" w:rsidP="00EE4B9F">
      <w:pPr>
        <w:tabs>
          <w:tab w:val="left" w:pos="4960"/>
        </w:tabs>
        <w:spacing w:after="0"/>
        <w:rPr>
          <w:rFonts w:ascii="Arial" w:hAnsi="Arial" w:cs="Arial"/>
          <w:b/>
          <w:sz w:val="22"/>
        </w:rPr>
      </w:pPr>
      <w:r w:rsidRPr="006C7CE3">
        <w:rPr>
          <w:rFonts w:ascii="Arial" w:hAnsi="Arial" w:cs="Arial"/>
          <w:b/>
          <w:sz w:val="22"/>
        </w:rPr>
        <w:t>Planerade åtgärder:</w:t>
      </w:r>
    </w:p>
    <w:p w14:paraId="71FD0195" w14:textId="33F0B1E7" w:rsidR="00635FB4" w:rsidRPr="006C7CE3" w:rsidRDefault="0061120B" w:rsidP="0061120B">
      <w:pPr>
        <w:pStyle w:val="ListParagraph"/>
        <w:numPr>
          <w:ilvl w:val="0"/>
          <w:numId w:val="19"/>
        </w:numPr>
        <w:tabs>
          <w:tab w:val="num" w:pos="720"/>
          <w:tab w:val="left" w:pos="4960"/>
        </w:tabs>
        <w:spacing w:after="0"/>
        <w:rPr>
          <w:rFonts w:ascii="Arial" w:hAnsi="Arial" w:cs="Arial"/>
          <w:sz w:val="22"/>
        </w:rPr>
      </w:pPr>
      <w:r w:rsidRPr="006C7CE3">
        <w:rPr>
          <w:rFonts w:ascii="Arial" w:hAnsi="Arial" w:cs="Arial"/>
          <w:sz w:val="22"/>
        </w:rPr>
        <w:t>f</w:t>
      </w:r>
      <w:r w:rsidR="00EE4B9F" w:rsidRPr="006C7CE3">
        <w:rPr>
          <w:rFonts w:ascii="Arial" w:hAnsi="Arial" w:cs="Arial"/>
          <w:sz w:val="22"/>
        </w:rPr>
        <w:t>ortsatt s</w:t>
      </w:r>
      <w:r w:rsidR="00555055" w:rsidRPr="006C7CE3">
        <w:rPr>
          <w:rFonts w:ascii="Arial" w:hAnsi="Arial" w:cs="Arial"/>
          <w:sz w:val="22"/>
        </w:rPr>
        <w:t>amverkan med Vårdcentralerna</w:t>
      </w:r>
    </w:p>
    <w:p w14:paraId="1916B358" w14:textId="30899E8B" w:rsidR="00EE4B9F" w:rsidRPr="006C7CE3" w:rsidRDefault="0061120B" w:rsidP="0061120B">
      <w:pPr>
        <w:pStyle w:val="ListParagraph"/>
        <w:numPr>
          <w:ilvl w:val="0"/>
          <w:numId w:val="19"/>
        </w:numPr>
        <w:tabs>
          <w:tab w:val="num" w:pos="720"/>
          <w:tab w:val="left" w:pos="4960"/>
        </w:tabs>
        <w:spacing w:after="0"/>
        <w:rPr>
          <w:rFonts w:ascii="Arial" w:hAnsi="Arial" w:cs="Arial"/>
          <w:sz w:val="22"/>
        </w:rPr>
      </w:pPr>
      <w:r w:rsidRPr="006C7CE3">
        <w:rPr>
          <w:rFonts w:ascii="Arial" w:hAnsi="Arial" w:cs="Arial"/>
          <w:sz w:val="22"/>
        </w:rPr>
        <w:t>l</w:t>
      </w:r>
      <w:r w:rsidR="00EE4B9F" w:rsidRPr="006C7CE3">
        <w:rPr>
          <w:rFonts w:ascii="Arial" w:hAnsi="Arial" w:cs="Arial"/>
          <w:sz w:val="22"/>
        </w:rPr>
        <w:t xml:space="preserve">äkemedelskartläggning </w:t>
      </w:r>
      <w:r w:rsidR="0045326D" w:rsidRPr="006C7CE3">
        <w:rPr>
          <w:rFonts w:ascii="Arial" w:hAnsi="Arial" w:cs="Arial"/>
          <w:sz w:val="22"/>
        </w:rPr>
        <w:t>genomförs under januari 2026</w:t>
      </w:r>
    </w:p>
    <w:p w14:paraId="2B9C3AF9" w14:textId="25BAF1B6" w:rsidR="007E0FDD" w:rsidRPr="006C7CE3" w:rsidRDefault="007E0FDD" w:rsidP="004A730B">
      <w:pPr>
        <w:tabs>
          <w:tab w:val="left" w:pos="4960"/>
        </w:tabs>
        <w:spacing w:after="0"/>
        <w:rPr>
          <w:rFonts w:ascii="Arial" w:hAnsi="Arial" w:cs="Arial"/>
          <w:sz w:val="22"/>
        </w:rPr>
      </w:pPr>
    </w:p>
    <w:p w14:paraId="7A0A2BA5" w14:textId="78F5033E" w:rsidR="004E6F05" w:rsidRPr="006C7CE3" w:rsidRDefault="004E6F05" w:rsidP="004E6F05">
      <w:pPr>
        <w:pStyle w:val="Heading2"/>
        <w:rPr>
          <w:rFonts w:ascii="Arial" w:hAnsi="Arial" w:cs="Arial"/>
        </w:rPr>
      </w:pPr>
      <w:bookmarkStart w:id="31" w:name="_Toc222126721"/>
      <w:r w:rsidRPr="006C7CE3">
        <w:rPr>
          <w:rFonts w:ascii="Arial" w:hAnsi="Arial" w:cs="Arial"/>
        </w:rPr>
        <w:t>Oplanerade transporter till sjukhuset</w:t>
      </w:r>
      <w:bookmarkEnd w:id="31"/>
    </w:p>
    <w:p w14:paraId="733954CC" w14:textId="247F6C79" w:rsidR="004E6F05" w:rsidRPr="006C7CE3" w:rsidRDefault="004E6F05" w:rsidP="00FE3A73">
      <w:pPr>
        <w:tabs>
          <w:tab w:val="left" w:pos="4960"/>
        </w:tabs>
        <w:rPr>
          <w:rFonts w:ascii="Arial" w:hAnsi="Arial" w:cs="Arial"/>
          <w:sz w:val="22"/>
        </w:rPr>
      </w:pPr>
      <w:r w:rsidRPr="006C7CE3">
        <w:rPr>
          <w:rFonts w:ascii="Arial" w:hAnsi="Arial" w:cs="Arial"/>
          <w:sz w:val="22"/>
        </w:rPr>
        <w:t xml:space="preserve">Mätning av akuta oplanerade transporter har genomförts sedan 2014. Mätningen har i år genomförts </w:t>
      </w:r>
      <w:r w:rsidR="00256A7C" w:rsidRPr="006C7CE3">
        <w:rPr>
          <w:rFonts w:ascii="Arial" w:hAnsi="Arial" w:cs="Arial"/>
          <w:sz w:val="22"/>
        </w:rPr>
        <w:t>31 mars- 11 maj.</w:t>
      </w:r>
      <w:r w:rsidR="00FE3A73" w:rsidRPr="006C7CE3">
        <w:rPr>
          <w:rFonts w:ascii="Arial" w:hAnsi="Arial" w:cs="Arial"/>
          <w:sz w:val="22"/>
        </w:rPr>
        <w:t xml:space="preserve"> </w:t>
      </w:r>
      <w:r w:rsidRPr="006C7CE3">
        <w:rPr>
          <w:rFonts w:ascii="Arial" w:hAnsi="Arial" w:cs="Arial"/>
          <w:sz w:val="22"/>
        </w:rPr>
        <w:t xml:space="preserve">Mätningen omfattar alla patienter med kommunal </w:t>
      </w:r>
      <w:r w:rsidR="00FE3A73" w:rsidRPr="006C7CE3">
        <w:rPr>
          <w:rFonts w:ascii="Arial" w:hAnsi="Arial" w:cs="Arial"/>
          <w:sz w:val="22"/>
        </w:rPr>
        <w:t>primärvård</w:t>
      </w:r>
      <w:r w:rsidRPr="006C7CE3">
        <w:rPr>
          <w:rFonts w:ascii="Arial" w:hAnsi="Arial" w:cs="Arial"/>
          <w:sz w:val="22"/>
        </w:rPr>
        <w:t xml:space="preserve"> som oplanerat transporteras till sjukhusets akutmottagning.</w:t>
      </w:r>
    </w:p>
    <w:p w14:paraId="7976F9B0" w14:textId="77777777" w:rsidR="004E6F05" w:rsidRPr="006C7CE3" w:rsidRDefault="004E6F05" w:rsidP="004E6F05">
      <w:pPr>
        <w:tabs>
          <w:tab w:val="left" w:pos="4960"/>
        </w:tabs>
        <w:spacing w:after="0"/>
        <w:rPr>
          <w:rFonts w:ascii="Arial" w:hAnsi="Arial" w:cs="Arial"/>
          <w:sz w:val="22"/>
        </w:rPr>
      </w:pPr>
      <w:r w:rsidRPr="006C7CE3">
        <w:rPr>
          <w:rFonts w:ascii="Arial" w:hAnsi="Arial" w:cs="Arial"/>
          <w:sz w:val="22"/>
        </w:rPr>
        <w:t xml:space="preserve">Syftet och mål med mätningen är att ge ett underlag för analys av oplanerade transporter för att patienten ska få en individuell bedömning och vård och omsorg på rätt vårdnivå. </w:t>
      </w:r>
    </w:p>
    <w:p w14:paraId="6455BE36" w14:textId="671B2FE3" w:rsidR="004E6F05" w:rsidRPr="006C7CE3" w:rsidRDefault="004E6F05" w:rsidP="004E6F05">
      <w:pPr>
        <w:tabs>
          <w:tab w:val="left" w:pos="4960"/>
        </w:tabs>
        <w:spacing w:after="0"/>
        <w:rPr>
          <w:rFonts w:ascii="Arial" w:hAnsi="Arial" w:cs="Arial"/>
          <w:b/>
          <w:sz w:val="22"/>
        </w:rPr>
      </w:pPr>
      <w:r w:rsidRPr="006C7CE3">
        <w:rPr>
          <w:rFonts w:ascii="Arial" w:hAnsi="Arial" w:cs="Arial"/>
          <w:b/>
          <w:sz w:val="22"/>
        </w:rPr>
        <w:t xml:space="preserve">Sammanfattning av resultatet:  </w:t>
      </w:r>
    </w:p>
    <w:p w14:paraId="3203B3AE" w14:textId="77777777" w:rsidR="00FE3A73" w:rsidRPr="006C7CE3" w:rsidRDefault="00FE3A73" w:rsidP="00FE3A73">
      <w:pPr>
        <w:numPr>
          <w:ilvl w:val="0"/>
          <w:numId w:val="30"/>
        </w:numPr>
        <w:tabs>
          <w:tab w:val="left" w:pos="4960"/>
        </w:tabs>
        <w:spacing w:after="0"/>
        <w:rPr>
          <w:rFonts w:ascii="Arial" w:hAnsi="Arial" w:cs="Arial"/>
          <w:sz w:val="22"/>
        </w:rPr>
      </w:pPr>
      <w:r w:rsidRPr="006C7CE3">
        <w:rPr>
          <w:rFonts w:ascii="Arial" w:hAnsi="Arial" w:cs="Arial"/>
          <w:sz w:val="22"/>
        </w:rPr>
        <w:t>Antal patienter med oplanerade transporter till akutmottagningen har minskat betydligt (ca halverats) i både Skaraborg och i Lidköping sen 2019</w:t>
      </w:r>
    </w:p>
    <w:p w14:paraId="5310F672" w14:textId="77777777" w:rsidR="00FE3A73" w:rsidRPr="006C7CE3" w:rsidRDefault="00FE3A73" w:rsidP="00FE3A73">
      <w:pPr>
        <w:numPr>
          <w:ilvl w:val="0"/>
          <w:numId w:val="30"/>
        </w:numPr>
        <w:tabs>
          <w:tab w:val="left" w:pos="4960"/>
        </w:tabs>
        <w:spacing w:after="0"/>
        <w:rPr>
          <w:rFonts w:ascii="Arial" w:hAnsi="Arial" w:cs="Arial"/>
          <w:sz w:val="22"/>
        </w:rPr>
      </w:pPr>
      <w:r w:rsidRPr="006C7CE3">
        <w:rPr>
          <w:rFonts w:ascii="Arial" w:hAnsi="Arial" w:cs="Arial"/>
          <w:sz w:val="22"/>
        </w:rPr>
        <w:t>Ca 70% av transporterna är från ordinärt boende</w:t>
      </w:r>
    </w:p>
    <w:p w14:paraId="4CCB6441" w14:textId="179C301E" w:rsidR="00FE3A73" w:rsidRPr="006C7CE3" w:rsidRDefault="00FE3A73" w:rsidP="00FE3A73">
      <w:pPr>
        <w:numPr>
          <w:ilvl w:val="0"/>
          <w:numId w:val="30"/>
        </w:numPr>
        <w:tabs>
          <w:tab w:val="left" w:pos="4960"/>
        </w:tabs>
        <w:spacing w:after="0"/>
        <w:rPr>
          <w:rFonts w:ascii="Arial" w:hAnsi="Arial" w:cs="Arial"/>
          <w:sz w:val="22"/>
        </w:rPr>
      </w:pPr>
      <w:r w:rsidRPr="006C7CE3">
        <w:rPr>
          <w:rFonts w:ascii="Arial" w:hAnsi="Arial" w:cs="Arial"/>
          <w:sz w:val="22"/>
        </w:rPr>
        <w:t xml:space="preserve">Användandet av </w:t>
      </w:r>
      <w:r w:rsidR="00DB0DE8" w:rsidRPr="006C7CE3">
        <w:rPr>
          <w:rFonts w:ascii="Arial" w:hAnsi="Arial" w:cs="Arial"/>
          <w:sz w:val="22"/>
        </w:rPr>
        <w:t>Beslutsstöd i Skaraborg (</w:t>
      </w:r>
      <w:proofErr w:type="spellStart"/>
      <w:r w:rsidR="00DB0DE8" w:rsidRPr="006C7CE3">
        <w:rPr>
          <w:rFonts w:ascii="Arial" w:hAnsi="Arial" w:cs="Arial"/>
          <w:sz w:val="22"/>
        </w:rPr>
        <w:t>BViS</w:t>
      </w:r>
      <w:proofErr w:type="spellEnd"/>
      <w:r w:rsidR="00DB0DE8" w:rsidRPr="006C7CE3">
        <w:rPr>
          <w:rFonts w:ascii="Arial" w:hAnsi="Arial" w:cs="Arial"/>
          <w:sz w:val="22"/>
        </w:rPr>
        <w:t>)</w:t>
      </w:r>
      <w:r w:rsidRPr="006C7CE3">
        <w:rPr>
          <w:rFonts w:ascii="Arial" w:hAnsi="Arial" w:cs="Arial"/>
          <w:sz w:val="22"/>
        </w:rPr>
        <w:t xml:space="preserve"> har ökat i Lidköping under 2025</w:t>
      </w:r>
    </w:p>
    <w:p w14:paraId="31D20095" w14:textId="602B57E7" w:rsidR="00FE3A73" w:rsidRPr="006C7CE3" w:rsidRDefault="00FE3A73" w:rsidP="00FE3A73">
      <w:pPr>
        <w:numPr>
          <w:ilvl w:val="0"/>
          <w:numId w:val="30"/>
        </w:numPr>
        <w:tabs>
          <w:tab w:val="left" w:pos="4960"/>
        </w:tabs>
        <w:spacing w:after="0"/>
        <w:rPr>
          <w:rFonts w:ascii="Arial" w:hAnsi="Arial" w:cs="Arial"/>
          <w:sz w:val="22"/>
        </w:rPr>
      </w:pPr>
      <w:r w:rsidRPr="006C7CE3">
        <w:rPr>
          <w:rFonts w:ascii="Arial" w:hAnsi="Arial" w:cs="Arial"/>
          <w:sz w:val="22"/>
        </w:rPr>
        <w:t>Vanligast är att läkare tar beslut oplanerad transport 2025</w:t>
      </w:r>
      <w:r w:rsidR="692C6F72" w:rsidRPr="006C7CE3">
        <w:rPr>
          <w:rFonts w:ascii="Arial" w:hAnsi="Arial" w:cs="Arial"/>
          <w:sz w:val="22"/>
        </w:rPr>
        <w:t xml:space="preserve">. Det är första gången som läkare tagit fler beslut än sjuksköterskor sedan mätningen startade. </w:t>
      </w:r>
    </w:p>
    <w:p w14:paraId="606D2E57" w14:textId="77777777" w:rsidR="00FE3A73" w:rsidRPr="006C7CE3" w:rsidRDefault="00FE3A73" w:rsidP="00FE3A73">
      <w:pPr>
        <w:numPr>
          <w:ilvl w:val="0"/>
          <w:numId w:val="30"/>
        </w:numPr>
        <w:tabs>
          <w:tab w:val="left" w:pos="4960"/>
        </w:tabs>
        <w:spacing w:after="0"/>
        <w:rPr>
          <w:rFonts w:ascii="Arial" w:hAnsi="Arial" w:cs="Arial"/>
          <w:sz w:val="22"/>
        </w:rPr>
      </w:pPr>
      <w:r w:rsidRPr="006C7CE3">
        <w:rPr>
          <w:rFonts w:ascii="Arial" w:hAnsi="Arial" w:cs="Arial"/>
          <w:sz w:val="22"/>
        </w:rPr>
        <w:t>Få läkarremisser skrivs i Lidköping jämfört med Skaraborg</w:t>
      </w:r>
    </w:p>
    <w:p w14:paraId="256089CE" w14:textId="3FB9FC3E" w:rsidR="114529DF" w:rsidRPr="006C7CE3" w:rsidRDefault="00FE3A73" w:rsidP="00CC1CA1">
      <w:pPr>
        <w:numPr>
          <w:ilvl w:val="0"/>
          <w:numId w:val="30"/>
        </w:numPr>
        <w:tabs>
          <w:tab w:val="left" w:pos="4960"/>
        </w:tabs>
        <w:spacing w:after="0"/>
        <w:rPr>
          <w:rFonts w:ascii="Arial" w:hAnsi="Arial" w:cs="Arial"/>
          <w:sz w:val="22"/>
        </w:rPr>
      </w:pPr>
      <w:r w:rsidRPr="006C7CE3">
        <w:rPr>
          <w:rFonts w:ascii="Arial" w:hAnsi="Arial" w:cs="Arial"/>
          <w:sz w:val="22"/>
        </w:rPr>
        <w:t xml:space="preserve">Färre patienter från Lidköping blir inskrivna inom slutenvården jämfört med Skaraborg </w:t>
      </w:r>
    </w:p>
    <w:p w14:paraId="13ECD5F5" w14:textId="3285312C" w:rsidR="00FF3C0F" w:rsidRPr="006C7CE3" w:rsidRDefault="00FF3C0F" w:rsidP="00FF3C0F">
      <w:pPr>
        <w:pStyle w:val="Heading2"/>
        <w:rPr>
          <w:rFonts w:ascii="Arial" w:hAnsi="Arial" w:cs="Arial"/>
        </w:rPr>
      </w:pPr>
      <w:bookmarkStart w:id="32" w:name="_Toc222126722"/>
      <w:r w:rsidRPr="006C7CE3">
        <w:rPr>
          <w:rFonts w:ascii="Arial" w:hAnsi="Arial" w:cs="Arial"/>
        </w:rPr>
        <w:t>Brukarundersökningar</w:t>
      </w:r>
      <w:bookmarkEnd w:id="32"/>
      <w:r w:rsidRPr="006C7CE3">
        <w:rPr>
          <w:rFonts w:ascii="Arial" w:hAnsi="Arial" w:cs="Arial"/>
        </w:rPr>
        <w:t xml:space="preserve"> </w:t>
      </w:r>
    </w:p>
    <w:p w14:paraId="1FB017A5" w14:textId="512E97C7" w:rsidR="005C6F91" w:rsidRPr="006C7CE3" w:rsidRDefault="00566615" w:rsidP="005C6F91">
      <w:pPr>
        <w:tabs>
          <w:tab w:val="left" w:pos="4960"/>
        </w:tabs>
        <w:spacing w:after="0"/>
        <w:rPr>
          <w:rFonts w:ascii="Arial" w:hAnsi="Arial" w:cs="Arial"/>
          <w:sz w:val="22"/>
        </w:rPr>
      </w:pPr>
      <w:r w:rsidRPr="006C7CE3">
        <w:rPr>
          <w:rFonts w:ascii="Arial" w:hAnsi="Arial" w:cs="Arial"/>
          <w:sz w:val="22"/>
        </w:rPr>
        <w:t xml:space="preserve">Brukarundersökning genomförs årligen inom äldreomsorgens särskilda boende och hemtjänst. </w:t>
      </w:r>
      <w:r w:rsidR="006A1E2A" w:rsidRPr="006C7CE3">
        <w:rPr>
          <w:rFonts w:ascii="Arial" w:hAnsi="Arial" w:cs="Arial"/>
          <w:sz w:val="22"/>
        </w:rPr>
        <w:t xml:space="preserve">Svarsfrekvensen </w:t>
      </w:r>
      <w:r w:rsidR="00A11C18" w:rsidRPr="006C7CE3">
        <w:rPr>
          <w:rFonts w:ascii="Arial" w:hAnsi="Arial" w:cs="Arial"/>
          <w:sz w:val="22"/>
        </w:rPr>
        <w:t xml:space="preserve">på särskilt boende har </w:t>
      </w:r>
      <w:r w:rsidR="00D11945" w:rsidRPr="006C7CE3">
        <w:rPr>
          <w:rFonts w:ascii="Arial" w:hAnsi="Arial" w:cs="Arial"/>
          <w:sz w:val="22"/>
        </w:rPr>
        <w:t xml:space="preserve">minskat </w:t>
      </w:r>
      <w:r w:rsidR="006945B4" w:rsidRPr="006C7CE3">
        <w:rPr>
          <w:rFonts w:ascii="Arial" w:hAnsi="Arial" w:cs="Arial"/>
          <w:sz w:val="22"/>
        </w:rPr>
        <w:t xml:space="preserve">jämfört med tidigare år </w:t>
      </w:r>
      <w:r w:rsidR="005A53FF" w:rsidRPr="006C7CE3">
        <w:rPr>
          <w:rFonts w:ascii="Arial" w:hAnsi="Arial" w:cs="Arial"/>
          <w:sz w:val="22"/>
        </w:rPr>
        <w:t xml:space="preserve">medan det </w:t>
      </w:r>
      <w:r w:rsidR="0022096B" w:rsidRPr="006C7CE3">
        <w:rPr>
          <w:rFonts w:ascii="Arial" w:hAnsi="Arial" w:cs="Arial"/>
          <w:sz w:val="22"/>
        </w:rPr>
        <w:t xml:space="preserve">inom stöd i hemmet </w:t>
      </w:r>
      <w:r w:rsidR="00A63089" w:rsidRPr="006C7CE3">
        <w:rPr>
          <w:rFonts w:ascii="Arial" w:hAnsi="Arial" w:cs="Arial"/>
          <w:sz w:val="22"/>
        </w:rPr>
        <w:t xml:space="preserve">håller sig på </w:t>
      </w:r>
      <w:r w:rsidR="00FC0DC9" w:rsidRPr="006C7CE3">
        <w:rPr>
          <w:rFonts w:ascii="Arial" w:hAnsi="Arial" w:cs="Arial"/>
          <w:sz w:val="22"/>
        </w:rPr>
        <w:t xml:space="preserve">ungefär </w:t>
      </w:r>
      <w:r w:rsidR="00A63089" w:rsidRPr="006C7CE3">
        <w:rPr>
          <w:rFonts w:ascii="Arial" w:hAnsi="Arial" w:cs="Arial"/>
          <w:sz w:val="22"/>
        </w:rPr>
        <w:t xml:space="preserve">samma nivå. </w:t>
      </w:r>
      <w:r w:rsidRPr="006C7CE3">
        <w:rPr>
          <w:rFonts w:ascii="Arial" w:hAnsi="Arial" w:cs="Arial"/>
          <w:sz w:val="22"/>
        </w:rPr>
        <w:t>Inom barn och unga, myndighet stöd och behandling samt funktionsstöd genomförs brukarundersökningen från och med 2025 vartannat år. Svarsfrekvensen på alla enheter inom området funktionsstöd har ökat i år jämfört med tidigare år.</w:t>
      </w:r>
      <w:r w:rsidR="008B5B97" w:rsidRPr="006C7CE3">
        <w:rPr>
          <w:rFonts w:ascii="Arial" w:hAnsi="Arial" w:cs="Arial"/>
          <w:sz w:val="22"/>
        </w:rPr>
        <w:t xml:space="preserve"> </w:t>
      </w:r>
      <w:r w:rsidR="008E330B" w:rsidRPr="006C7CE3">
        <w:rPr>
          <w:rFonts w:ascii="Arial" w:hAnsi="Arial" w:cs="Arial"/>
          <w:sz w:val="22"/>
        </w:rPr>
        <w:t>Tabeller</w:t>
      </w:r>
      <w:r w:rsidR="005C6F91" w:rsidRPr="006C7CE3">
        <w:rPr>
          <w:rFonts w:ascii="Arial" w:hAnsi="Arial" w:cs="Arial"/>
          <w:sz w:val="22"/>
        </w:rPr>
        <w:t xml:space="preserve"> från brukarundersökningar redovisas i slutet av rapporten.</w:t>
      </w:r>
    </w:p>
    <w:p w14:paraId="7A195BD2" w14:textId="77777777" w:rsidR="008B5B97" w:rsidRPr="006C7CE3" w:rsidRDefault="008B5B97" w:rsidP="008B5B97">
      <w:pPr>
        <w:tabs>
          <w:tab w:val="left" w:pos="4960"/>
        </w:tabs>
        <w:spacing w:after="0"/>
        <w:rPr>
          <w:rFonts w:ascii="Arial" w:hAnsi="Arial" w:cs="Arial"/>
          <w:sz w:val="22"/>
        </w:rPr>
      </w:pPr>
    </w:p>
    <w:p w14:paraId="0D82B399" w14:textId="77777777" w:rsidR="00087FAE" w:rsidRPr="006C7CE3" w:rsidRDefault="00087FAE" w:rsidP="000C6BB3">
      <w:pPr>
        <w:tabs>
          <w:tab w:val="left" w:pos="4960"/>
        </w:tabs>
        <w:spacing w:after="0"/>
        <w:rPr>
          <w:rFonts w:ascii="Arial" w:hAnsi="Arial" w:cs="Arial"/>
          <w:b/>
          <w:sz w:val="22"/>
        </w:rPr>
      </w:pPr>
      <w:r w:rsidRPr="006C7CE3">
        <w:rPr>
          <w:rFonts w:ascii="Arial" w:hAnsi="Arial" w:cs="Arial"/>
          <w:b/>
          <w:sz w:val="22"/>
        </w:rPr>
        <w:t>Äldreomsorg</w:t>
      </w:r>
    </w:p>
    <w:p w14:paraId="1AF14694" w14:textId="35F903D1" w:rsidR="000B419A" w:rsidRPr="006C7CE3" w:rsidRDefault="000B419A" w:rsidP="000B419A">
      <w:pPr>
        <w:tabs>
          <w:tab w:val="left" w:pos="4960"/>
        </w:tabs>
        <w:spacing w:after="0"/>
        <w:rPr>
          <w:rFonts w:ascii="Arial" w:hAnsi="Arial" w:cs="Arial"/>
          <w:sz w:val="22"/>
        </w:rPr>
      </w:pPr>
      <w:r w:rsidRPr="006C7CE3">
        <w:rPr>
          <w:rFonts w:ascii="Arial" w:hAnsi="Arial" w:cs="Arial"/>
          <w:sz w:val="22"/>
        </w:rPr>
        <w:t>I det sammantagna resultatet ligger Lidköping fortfarande högre än riket i alla frågor</w:t>
      </w:r>
      <w:r w:rsidR="00087FAE" w:rsidRPr="006C7CE3">
        <w:rPr>
          <w:rFonts w:ascii="Arial" w:hAnsi="Arial" w:cs="Arial"/>
          <w:sz w:val="22"/>
        </w:rPr>
        <w:t>.</w:t>
      </w:r>
      <w:r w:rsidRPr="006C7CE3">
        <w:rPr>
          <w:rFonts w:ascii="Arial" w:hAnsi="Arial" w:cs="Arial"/>
          <w:sz w:val="22"/>
        </w:rPr>
        <w:t xml:space="preserve"> </w:t>
      </w:r>
      <w:r w:rsidR="00E05B27" w:rsidRPr="006C7CE3">
        <w:rPr>
          <w:rFonts w:ascii="Arial" w:hAnsi="Arial" w:cs="Arial"/>
          <w:sz w:val="22"/>
        </w:rPr>
        <w:t xml:space="preserve">Skillnader </w:t>
      </w:r>
      <w:r w:rsidR="007936A5" w:rsidRPr="006C7CE3">
        <w:rPr>
          <w:rFonts w:ascii="Arial" w:hAnsi="Arial" w:cs="Arial"/>
          <w:sz w:val="22"/>
        </w:rPr>
        <w:t>i resulta</w:t>
      </w:r>
      <w:r w:rsidR="00852338" w:rsidRPr="006C7CE3">
        <w:rPr>
          <w:rFonts w:ascii="Arial" w:hAnsi="Arial" w:cs="Arial"/>
          <w:sz w:val="22"/>
        </w:rPr>
        <w:t>t</w:t>
      </w:r>
      <w:r w:rsidR="009D34C3" w:rsidRPr="006C7CE3">
        <w:rPr>
          <w:rFonts w:ascii="Arial" w:hAnsi="Arial" w:cs="Arial"/>
          <w:sz w:val="22"/>
        </w:rPr>
        <w:t xml:space="preserve"> </w:t>
      </w:r>
      <w:r w:rsidR="00E05B27" w:rsidRPr="006C7CE3">
        <w:rPr>
          <w:rFonts w:ascii="Arial" w:hAnsi="Arial" w:cs="Arial"/>
          <w:sz w:val="22"/>
        </w:rPr>
        <w:t>finns mellan de olik</w:t>
      </w:r>
      <w:r w:rsidR="00724B3E" w:rsidRPr="006C7CE3">
        <w:rPr>
          <w:rFonts w:ascii="Arial" w:hAnsi="Arial" w:cs="Arial"/>
          <w:sz w:val="22"/>
        </w:rPr>
        <w:t>a enheterna</w:t>
      </w:r>
      <w:r w:rsidR="0083622A" w:rsidRPr="006C7CE3">
        <w:rPr>
          <w:rFonts w:ascii="Arial" w:hAnsi="Arial" w:cs="Arial"/>
          <w:sz w:val="22"/>
        </w:rPr>
        <w:t xml:space="preserve"> och är viktig i analysen av resu</w:t>
      </w:r>
      <w:r w:rsidR="002632FC" w:rsidRPr="006C7CE3">
        <w:rPr>
          <w:rFonts w:ascii="Arial" w:hAnsi="Arial" w:cs="Arial"/>
          <w:sz w:val="22"/>
        </w:rPr>
        <w:t>ltatet</w:t>
      </w:r>
      <w:r w:rsidR="00724B3E" w:rsidRPr="006C7CE3">
        <w:rPr>
          <w:rFonts w:ascii="Arial" w:hAnsi="Arial" w:cs="Arial"/>
          <w:sz w:val="22"/>
        </w:rPr>
        <w:t xml:space="preserve">. </w:t>
      </w:r>
      <w:r w:rsidRPr="006C7CE3">
        <w:rPr>
          <w:rFonts w:ascii="Arial" w:hAnsi="Arial" w:cs="Arial"/>
          <w:sz w:val="22"/>
        </w:rPr>
        <w:t>För andra året i rad har frågorna kring språk och kompetens besvarats</w:t>
      </w:r>
      <w:r w:rsidR="000D17D1" w:rsidRPr="006C7CE3">
        <w:rPr>
          <w:rFonts w:ascii="Arial" w:hAnsi="Arial" w:cs="Arial"/>
          <w:sz w:val="22"/>
        </w:rPr>
        <w:t xml:space="preserve"> och </w:t>
      </w:r>
      <w:r w:rsidR="00CF33C4" w:rsidRPr="006C7CE3">
        <w:rPr>
          <w:rFonts w:ascii="Arial" w:hAnsi="Arial" w:cs="Arial"/>
          <w:sz w:val="22"/>
        </w:rPr>
        <w:t>i likhet med</w:t>
      </w:r>
      <w:r w:rsidRPr="006C7CE3">
        <w:rPr>
          <w:rFonts w:ascii="Arial" w:hAnsi="Arial" w:cs="Arial"/>
          <w:sz w:val="22"/>
        </w:rPr>
        <w:t xml:space="preserve"> år 2024 har Lidköping fått höga resultat</w:t>
      </w:r>
      <w:r w:rsidR="00221AD0" w:rsidRPr="006C7CE3">
        <w:rPr>
          <w:rFonts w:ascii="Arial" w:hAnsi="Arial" w:cs="Arial"/>
          <w:sz w:val="22"/>
        </w:rPr>
        <w:t>.</w:t>
      </w:r>
    </w:p>
    <w:p w14:paraId="11C1DCCD" w14:textId="77777777" w:rsidR="00543301" w:rsidRPr="006C7CE3" w:rsidRDefault="00543301" w:rsidP="000B419A">
      <w:pPr>
        <w:tabs>
          <w:tab w:val="left" w:pos="4960"/>
        </w:tabs>
        <w:spacing w:after="0"/>
        <w:rPr>
          <w:rFonts w:ascii="Arial" w:hAnsi="Arial" w:cs="Arial"/>
          <w:b/>
          <w:sz w:val="22"/>
        </w:rPr>
      </w:pPr>
    </w:p>
    <w:p w14:paraId="352D4BCC" w14:textId="55405972" w:rsidR="000B419A" w:rsidRPr="006C7CE3" w:rsidRDefault="000B419A" w:rsidP="000B419A">
      <w:pPr>
        <w:tabs>
          <w:tab w:val="left" w:pos="4960"/>
        </w:tabs>
        <w:spacing w:after="0"/>
        <w:rPr>
          <w:rFonts w:ascii="Arial" w:hAnsi="Arial" w:cs="Arial"/>
          <w:b/>
          <w:sz w:val="22"/>
        </w:rPr>
      </w:pPr>
      <w:r w:rsidRPr="006C7CE3">
        <w:rPr>
          <w:rFonts w:ascii="Arial" w:hAnsi="Arial" w:cs="Arial"/>
          <w:b/>
          <w:sz w:val="22"/>
        </w:rPr>
        <w:t xml:space="preserve">Stöd i hemmet: </w:t>
      </w:r>
    </w:p>
    <w:p w14:paraId="0E838396" w14:textId="4CEFA3BE" w:rsidR="000B419A" w:rsidRPr="006C7CE3" w:rsidRDefault="000B419A" w:rsidP="000B419A">
      <w:pPr>
        <w:tabs>
          <w:tab w:val="left" w:pos="4960"/>
        </w:tabs>
        <w:spacing w:after="0"/>
        <w:rPr>
          <w:rFonts w:ascii="Arial" w:hAnsi="Arial" w:cs="Arial"/>
          <w:sz w:val="22"/>
        </w:rPr>
      </w:pPr>
      <w:r w:rsidRPr="006C7CE3">
        <w:rPr>
          <w:rFonts w:ascii="Arial" w:hAnsi="Arial" w:cs="Arial"/>
          <w:sz w:val="22"/>
        </w:rPr>
        <w:t xml:space="preserve">I jämförelse med riket och Västra Götalands län är Lidköpings resultat bättre, i flertalet av frågorna med flera procentenheter. Den sammantagna nöjdheten är fortfarande hög och ser ut att ligga kvar på samma nivå i jämförelse med år 2023 och 2024. För andra året i rad har frågan ”Brukar du träffa din fasta omsorgskontakt” besvarats. Resultatet är fortfarande lågt men svagt stigande och bättre än riket och länet. Fast omsorgskontakt är en viktig nyckelroll som </w:t>
      </w:r>
      <w:r w:rsidR="00051CF7" w:rsidRPr="006C7CE3">
        <w:rPr>
          <w:rFonts w:ascii="Arial" w:hAnsi="Arial" w:cs="Arial"/>
          <w:sz w:val="22"/>
        </w:rPr>
        <w:t>verksamheterna arbetar vidare med</w:t>
      </w:r>
      <w:r w:rsidR="00BC7D09" w:rsidRPr="006C7CE3">
        <w:rPr>
          <w:rFonts w:ascii="Arial" w:hAnsi="Arial" w:cs="Arial"/>
          <w:sz w:val="22"/>
        </w:rPr>
        <w:t xml:space="preserve"> och </w:t>
      </w:r>
      <w:r w:rsidRPr="006C7CE3">
        <w:rPr>
          <w:rFonts w:ascii="Arial" w:hAnsi="Arial" w:cs="Arial"/>
          <w:sz w:val="22"/>
        </w:rPr>
        <w:t>som hänger ihop med flera av frågorna</w:t>
      </w:r>
      <w:r w:rsidR="008C485B" w:rsidRPr="006C7CE3">
        <w:rPr>
          <w:rFonts w:ascii="Arial" w:hAnsi="Arial" w:cs="Arial"/>
          <w:sz w:val="22"/>
        </w:rPr>
        <w:t>,</w:t>
      </w:r>
      <w:r w:rsidRPr="006C7CE3">
        <w:rPr>
          <w:rFonts w:ascii="Arial" w:hAnsi="Arial" w:cs="Arial"/>
          <w:sz w:val="22"/>
        </w:rPr>
        <w:t xml:space="preserve"> </w:t>
      </w:r>
      <w:r w:rsidR="002D6E13" w:rsidRPr="006C7CE3">
        <w:rPr>
          <w:rFonts w:ascii="Arial" w:hAnsi="Arial" w:cs="Arial"/>
          <w:sz w:val="22"/>
        </w:rPr>
        <w:t>såsom</w:t>
      </w:r>
      <w:r w:rsidR="00415007" w:rsidRPr="006C7CE3">
        <w:rPr>
          <w:rFonts w:ascii="Arial" w:hAnsi="Arial" w:cs="Arial"/>
          <w:sz w:val="22"/>
        </w:rPr>
        <w:t xml:space="preserve"> till exempel </w:t>
      </w:r>
      <w:r w:rsidRPr="006C7CE3">
        <w:rPr>
          <w:rFonts w:ascii="Arial" w:hAnsi="Arial" w:cs="Arial"/>
          <w:sz w:val="22"/>
        </w:rPr>
        <w:t>kontinuiteten i de insatser som utförs.</w:t>
      </w:r>
    </w:p>
    <w:p w14:paraId="756BF156" w14:textId="77777777" w:rsidR="006072A5" w:rsidRPr="006C7CE3" w:rsidRDefault="006072A5" w:rsidP="000B419A">
      <w:pPr>
        <w:tabs>
          <w:tab w:val="left" w:pos="4960"/>
        </w:tabs>
        <w:spacing w:after="0"/>
        <w:rPr>
          <w:rFonts w:ascii="Arial" w:hAnsi="Arial" w:cs="Arial"/>
          <w:b/>
          <w:sz w:val="22"/>
        </w:rPr>
      </w:pPr>
    </w:p>
    <w:p w14:paraId="665BCE7B" w14:textId="77777777" w:rsidR="000B419A" w:rsidRPr="006C7CE3" w:rsidRDefault="000B419A" w:rsidP="000B419A">
      <w:pPr>
        <w:tabs>
          <w:tab w:val="left" w:pos="4960"/>
        </w:tabs>
        <w:spacing w:after="0"/>
        <w:rPr>
          <w:rFonts w:ascii="Arial" w:hAnsi="Arial" w:cs="Arial"/>
          <w:b/>
          <w:sz w:val="22"/>
        </w:rPr>
      </w:pPr>
      <w:r w:rsidRPr="006C7CE3">
        <w:rPr>
          <w:rFonts w:ascii="Arial" w:hAnsi="Arial" w:cs="Arial"/>
          <w:b/>
          <w:sz w:val="22"/>
        </w:rPr>
        <w:t>Särskilt boende:</w:t>
      </w:r>
    </w:p>
    <w:p w14:paraId="3A651CAE" w14:textId="01D923E9" w:rsidR="00226BE0" w:rsidRPr="006C7CE3" w:rsidRDefault="000B419A" w:rsidP="002709ED">
      <w:pPr>
        <w:tabs>
          <w:tab w:val="left" w:pos="4960"/>
        </w:tabs>
        <w:spacing w:after="0"/>
        <w:rPr>
          <w:rFonts w:ascii="Arial" w:hAnsi="Arial" w:cs="Arial"/>
          <w:sz w:val="22"/>
        </w:rPr>
      </w:pPr>
      <w:r w:rsidRPr="006C7CE3">
        <w:rPr>
          <w:rFonts w:ascii="Arial" w:hAnsi="Arial" w:cs="Arial"/>
          <w:sz w:val="22"/>
        </w:rPr>
        <w:t>Den sammantagna nöjdheten är fortfarande mycket hög</w:t>
      </w:r>
      <w:r w:rsidR="00FA5D24" w:rsidRPr="006C7CE3">
        <w:rPr>
          <w:rFonts w:ascii="Arial" w:hAnsi="Arial" w:cs="Arial"/>
          <w:sz w:val="22"/>
        </w:rPr>
        <w:t>. Resultatet är</w:t>
      </w:r>
      <w:r w:rsidRPr="006C7CE3">
        <w:rPr>
          <w:rFonts w:ascii="Arial" w:hAnsi="Arial" w:cs="Arial"/>
          <w:sz w:val="22"/>
        </w:rPr>
        <w:t xml:space="preserve"> högre än riket och Västra Götalands län och ligger kvar på samma nivå som tidigare år. I alla enskilda frågor visar resultaten fortfarande på ett avsevärt bättre resultat i jämförelse med riket och länet. I jämförelse med tidigare år i Lidköping ser vi den största förändringen till det sämre inom följande frågor: Brukar du kunna påverka vid vilka tider du får hjälp? Hur lätt eller svårt är det att få kontakt med personalen på ditt äldreboende vid behov? Svarsfrekvensen visar på att det är färre svarande i undersökningen i år. Detta innebär att det kan vara svårt i analysarbetet när enheter inte har ett </w:t>
      </w:r>
      <w:r w:rsidR="00DF76EC" w:rsidRPr="006C7CE3">
        <w:rPr>
          <w:rFonts w:ascii="Arial" w:hAnsi="Arial" w:cs="Arial"/>
          <w:sz w:val="22"/>
        </w:rPr>
        <w:t>redovisat</w:t>
      </w:r>
      <w:r w:rsidR="00F331AB" w:rsidRPr="006C7CE3">
        <w:rPr>
          <w:rFonts w:ascii="Arial" w:hAnsi="Arial" w:cs="Arial"/>
          <w:sz w:val="22"/>
        </w:rPr>
        <w:t xml:space="preserve"> </w:t>
      </w:r>
      <w:r w:rsidRPr="006C7CE3">
        <w:rPr>
          <w:rFonts w:ascii="Arial" w:hAnsi="Arial" w:cs="Arial"/>
          <w:sz w:val="22"/>
        </w:rPr>
        <w:t>resultat att analysera i flera av frågorna.</w:t>
      </w:r>
    </w:p>
    <w:p w14:paraId="327A188A" w14:textId="77777777" w:rsidR="00985EFE" w:rsidRPr="006C7CE3" w:rsidRDefault="00985EFE" w:rsidP="002709ED">
      <w:pPr>
        <w:tabs>
          <w:tab w:val="left" w:pos="4960"/>
        </w:tabs>
        <w:spacing w:after="0"/>
        <w:rPr>
          <w:rFonts w:ascii="Arial" w:hAnsi="Arial" w:cs="Arial"/>
          <w:sz w:val="22"/>
        </w:rPr>
      </w:pPr>
    </w:p>
    <w:p w14:paraId="163654D1" w14:textId="1F6EAA5C" w:rsidR="00985EFE" w:rsidRPr="006C7CE3" w:rsidRDefault="00985EFE" w:rsidP="00985EFE">
      <w:pPr>
        <w:tabs>
          <w:tab w:val="left" w:pos="4960"/>
        </w:tabs>
        <w:spacing w:after="0"/>
        <w:rPr>
          <w:rFonts w:ascii="Arial" w:hAnsi="Arial" w:cs="Arial"/>
          <w:b/>
          <w:sz w:val="22"/>
        </w:rPr>
      </w:pPr>
      <w:r w:rsidRPr="006C7CE3">
        <w:rPr>
          <w:rFonts w:ascii="Arial" w:hAnsi="Arial" w:cs="Arial"/>
          <w:b/>
          <w:sz w:val="22"/>
        </w:rPr>
        <w:t>Resultat för indikatorn: – läkare vid behov</w:t>
      </w:r>
      <w:r w:rsidR="009D763B" w:rsidRPr="006C7CE3">
        <w:rPr>
          <w:rFonts w:ascii="Arial" w:hAnsi="Arial" w:cs="Arial"/>
          <w:b/>
          <w:sz w:val="22"/>
        </w:rPr>
        <w:t xml:space="preserve"> särskilt boende</w:t>
      </w:r>
      <w:r w:rsidRPr="006C7CE3">
        <w:rPr>
          <w:rFonts w:ascii="Arial" w:hAnsi="Arial" w:cs="Arial"/>
          <w:b/>
          <w:sz w:val="22"/>
        </w:rPr>
        <w:t xml:space="preserve">, andel (%): </w:t>
      </w:r>
    </w:p>
    <w:p w14:paraId="3D6084FB" w14:textId="77777777" w:rsidR="00985EFE" w:rsidRPr="006C7CE3" w:rsidRDefault="00985EFE" w:rsidP="00985EFE">
      <w:pPr>
        <w:tabs>
          <w:tab w:val="left" w:pos="4960"/>
        </w:tabs>
        <w:spacing w:after="0"/>
        <w:rPr>
          <w:rFonts w:ascii="Arial" w:hAnsi="Arial" w:cs="Arial"/>
          <w:i/>
          <w:sz w:val="22"/>
        </w:rPr>
      </w:pPr>
      <w:r w:rsidRPr="006C7CE3">
        <w:rPr>
          <w:rFonts w:ascii="Arial" w:hAnsi="Arial" w:cs="Arial"/>
          <w:i/>
          <w:sz w:val="22"/>
        </w:rPr>
        <w:t xml:space="preserve">Hur lätt eller svårt är det att få träffa läkare vid behov? </w:t>
      </w:r>
    </w:p>
    <w:p w14:paraId="3ADA6DB8" w14:textId="77777777" w:rsidR="00985EFE" w:rsidRPr="006C7CE3" w:rsidRDefault="00985EFE" w:rsidP="00985EFE">
      <w:pPr>
        <w:tabs>
          <w:tab w:val="left" w:pos="4960"/>
        </w:tabs>
        <w:spacing w:after="0"/>
        <w:rPr>
          <w:rFonts w:ascii="Arial" w:hAnsi="Arial" w:cs="Arial"/>
          <w:i/>
          <w:sz w:val="22"/>
        </w:rPr>
      </w:pPr>
      <w:r w:rsidRPr="006C7CE3">
        <w:rPr>
          <w:rFonts w:ascii="Arial" w:hAnsi="Arial" w:cs="Arial"/>
          <w:i/>
          <w:sz w:val="22"/>
        </w:rPr>
        <w:t xml:space="preserve">Mycket lätt / Ganska lätt  </w:t>
      </w:r>
    </w:p>
    <w:p w14:paraId="68B01232" w14:textId="77777777" w:rsidR="00985EFE" w:rsidRPr="006C7CE3" w:rsidRDefault="00985EFE" w:rsidP="00985EFE">
      <w:pPr>
        <w:tabs>
          <w:tab w:val="left" w:pos="4960"/>
        </w:tabs>
        <w:spacing w:after="0"/>
        <w:rPr>
          <w:rFonts w:ascii="Arial" w:hAnsi="Arial" w:cs="Arial"/>
          <w:sz w:val="22"/>
        </w:rPr>
      </w:pPr>
      <w:r w:rsidRPr="006C7CE3">
        <w:rPr>
          <w:rFonts w:ascii="Arial" w:hAnsi="Arial" w:cs="Arial"/>
          <w:sz w:val="22"/>
        </w:rPr>
        <w:t>2023                   2024                   2025</w:t>
      </w:r>
    </w:p>
    <w:p w14:paraId="45B6E6A6" w14:textId="77777777" w:rsidR="00985EFE" w:rsidRPr="006C7CE3" w:rsidRDefault="00985EFE" w:rsidP="00985EFE">
      <w:pPr>
        <w:tabs>
          <w:tab w:val="left" w:pos="4960"/>
        </w:tabs>
        <w:spacing w:after="0"/>
        <w:rPr>
          <w:rFonts w:ascii="Arial" w:hAnsi="Arial" w:cs="Arial"/>
          <w:sz w:val="22"/>
        </w:rPr>
      </w:pPr>
      <w:r w:rsidRPr="006C7CE3">
        <w:rPr>
          <w:rFonts w:ascii="Arial" w:hAnsi="Arial" w:cs="Arial"/>
          <w:sz w:val="22"/>
        </w:rPr>
        <w:t>65%                   66%                    69%</w:t>
      </w:r>
    </w:p>
    <w:p w14:paraId="701361E1" w14:textId="0CEA1DB0" w:rsidR="00985EFE" w:rsidRPr="006C7CE3" w:rsidRDefault="00985EFE" w:rsidP="00985EFE">
      <w:pPr>
        <w:tabs>
          <w:tab w:val="left" w:pos="4960"/>
        </w:tabs>
        <w:spacing w:after="0"/>
        <w:rPr>
          <w:rFonts w:ascii="Arial" w:hAnsi="Arial" w:cs="Arial"/>
          <w:sz w:val="22"/>
        </w:rPr>
      </w:pPr>
      <w:proofErr w:type="spellStart"/>
      <w:r w:rsidRPr="006C7CE3">
        <w:rPr>
          <w:rFonts w:ascii="Arial" w:hAnsi="Arial" w:cs="Arial"/>
          <w:sz w:val="22"/>
        </w:rPr>
        <w:t>Måltalet</w:t>
      </w:r>
      <w:proofErr w:type="spellEnd"/>
      <w:r w:rsidRPr="006C7CE3">
        <w:rPr>
          <w:rFonts w:ascii="Arial" w:hAnsi="Arial" w:cs="Arial"/>
          <w:sz w:val="22"/>
        </w:rPr>
        <w:t xml:space="preserve"> är 70% så måluppfyllanden är nästan i mål. Jämförelse med riket (51%) och Västra Götalands län (49%) för 2025. </w:t>
      </w:r>
    </w:p>
    <w:p w14:paraId="1F761BAB" w14:textId="77777777" w:rsidR="00226BE0" w:rsidRPr="006C7CE3" w:rsidRDefault="00226BE0" w:rsidP="002709ED">
      <w:pPr>
        <w:tabs>
          <w:tab w:val="left" w:pos="4960"/>
        </w:tabs>
        <w:spacing w:after="0"/>
        <w:rPr>
          <w:rFonts w:ascii="Arial" w:hAnsi="Arial" w:cs="Arial"/>
          <w:sz w:val="22"/>
        </w:rPr>
      </w:pPr>
    </w:p>
    <w:p w14:paraId="2BEFB8D8" w14:textId="10B66ED0" w:rsidR="002A0512" w:rsidRPr="006C7CE3" w:rsidRDefault="002A0512" w:rsidP="004A3211">
      <w:pPr>
        <w:tabs>
          <w:tab w:val="left" w:pos="4960"/>
        </w:tabs>
        <w:spacing w:after="0"/>
        <w:rPr>
          <w:rFonts w:ascii="Arial" w:hAnsi="Arial" w:cs="Arial"/>
          <w:color w:val="92D050"/>
          <w:sz w:val="22"/>
        </w:rPr>
      </w:pPr>
      <w:r w:rsidRPr="006C7CE3">
        <w:rPr>
          <w:rFonts w:ascii="Arial" w:hAnsi="Arial" w:cs="Arial"/>
          <w:b/>
          <w:sz w:val="22"/>
        </w:rPr>
        <w:t>D</w:t>
      </w:r>
      <w:r w:rsidR="004A3211" w:rsidRPr="006C7CE3">
        <w:rPr>
          <w:rFonts w:ascii="Arial" w:hAnsi="Arial" w:cs="Arial"/>
          <w:b/>
          <w:sz w:val="22"/>
        </w:rPr>
        <w:t>aglig verksamhet</w:t>
      </w:r>
      <w:r w:rsidRPr="006C7CE3">
        <w:rPr>
          <w:rFonts w:ascii="Arial" w:hAnsi="Arial" w:cs="Arial"/>
          <w:sz w:val="22"/>
        </w:rPr>
        <w:t>:</w:t>
      </w:r>
      <w:r w:rsidR="008623BE" w:rsidRPr="006C7CE3">
        <w:rPr>
          <w:rFonts w:ascii="Arial" w:hAnsi="Arial" w:cs="Arial"/>
          <w:sz w:val="22"/>
        </w:rPr>
        <w:t xml:space="preserve"> </w:t>
      </w:r>
    </w:p>
    <w:p w14:paraId="1D2557F2" w14:textId="448F7EBB" w:rsidR="0071095A" w:rsidRPr="006C7CE3" w:rsidRDefault="00F00DD4" w:rsidP="004A3211">
      <w:pPr>
        <w:tabs>
          <w:tab w:val="left" w:pos="4960"/>
        </w:tabs>
        <w:spacing w:after="0"/>
        <w:rPr>
          <w:rFonts w:ascii="Arial" w:hAnsi="Arial" w:cs="Arial"/>
          <w:sz w:val="22"/>
        </w:rPr>
      </w:pPr>
      <w:r w:rsidRPr="006C7CE3">
        <w:rPr>
          <w:rFonts w:ascii="Arial" w:hAnsi="Arial" w:cs="Arial"/>
          <w:sz w:val="22"/>
        </w:rPr>
        <w:t>När det gäller</w:t>
      </w:r>
      <w:r w:rsidR="004A3211" w:rsidRPr="006C7CE3">
        <w:rPr>
          <w:rFonts w:ascii="Arial" w:hAnsi="Arial" w:cs="Arial"/>
          <w:sz w:val="22"/>
        </w:rPr>
        <w:t xml:space="preserve"> fråg</w:t>
      </w:r>
      <w:r w:rsidR="00D12E35" w:rsidRPr="006C7CE3">
        <w:rPr>
          <w:rFonts w:ascii="Arial" w:hAnsi="Arial" w:cs="Arial"/>
          <w:sz w:val="22"/>
        </w:rPr>
        <w:t>or</w:t>
      </w:r>
      <w:r w:rsidR="004A3211" w:rsidRPr="006C7CE3">
        <w:rPr>
          <w:rFonts w:ascii="Arial" w:hAnsi="Arial" w:cs="Arial"/>
          <w:sz w:val="22"/>
        </w:rPr>
        <w:t xml:space="preserve"> om brukaren får bestämma </w:t>
      </w:r>
      <w:r w:rsidR="00314EAB" w:rsidRPr="006C7CE3">
        <w:rPr>
          <w:rFonts w:ascii="Arial" w:hAnsi="Arial" w:cs="Arial"/>
          <w:sz w:val="22"/>
        </w:rPr>
        <w:t xml:space="preserve">om </w:t>
      </w:r>
      <w:r w:rsidR="004A3211" w:rsidRPr="006C7CE3">
        <w:rPr>
          <w:rFonts w:ascii="Arial" w:hAnsi="Arial" w:cs="Arial"/>
          <w:sz w:val="22"/>
        </w:rPr>
        <w:t xml:space="preserve">saker som är viktiga samt om brukaren vet vem </w:t>
      </w:r>
      <w:r w:rsidR="00E53097" w:rsidRPr="006C7CE3">
        <w:rPr>
          <w:rFonts w:ascii="Arial" w:hAnsi="Arial" w:cs="Arial"/>
          <w:sz w:val="22"/>
        </w:rPr>
        <w:t>hen</w:t>
      </w:r>
      <w:r w:rsidR="004A3211" w:rsidRPr="006C7CE3">
        <w:rPr>
          <w:rFonts w:ascii="Arial" w:hAnsi="Arial" w:cs="Arial"/>
          <w:sz w:val="22"/>
        </w:rPr>
        <w:t xml:space="preserve"> ska kontakta om något är dåligt</w:t>
      </w:r>
      <w:r w:rsidR="001E2E3C" w:rsidRPr="006C7CE3">
        <w:rPr>
          <w:rFonts w:ascii="Arial" w:hAnsi="Arial" w:cs="Arial"/>
          <w:sz w:val="22"/>
        </w:rPr>
        <w:t xml:space="preserve"> </w:t>
      </w:r>
      <w:r w:rsidR="00A01373" w:rsidRPr="006C7CE3">
        <w:rPr>
          <w:rFonts w:ascii="Arial" w:hAnsi="Arial" w:cs="Arial"/>
          <w:sz w:val="22"/>
        </w:rPr>
        <w:t>redovisas</w:t>
      </w:r>
      <w:r w:rsidR="001E2E3C" w:rsidRPr="006C7CE3">
        <w:rPr>
          <w:rFonts w:ascii="Arial" w:hAnsi="Arial" w:cs="Arial"/>
          <w:sz w:val="22"/>
        </w:rPr>
        <w:t xml:space="preserve"> </w:t>
      </w:r>
      <w:r w:rsidR="00C54BF8" w:rsidRPr="006C7CE3">
        <w:rPr>
          <w:rFonts w:ascii="Arial" w:hAnsi="Arial" w:cs="Arial"/>
          <w:sz w:val="22"/>
        </w:rPr>
        <w:t xml:space="preserve">ett </w:t>
      </w:r>
      <w:r w:rsidR="00E17CBB" w:rsidRPr="006C7CE3">
        <w:rPr>
          <w:rFonts w:ascii="Arial" w:hAnsi="Arial" w:cs="Arial"/>
          <w:sz w:val="22"/>
        </w:rPr>
        <w:t>bättre resultat än tidigare år</w:t>
      </w:r>
      <w:r w:rsidR="004A3211" w:rsidRPr="006C7CE3">
        <w:rPr>
          <w:rFonts w:ascii="Arial" w:hAnsi="Arial" w:cs="Arial"/>
          <w:sz w:val="22"/>
        </w:rPr>
        <w:t xml:space="preserve">. </w:t>
      </w:r>
      <w:r w:rsidR="008E0616" w:rsidRPr="006C7CE3">
        <w:rPr>
          <w:rFonts w:ascii="Arial" w:hAnsi="Arial" w:cs="Arial"/>
          <w:sz w:val="22"/>
        </w:rPr>
        <w:t xml:space="preserve">Resultat </w:t>
      </w:r>
      <w:r w:rsidR="00A304A8" w:rsidRPr="006C7CE3">
        <w:rPr>
          <w:rFonts w:ascii="Arial" w:hAnsi="Arial" w:cs="Arial"/>
          <w:sz w:val="22"/>
        </w:rPr>
        <w:t>på frågorna om p</w:t>
      </w:r>
      <w:r w:rsidR="00C50E0F" w:rsidRPr="006C7CE3">
        <w:rPr>
          <w:rFonts w:ascii="Arial" w:hAnsi="Arial" w:cs="Arial"/>
          <w:sz w:val="22"/>
        </w:rPr>
        <w:t>ersonalen pratar så brukaren förstår</w:t>
      </w:r>
      <w:r w:rsidR="00A304A8" w:rsidRPr="006C7CE3">
        <w:rPr>
          <w:rFonts w:ascii="Arial" w:hAnsi="Arial" w:cs="Arial"/>
          <w:sz w:val="22"/>
        </w:rPr>
        <w:t xml:space="preserve"> och om brukaren aldrig är rädd för något på sin dagliga verksamhet</w:t>
      </w:r>
      <w:r w:rsidR="00204812" w:rsidRPr="006C7CE3">
        <w:rPr>
          <w:rFonts w:ascii="Arial" w:hAnsi="Arial" w:cs="Arial"/>
          <w:sz w:val="22"/>
        </w:rPr>
        <w:t xml:space="preserve"> </w:t>
      </w:r>
      <w:r w:rsidR="0051010B" w:rsidRPr="006C7CE3">
        <w:rPr>
          <w:rFonts w:ascii="Arial" w:hAnsi="Arial" w:cs="Arial"/>
          <w:sz w:val="22"/>
        </w:rPr>
        <w:t>syns ett något sämre resultat än tidigare år.</w:t>
      </w:r>
      <w:r w:rsidR="008B3F7A" w:rsidRPr="006C7CE3">
        <w:rPr>
          <w:rFonts w:ascii="Arial" w:hAnsi="Arial" w:cs="Arial"/>
          <w:sz w:val="22"/>
        </w:rPr>
        <w:t xml:space="preserve"> </w:t>
      </w:r>
      <w:r w:rsidR="00A325E7" w:rsidRPr="006C7CE3">
        <w:rPr>
          <w:rFonts w:ascii="Arial" w:hAnsi="Arial" w:cs="Arial"/>
          <w:sz w:val="22"/>
        </w:rPr>
        <w:t>G</w:t>
      </w:r>
      <w:r w:rsidR="00881EF8" w:rsidRPr="006C7CE3">
        <w:rPr>
          <w:rFonts w:ascii="Arial" w:hAnsi="Arial" w:cs="Arial"/>
          <w:sz w:val="22"/>
        </w:rPr>
        <w:t>ällande</w:t>
      </w:r>
      <w:r w:rsidR="00A325E7" w:rsidRPr="006C7CE3">
        <w:rPr>
          <w:rFonts w:ascii="Arial" w:hAnsi="Arial" w:cs="Arial"/>
          <w:sz w:val="22"/>
        </w:rPr>
        <w:t xml:space="preserve"> frågan</w:t>
      </w:r>
      <w:r w:rsidR="00881EF8" w:rsidRPr="006C7CE3">
        <w:rPr>
          <w:rFonts w:ascii="Arial" w:hAnsi="Arial" w:cs="Arial"/>
          <w:sz w:val="22"/>
        </w:rPr>
        <w:t xml:space="preserve"> om b</w:t>
      </w:r>
      <w:r w:rsidR="008B3F7A" w:rsidRPr="006C7CE3">
        <w:rPr>
          <w:rFonts w:ascii="Arial" w:hAnsi="Arial" w:cs="Arial"/>
          <w:sz w:val="22"/>
        </w:rPr>
        <w:t xml:space="preserve">rukaren alltid </w:t>
      </w:r>
      <w:r w:rsidR="00881EF8" w:rsidRPr="006C7CE3">
        <w:rPr>
          <w:rFonts w:ascii="Arial" w:hAnsi="Arial" w:cs="Arial"/>
          <w:sz w:val="22"/>
        </w:rPr>
        <w:t xml:space="preserve">trivs </w:t>
      </w:r>
      <w:r w:rsidR="008B3F7A" w:rsidRPr="006C7CE3">
        <w:rPr>
          <w:rFonts w:ascii="Arial" w:hAnsi="Arial" w:cs="Arial"/>
          <w:sz w:val="22"/>
        </w:rPr>
        <w:t>på sin dagliga verksamhet</w:t>
      </w:r>
      <w:r w:rsidR="00FA3195" w:rsidRPr="006C7CE3">
        <w:rPr>
          <w:rFonts w:ascii="Arial" w:hAnsi="Arial" w:cs="Arial"/>
          <w:sz w:val="22"/>
        </w:rPr>
        <w:t xml:space="preserve"> </w:t>
      </w:r>
      <w:r w:rsidR="0091793C" w:rsidRPr="006C7CE3">
        <w:rPr>
          <w:rFonts w:ascii="Arial" w:hAnsi="Arial" w:cs="Arial"/>
          <w:sz w:val="22"/>
        </w:rPr>
        <w:t>redovisas</w:t>
      </w:r>
      <w:r w:rsidR="00A40609" w:rsidRPr="006C7CE3">
        <w:rPr>
          <w:rFonts w:ascii="Arial" w:hAnsi="Arial" w:cs="Arial"/>
          <w:sz w:val="22"/>
        </w:rPr>
        <w:t xml:space="preserve"> </w:t>
      </w:r>
      <w:r w:rsidR="006F76F8" w:rsidRPr="006C7CE3">
        <w:rPr>
          <w:rFonts w:ascii="Arial" w:hAnsi="Arial" w:cs="Arial"/>
          <w:sz w:val="22"/>
        </w:rPr>
        <w:t xml:space="preserve">att </w:t>
      </w:r>
      <w:r w:rsidR="002179A0" w:rsidRPr="006C7CE3">
        <w:rPr>
          <w:rFonts w:ascii="Arial" w:hAnsi="Arial" w:cs="Arial"/>
          <w:sz w:val="22"/>
        </w:rPr>
        <w:t>Lidköping i år for</w:t>
      </w:r>
      <w:r w:rsidR="00842AF8" w:rsidRPr="006C7CE3">
        <w:rPr>
          <w:rFonts w:ascii="Arial" w:hAnsi="Arial" w:cs="Arial"/>
          <w:sz w:val="22"/>
        </w:rPr>
        <w:t xml:space="preserve">tsatt </w:t>
      </w:r>
      <w:r w:rsidR="00CA760C" w:rsidRPr="006C7CE3">
        <w:rPr>
          <w:rFonts w:ascii="Arial" w:hAnsi="Arial" w:cs="Arial"/>
          <w:sz w:val="22"/>
        </w:rPr>
        <w:t>ligger lägre än r</w:t>
      </w:r>
      <w:r w:rsidR="00842AF8" w:rsidRPr="006C7CE3">
        <w:rPr>
          <w:rFonts w:ascii="Arial" w:hAnsi="Arial" w:cs="Arial"/>
          <w:sz w:val="22"/>
        </w:rPr>
        <w:t>iket</w:t>
      </w:r>
      <w:r w:rsidR="002179A0" w:rsidRPr="006C7CE3">
        <w:rPr>
          <w:rFonts w:ascii="Arial" w:hAnsi="Arial" w:cs="Arial"/>
          <w:sz w:val="22"/>
        </w:rPr>
        <w:t xml:space="preserve"> </w:t>
      </w:r>
      <w:r w:rsidR="00842AF8" w:rsidRPr="006C7CE3">
        <w:rPr>
          <w:rFonts w:ascii="Arial" w:hAnsi="Arial" w:cs="Arial"/>
          <w:sz w:val="22"/>
        </w:rPr>
        <w:t>och Västra Götalands län.</w:t>
      </w:r>
    </w:p>
    <w:p w14:paraId="2E838ACC" w14:textId="77777777" w:rsidR="00C771A4" w:rsidRPr="006C7CE3" w:rsidRDefault="00C771A4" w:rsidP="004A3211">
      <w:pPr>
        <w:tabs>
          <w:tab w:val="left" w:pos="4960"/>
        </w:tabs>
        <w:spacing w:after="0"/>
        <w:rPr>
          <w:rFonts w:ascii="Arial" w:hAnsi="Arial" w:cs="Arial"/>
          <w:sz w:val="22"/>
        </w:rPr>
      </w:pPr>
    </w:p>
    <w:p w14:paraId="6CA8CEAE" w14:textId="4D65FBCE" w:rsidR="002A0512" w:rsidRPr="006C7CE3" w:rsidRDefault="002A0512" w:rsidP="004A3211">
      <w:pPr>
        <w:tabs>
          <w:tab w:val="left" w:pos="4960"/>
        </w:tabs>
        <w:spacing w:after="0"/>
        <w:rPr>
          <w:rFonts w:ascii="Arial" w:hAnsi="Arial" w:cs="Arial"/>
          <w:sz w:val="22"/>
        </w:rPr>
      </w:pPr>
      <w:r w:rsidRPr="006C7CE3">
        <w:rPr>
          <w:rFonts w:ascii="Arial" w:hAnsi="Arial" w:cs="Arial"/>
          <w:b/>
          <w:sz w:val="22"/>
        </w:rPr>
        <w:t>Boendestöd SoL:</w:t>
      </w:r>
      <w:r w:rsidR="00211239" w:rsidRPr="006C7CE3">
        <w:rPr>
          <w:rFonts w:ascii="Arial" w:hAnsi="Arial" w:cs="Arial"/>
          <w:b/>
          <w:sz w:val="22"/>
        </w:rPr>
        <w:t xml:space="preserve"> </w:t>
      </w:r>
    </w:p>
    <w:p w14:paraId="5500CDF9" w14:textId="153CEB23" w:rsidR="004A3211" w:rsidRPr="006C7CE3" w:rsidRDefault="008A0068" w:rsidP="004A3211">
      <w:pPr>
        <w:tabs>
          <w:tab w:val="left" w:pos="4960"/>
        </w:tabs>
        <w:spacing w:after="0"/>
        <w:rPr>
          <w:rFonts w:ascii="Arial" w:hAnsi="Arial" w:cs="Arial"/>
          <w:sz w:val="22"/>
        </w:rPr>
      </w:pPr>
      <w:r w:rsidRPr="006C7CE3">
        <w:rPr>
          <w:rFonts w:ascii="Arial" w:hAnsi="Arial" w:cs="Arial"/>
          <w:sz w:val="22"/>
        </w:rPr>
        <w:t>P</w:t>
      </w:r>
      <w:r w:rsidR="00CE2E42" w:rsidRPr="006C7CE3">
        <w:rPr>
          <w:rFonts w:ascii="Arial" w:hAnsi="Arial" w:cs="Arial"/>
          <w:sz w:val="22"/>
        </w:rPr>
        <w:t>å</w:t>
      </w:r>
      <w:r w:rsidR="00D76646" w:rsidRPr="006C7CE3">
        <w:rPr>
          <w:rFonts w:ascii="Arial" w:hAnsi="Arial" w:cs="Arial"/>
          <w:sz w:val="22"/>
        </w:rPr>
        <w:t xml:space="preserve"> de flesta frågor</w:t>
      </w:r>
      <w:r w:rsidR="00161F95" w:rsidRPr="006C7CE3">
        <w:rPr>
          <w:rFonts w:ascii="Arial" w:hAnsi="Arial" w:cs="Arial"/>
          <w:sz w:val="22"/>
        </w:rPr>
        <w:t>na</w:t>
      </w:r>
      <w:r w:rsidR="00C8288C" w:rsidRPr="006C7CE3">
        <w:rPr>
          <w:rFonts w:ascii="Arial" w:hAnsi="Arial" w:cs="Arial"/>
          <w:sz w:val="22"/>
        </w:rPr>
        <w:t xml:space="preserve"> inom b</w:t>
      </w:r>
      <w:r w:rsidR="002A0512" w:rsidRPr="006C7CE3">
        <w:rPr>
          <w:rFonts w:ascii="Arial" w:hAnsi="Arial" w:cs="Arial"/>
          <w:sz w:val="22"/>
        </w:rPr>
        <w:t>oendestöd SoL</w:t>
      </w:r>
      <w:r w:rsidRPr="006C7CE3">
        <w:rPr>
          <w:rFonts w:ascii="Arial" w:hAnsi="Arial" w:cs="Arial"/>
          <w:sz w:val="22"/>
        </w:rPr>
        <w:t xml:space="preserve"> </w:t>
      </w:r>
      <w:r w:rsidR="00082DD2" w:rsidRPr="006C7CE3">
        <w:rPr>
          <w:rFonts w:ascii="Arial" w:hAnsi="Arial" w:cs="Arial"/>
          <w:sz w:val="22"/>
        </w:rPr>
        <w:t>redovisas</w:t>
      </w:r>
      <w:r w:rsidRPr="006C7CE3">
        <w:rPr>
          <w:rFonts w:ascii="Arial" w:hAnsi="Arial" w:cs="Arial"/>
          <w:sz w:val="22"/>
        </w:rPr>
        <w:t xml:space="preserve"> ett </w:t>
      </w:r>
      <w:r w:rsidR="00082DD2" w:rsidRPr="006C7CE3">
        <w:rPr>
          <w:rFonts w:ascii="Arial" w:hAnsi="Arial" w:cs="Arial"/>
          <w:sz w:val="22"/>
        </w:rPr>
        <w:t xml:space="preserve">något </w:t>
      </w:r>
      <w:r w:rsidRPr="006C7CE3">
        <w:rPr>
          <w:rFonts w:ascii="Arial" w:hAnsi="Arial" w:cs="Arial"/>
          <w:sz w:val="22"/>
        </w:rPr>
        <w:t>bättre resultat än föregående år</w:t>
      </w:r>
      <w:r w:rsidR="00E8278A" w:rsidRPr="006C7CE3">
        <w:rPr>
          <w:rFonts w:ascii="Arial" w:hAnsi="Arial" w:cs="Arial"/>
          <w:sz w:val="22"/>
        </w:rPr>
        <w:t>.</w:t>
      </w:r>
      <w:r w:rsidR="008C51B9" w:rsidRPr="006C7CE3">
        <w:rPr>
          <w:rFonts w:ascii="Arial" w:hAnsi="Arial" w:cs="Arial"/>
          <w:sz w:val="22"/>
        </w:rPr>
        <w:t xml:space="preserve"> </w:t>
      </w:r>
      <w:r w:rsidR="00EC18CD" w:rsidRPr="006C7CE3">
        <w:rPr>
          <w:rFonts w:ascii="Arial" w:hAnsi="Arial" w:cs="Arial"/>
          <w:sz w:val="22"/>
        </w:rPr>
        <w:t>Svaren på alla frågor</w:t>
      </w:r>
      <w:r w:rsidR="004A3211" w:rsidRPr="006C7CE3">
        <w:rPr>
          <w:rFonts w:ascii="Arial" w:hAnsi="Arial" w:cs="Arial"/>
          <w:sz w:val="22"/>
        </w:rPr>
        <w:t xml:space="preserve"> </w:t>
      </w:r>
      <w:r w:rsidR="008C51B9" w:rsidRPr="006C7CE3">
        <w:rPr>
          <w:rFonts w:ascii="Arial" w:hAnsi="Arial" w:cs="Arial"/>
          <w:sz w:val="22"/>
        </w:rPr>
        <w:t>utom e</w:t>
      </w:r>
      <w:r w:rsidR="00D23FA6" w:rsidRPr="006C7CE3">
        <w:rPr>
          <w:rFonts w:ascii="Arial" w:hAnsi="Arial" w:cs="Arial"/>
          <w:sz w:val="22"/>
        </w:rPr>
        <w:t>n</w:t>
      </w:r>
      <w:r w:rsidR="004A3211" w:rsidRPr="006C7CE3">
        <w:rPr>
          <w:rFonts w:ascii="Arial" w:hAnsi="Arial" w:cs="Arial"/>
          <w:sz w:val="22"/>
        </w:rPr>
        <w:t xml:space="preserve"> skattas likvärdigt med andra kommuner</w:t>
      </w:r>
      <w:r w:rsidR="00B5595A" w:rsidRPr="006C7CE3">
        <w:rPr>
          <w:rFonts w:ascii="Arial" w:hAnsi="Arial" w:cs="Arial"/>
          <w:sz w:val="22"/>
        </w:rPr>
        <w:t xml:space="preserve"> i riket samt inom Västra Götalands län</w:t>
      </w:r>
      <w:r w:rsidR="00433F3E" w:rsidRPr="006C7CE3">
        <w:rPr>
          <w:rFonts w:ascii="Arial" w:hAnsi="Arial" w:cs="Arial"/>
          <w:sz w:val="22"/>
        </w:rPr>
        <w:t xml:space="preserve">. </w:t>
      </w:r>
      <w:r w:rsidR="004A3211" w:rsidRPr="006C7CE3">
        <w:rPr>
          <w:rFonts w:ascii="Arial" w:hAnsi="Arial" w:cs="Arial"/>
          <w:sz w:val="22"/>
        </w:rPr>
        <w:t xml:space="preserve">Resultat på frågan om </w:t>
      </w:r>
      <w:r w:rsidR="00847630" w:rsidRPr="006C7CE3">
        <w:rPr>
          <w:rFonts w:ascii="Arial" w:hAnsi="Arial" w:cs="Arial"/>
          <w:sz w:val="22"/>
        </w:rPr>
        <w:t>brukaren känner sig trygg med alla i personalen</w:t>
      </w:r>
      <w:r w:rsidR="00763AB7" w:rsidRPr="006C7CE3">
        <w:rPr>
          <w:rFonts w:ascii="Arial" w:hAnsi="Arial" w:cs="Arial"/>
          <w:sz w:val="22"/>
        </w:rPr>
        <w:t xml:space="preserve"> </w:t>
      </w:r>
      <w:r w:rsidR="00A53D88" w:rsidRPr="006C7CE3">
        <w:rPr>
          <w:rFonts w:ascii="Arial" w:hAnsi="Arial" w:cs="Arial"/>
          <w:sz w:val="22"/>
        </w:rPr>
        <w:t>är</w:t>
      </w:r>
      <w:r w:rsidR="004A3211" w:rsidRPr="006C7CE3">
        <w:rPr>
          <w:rFonts w:ascii="Arial" w:hAnsi="Arial" w:cs="Arial"/>
          <w:sz w:val="22"/>
        </w:rPr>
        <w:t xml:space="preserve"> något sämre </w:t>
      </w:r>
      <w:r w:rsidR="00A53D88" w:rsidRPr="006C7CE3">
        <w:rPr>
          <w:rFonts w:ascii="Arial" w:hAnsi="Arial" w:cs="Arial"/>
          <w:sz w:val="22"/>
        </w:rPr>
        <w:t>i år och ligger lägre än riket och Västra Götalands län.</w:t>
      </w:r>
    </w:p>
    <w:p w14:paraId="2FFF9415" w14:textId="77777777" w:rsidR="00F27279" w:rsidRPr="006C7CE3" w:rsidRDefault="00F27279" w:rsidP="004A3211">
      <w:pPr>
        <w:tabs>
          <w:tab w:val="left" w:pos="4960"/>
        </w:tabs>
        <w:spacing w:after="0"/>
        <w:rPr>
          <w:rFonts w:ascii="Arial" w:hAnsi="Arial" w:cs="Arial"/>
          <w:sz w:val="22"/>
        </w:rPr>
      </w:pPr>
    </w:p>
    <w:p w14:paraId="22D81685" w14:textId="4F412E23" w:rsidR="00123401" w:rsidRPr="006C7CE3" w:rsidRDefault="00BE7C84" w:rsidP="004A3211">
      <w:pPr>
        <w:tabs>
          <w:tab w:val="left" w:pos="4960"/>
        </w:tabs>
        <w:spacing w:after="0"/>
        <w:rPr>
          <w:rFonts w:ascii="Arial" w:hAnsi="Arial" w:cs="Arial"/>
          <w:b/>
          <w:sz w:val="22"/>
        </w:rPr>
      </w:pPr>
      <w:r w:rsidRPr="006C7CE3">
        <w:rPr>
          <w:rFonts w:ascii="Arial" w:hAnsi="Arial" w:cs="Arial"/>
          <w:b/>
          <w:sz w:val="22"/>
        </w:rPr>
        <w:t>Gruppbostad</w:t>
      </w:r>
      <w:r w:rsidR="00123401" w:rsidRPr="006C7CE3">
        <w:rPr>
          <w:rFonts w:ascii="Arial" w:hAnsi="Arial" w:cs="Arial"/>
          <w:b/>
          <w:sz w:val="22"/>
        </w:rPr>
        <w:t xml:space="preserve"> LSS:</w:t>
      </w:r>
      <w:r w:rsidR="00D14198" w:rsidRPr="006C7CE3">
        <w:rPr>
          <w:rFonts w:ascii="Arial" w:hAnsi="Arial" w:cs="Arial"/>
          <w:b/>
          <w:sz w:val="22"/>
        </w:rPr>
        <w:t xml:space="preserve"> </w:t>
      </w:r>
    </w:p>
    <w:p w14:paraId="5A5905C8" w14:textId="3298A516" w:rsidR="00123401" w:rsidRPr="006C7CE3" w:rsidRDefault="001C4677" w:rsidP="004A3211">
      <w:pPr>
        <w:tabs>
          <w:tab w:val="left" w:pos="4960"/>
        </w:tabs>
        <w:spacing w:after="0"/>
        <w:rPr>
          <w:rFonts w:ascii="Arial" w:hAnsi="Arial" w:cs="Arial"/>
          <w:sz w:val="22"/>
        </w:rPr>
      </w:pPr>
      <w:r w:rsidRPr="006C7CE3">
        <w:rPr>
          <w:rFonts w:ascii="Arial" w:hAnsi="Arial" w:cs="Arial"/>
          <w:sz w:val="22"/>
        </w:rPr>
        <w:t>I</w:t>
      </w:r>
      <w:r w:rsidR="00CD5B0E" w:rsidRPr="006C7CE3">
        <w:rPr>
          <w:rFonts w:ascii="Arial" w:hAnsi="Arial" w:cs="Arial"/>
          <w:sz w:val="22"/>
        </w:rPr>
        <w:t xml:space="preserve">nom gruppbostad LSS </w:t>
      </w:r>
      <w:r w:rsidR="009729EC" w:rsidRPr="006C7CE3">
        <w:rPr>
          <w:rFonts w:ascii="Arial" w:hAnsi="Arial" w:cs="Arial"/>
          <w:sz w:val="22"/>
        </w:rPr>
        <w:t xml:space="preserve">syns ett betydligt högre resultat än tidigare år gällande frågan </w:t>
      </w:r>
      <w:r w:rsidR="00FC43ED" w:rsidRPr="006C7CE3">
        <w:rPr>
          <w:rFonts w:ascii="Arial" w:hAnsi="Arial" w:cs="Arial"/>
          <w:sz w:val="22"/>
        </w:rPr>
        <w:t>kring om all</w:t>
      </w:r>
      <w:r w:rsidR="009729EC" w:rsidRPr="006C7CE3">
        <w:rPr>
          <w:rFonts w:ascii="Arial" w:hAnsi="Arial" w:cs="Arial"/>
          <w:sz w:val="22"/>
        </w:rPr>
        <w:t xml:space="preserve"> personal förstår brukaren</w:t>
      </w:r>
      <w:r w:rsidR="00D83F2B" w:rsidRPr="006C7CE3">
        <w:rPr>
          <w:rFonts w:ascii="Arial" w:hAnsi="Arial" w:cs="Arial"/>
          <w:sz w:val="22"/>
        </w:rPr>
        <w:t xml:space="preserve">. </w:t>
      </w:r>
      <w:r w:rsidR="00923015" w:rsidRPr="006C7CE3">
        <w:rPr>
          <w:rFonts w:ascii="Arial" w:hAnsi="Arial" w:cs="Arial"/>
          <w:sz w:val="22"/>
        </w:rPr>
        <w:t xml:space="preserve">Även </w:t>
      </w:r>
      <w:r w:rsidR="00540D91" w:rsidRPr="006C7CE3">
        <w:rPr>
          <w:rFonts w:ascii="Arial" w:hAnsi="Arial" w:cs="Arial"/>
          <w:sz w:val="22"/>
        </w:rPr>
        <w:t xml:space="preserve">på </w:t>
      </w:r>
      <w:r w:rsidR="00923015" w:rsidRPr="006C7CE3">
        <w:rPr>
          <w:rFonts w:ascii="Arial" w:hAnsi="Arial" w:cs="Arial"/>
          <w:sz w:val="22"/>
        </w:rPr>
        <w:t xml:space="preserve">frågan om brukaren får bestämma om saker som är viktiga hemma </w:t>
      </w:r>
      <w:r w:rsidR="00A114EF" w:rsidRPr="006C7CE3">
        <w:rPr>
          <w:rFonts w:ascii="Arial" w:hAnsi="Arial" w:cs="Arial"/>
          <w:sz w:val="22"/>
        </w:rPr>
        <w:t xml:space="preserve">visas ett högre resultat. </w:t>
      </w:r>
      <w:r w:rsidR="00930D0C" w:rsidRPr="006C7CE3">
        <w:rPr>
          <w:rFonts w:ascii="Arial" w:hAnsi="Arial" w:cs="Arial"/>
          <w:sz w:val="22"/>
        </w:rPr>
        <w:t>Nära h</w:t>
      </w:r>
      <w:r w:rsidR="000152CA" w:rsidRPr="006C7CE3">
        <w:rPr>
          <w:rFonts w:ascii="Arial" w:hAnsi="Arial" w:cs="Arial"/>
          <w:sz w:val="22"/>
        </w:rPr>
        <w:t xml:space="preserve">älften av frågorna </w:t>
      </w:r>
      <w:r w:rsidRPr="006C7CE3">
        <w:rPr>
          <w:rFonts w:ascii="Arial" w:hAnsi="Arial" w:cs="Arial"/>
          <w:sz w:val="22"/>
        </w:rPr>
        <w:t xml:space="preserve">visar att </w:t>
      </w:r>
      <w:r w:rsidR="000152CA" w:rsidRPr="006C7CE3">
        <w:rPr>
          <w:rFonts w:ascii="Arial" w:hAnsi="Arial" w:cs="Arial"/>
          <w:sz w:val="22"/>
        </w:rPr>
        <w:t xml:space="preserve">Lidköpings kommun </w:t>
      </w:r>
      <w:r w:rsidRPr="006C7CE3">
        <w:rPr>
          <w:rFonts w:ascii="Arial" w:hAnsi="Arial" w:cs="Arial"/>
          <w:sz w:val="22"/>
        </w:rPr>
        <w:t xml:space="preserve">ligger </w:t>
      </w:r>
      <w:r w:rsidR="000152CA" w:rsidRPr="006C7CE3">
        <w:rPr>
          <w:rFonts w:ascii="Arial" w:hAnsi="Arial" w:cs="Arial"/>
          <w:sz w:val="22"/>
        </w:rPr>
        <w:t>högre än riket och Västra Götalands län.</w:t>
      </w:r>
      <w:r w:rsidR="00C27EDA" w:rsidRPr="006C7CE3">
        <w:rPr>
          <w:rFonts w:ascii="Arial" w:hAnsi="Arial" w:cs="Arial"/>
          <w:sz w:val="22"/>
        </w:rPr>
        <w:t xml:space="preserve"> </w:t>
      </w:r>
      <w:r w:rsidR="0081449B" w:rsidRPr="006C7CE3">
        <w:rPr>
          <w:rFonts w:ascii="Arial" w:hAnsi="Arial" w:cs="Arial"/>
          <w:sz w:val="22"/>
        </w:rPr>
        <w:t>Andra halvan skattas likvärdigt med andra kommuner i riket samt inom Västra Götalands län.</w:t>
      </w:r>
    </w:p>
    <w:p w14:paraId="68640F66" w14:textId="77777777" w:rsidR="00CD5B0E" w:rsidRPr="006C7CE3" w:rsidRDefault="00CD5B0E" w:rsidP="004A3211">
      <w:pPr>
        <w:tabs>
          <w:tab w:val="left" w:pos="4960"/>
        </w:tabs>
        <w:spacing w:after="0"/>
        <w:rPr>
          <w:rFonts w:ascii="Arial" w:hAnsi="Arial" w:cs="Arial"/>
          <w:b/>
          <w:sz w:val="22"/>
        </w:rPr>
      </w:pPr>
    </w:p>
    <w:p w14:paraId="0BF34069" w14:textId="4115477B" w:rsidR="004A3211" w:rsidRPr="006C7CE3" w:rsidRDefault="002810B7" w:rsidP="004A3211">
      <w:pPr>
        <w:tabs>
          <w:tab w:val="left" w:pos="4960"/>
        </w:tabs>
        <w:spacing w:after="0"/>
        <w:rPr>
          <w:rFonts w:ascii="Arial" w:hAnsi="Arial" w:cs="Arial"/>
          <w:b/>
          <w:sz w:val="22"/>
        </w:rPr>
      </w:pPr>
      <w:r w:rsidRPr="006C7CE3">
        <w:rPr>
          <w:rFonts w:ascii="Arial" w:hAnsi="Arial" w:cs="Arial"/>
          <w:b/>
          <w:sz w:val="22"/>
        </w:rPr>
        <w:t>Servicebostad</w:t>
      </w:r>
      <w:r w:rsidR="00123401" w:rsidRPr="006C7CE3">
        <w:rPr>
          <w:rFonts w:ascii="Arial" w:hAnsi="Arial" w:cs="Arial"/>
          <w:b/>
          <w:sz w:val="22"/>
        </w:rPr>
        <w:t xml:space="preserve"> LSS: </w:t>
      </w:r>
    </w:p>
    <w:p w14:paraId="6FCBB5D0" w14:textId="5960B569" w:rsidR="00EF1A3E" w:rsidRPr="006C7CE3" w:rsidRDefault="00EF1A3E" w:rsidP="00EF1A3E">
      <w:pPr>
        <w:tabs>
          <w:tab w:val="left" w:pos="4960"/>
        </w:tabs>
        <w:spacing w:after="0"/>
        <w:rPr>
          <w:rFonts w:ascii="Arial" w:hAnsi="Arial" w:cs="Arial"/>
          <w:sz w:val="22"/>
        </w:rPr>
      </w:pPr>
      <w:r w:rsidRPr="006C7CE3">
        <w:rPr>
          <w:rFonts w:ascii="Arial" w:hAnsi="Arial" w:cs="Arial"/>
          <w:sz w:val="22"/>
        </w:rPr>
        <w:t xml:space="preserve">Flertalet frågor inom servicebostad enligt LSS visar ett något bättre resultat jämfört med tidigare år. </w:t>
      </w:r>
      <w:r w:rsidR="008F3037" w:rsidRPr="006C7CE3">
        <w:rPr>
          <w:rFonts w:ascii="Arial" w:hAnsi="Arial" w:cs="Arial"/>
          <w:sz w:val="22"/>
        </w:rPr>
        <w:t>Det</w:t>
      </w:r>
      <w:r w:rsidRPr="006C7CE3">
        <w:rPr>
          <w:rFonts w:ascii="Arial" w:hAnsi="Arial" w:cs="Arial"/>
          <w:sz w:val="22"/>
        </w:rPr>
        <w:t xml:space="preserve"> framgår lägre resultat än </w:t>
      </w:r>
      <w:r w:rsidR="008F3037" w:rsidRPr="006C7CE3">
        <w:rPr>
          <w:rFonts w:ascii="Arial" w:hAnsi="Arial" w:cs="Arial"/>
          <w:sz w:val="22"/>
        </w:rPr>
        <w:t>tidigare</w:t>
      </w:r>
      <w:r w:rsidRPr="006C7CE3">
        <w:rPr>
          <w:rFonts w:ascii="Arial" w:hAnsi="Arial" w:cs="Arial"/>
          <w:sz w:val="22"/>
        </w:rPr>
        <w:t xml:space="preserve"> år i frågor som rör huruvida all personal förstår brukaren samt bryr sig om brukaren. När det gäller frågor om att brukaren aldrig känner rädsla i sitt hem och om brukaren vet vem hen ska kontakta om något upplevs som dåligt i hemmet, ligger Lidköpings resultat i år under såväl riksgenomsnittet som genomsnittet för Västra Götalands län.</w:t>
      </w:r>
    </w:p>
    <w:p w14:paraId="49AA3A18" w14:textId="77777777" w:rsidR="00752BC2" w:rsidRPr="006C7CE3" w:rsidRDefault="00752BC2" w:rsidP="00EF1A3E">
      <w:pPr>
        <w:tabs>
          <w:tab w:val="left" w:pos="4960"/>
        </w:tabs>
        <w:spacing w:after="0"/>
        <w:rPr>
          <w:rFonts w:ascii="Arial" w:hAnsi="Arial" w:cs="Arial"/>
          <w:sz w:val="22"/>
        </w:rPr>
      </w:pPr>
    </w:p>
    <w:p w14:paraId="44C7DFA7" w14:textId="6B940448" w:rsidR="00F30702" w:rsidRPr="006C7CE3" w:rsidRDefault="00F30702" w:rsidP="00EF1A3E">
      <w:pPr>
        <w:tabs>
          <w:tab w:val="left" w:pos="4960"/>
        </w:tabs>
        <w:spacing w:after="0"/>
        <w:rPr>
          <w:rFonts w:ascii="Arial" w:hAnsi="Arial" w:cs="Arial"/>
          <w:b/>
          <w:sz w:val="22"/>
        </w:rPr>
      </w:pPr>
      <w:r w:rsidRPr="006C7CE3">
        <w:rPr>
          <w:rFonts w:ascii="Arial" w:hAnsi="Arial" w:cs="Arial"/>
          <w:b/>
          <w:sz w:val="22"/>
        </w:rPr>
        <w:t>Personlig assistans</w:t>
      </w:r>
    </w:p>
    <w:p w14:paraId="2A3956DB" w14:textId="449A479B" w:rsidR="00752BC2" w:rsidRPr="006C7CE3" w:rsidRDefault="00421651" w:rsidP="00EF1A3E">
      <w:pPr>
        <w:tabs>
          <w:tab w:val="left" w:pos="4960"/>
        </w:tabs>
        <w:spacing w:after="0"/>
        <w:rPr>
          <w:rFonts w:ascii="Arial" w:hAnsi="Arial" w:cs="Arial"/>
          <w:sz w:val="22"/>
        </w:rPr>
      </w:pPr>
      <w:r w:rsidRPr="006C7CE3">
        <w:rPr>
          <w:rFonts w:ascii="Arial" w:hAnsi="Arial" w:cs="Arial"/>
          <w:sz w:val="22"/>
        </w:rPr>
        <w:t>Inom personlig assistans</w:t>
      </w:r>
      <w:r w:rsidR="005D788E" w:rsidRPr="006C7CE3">
        <w:rPr>
          <w:rFonts w:ascii="Arial" w:hAnsi="Arial" w:cs="Arial"/>
          <w:sz w:val="22"/>
        </w:rPr>
        <w:t xml:space="preserve"> visar svaren </w:t>
      </w:r>
      <w:r w:rsidR="00415DA2" w:rsidRPr="006C7CE3">
        <w:rPr>
          <w:rFonts w:ascii="Arial" w:hAnsi="Arial" w:cs="Arial"/>
          <w:sz w:val="22"/>
        </w:rPr>
        <w:t>på mer än hälften av frågorna ett högre resultat än tidigare år.</w:t>
      </w:r>
      <w:r w:rsidR="004B34CA" w:rsidRPr="006C7CE3">
        <w:rPr>
          <w:rFonts w:ascii="Arial" w:hAnsi="Arial" w:cs="Arial"/>
          <w:sz w:val="22"/>
        </w:rPr>
        <w:t xml:space="preserve"> På alla frågor </w:t>
      </w:r>
      <w:r w:rsidR="005557B0" w:rsidRPr="006C7CE3">
        <w:rPr>
          <w:rFonts w:ascii="Arial" w:hAnsi="Arial" w:cs="Arial"/>
          <w:sz w:val="22"/>
        </w:rPr>
        <w:t>utom e</w:t>
      </w:r>
      <w:r w:rsidR="002F1E1D" w:rsidRPr="006C7CE3">
        <w:rPr>
          <w:rFonts w:ascii="Arial" w:hAnsi="Arial" w:cs="Arial"/>
          <w:sz w:val="22"/>
        </w:rPr>
        <w:t xml:space="preserve">n </w:t>
      </w:r>
      <w:r w:rsidR="00E40829" w:rsidRPr="006C7CE3">
        <w:rPr>
          <w:rFonts w:ascii="Arial" w:hAnsi="Arial" w:cs="Arial"/>
          <w:sz w:val="22"/>
        </w:rPr>
        <w:t>är resultaten</w:t>
      </w:r>
      <w:r w:rsidR="004B34CA" w:rsidRPr="006C7CE3">
        <w:rPr>
          <w:rFonts w:ascii="Arial" w:hAnsi="Arial" w:cs="Arial"/>
          <w:sz w:val="22"/>
        </w:rPr>
        <w:t xml:space="preserve"> likvärdig</w:t>
      </w:r>
      <w:r w:rsidR="00E40829" w:rsidRPr="006C7CE3">
        <w:rPr>
          <w:rFonts w:ascii="Arial" w:hAnsi="Arial" w:cs="Arial"/>
          <w:sz w:val="22"/>
        </w:rPr>
        <w:t>a</w:t>
      </w:r>
      <w:r w:rsidR="004B34CA" w:rsidRPr="006C7CE3">
        <w:rPr>
          <w:rFonts w:ascii="Arial" w:hAnsi="Arial" w:cs="Arial"/>
          <w:sz w:val="22"/>
        </w:rPr>
        <w:t xml:space="preserve"> med andra kommuner i riket samt inom Västra Götalands län.</w:t>
      </w:r>
      <w:r w:rsidR="00176B38" w:rsidRPr="006C7CE3">
        <w:rPr>
          <w:rFonts w:ascii="Arial" w:hAnsi="Arial" w:cs="Arial"/>
          <w:sz w:val="22"/>
        </w:rPr>
        <w:t xml:space="preserve"> På frågan om brukaren trivs med sina assistenter </w:t>
      </w:r>
      <w:r w:rsidR="00BB659A" w:rsidRPr="006C7CE3">
        <w:rPr>
          <w:rFonts w:ascii="Arial" w:hAnsi="Arial" w:cs="Arial"/>
          <w:sz w:val="22"/>
        </w:rPr>
        <w:t>ligger årets resultat under genomsnittet i riket och inom Västra Götalands län.</w:t>
      </w:r>
      <w:r w:rsidR="0022191B" w:rsidRPr="006C7CE3">
        <w:rPr>
          <w:rFonts w:ascii="Arial" w:hAnsi="Arial" w:cs="Arial"/>
          <w:sz w:val="22"/>
        </w:rPr>
        <w:t xml:space="preserve"> Resultatet visar dock något bättre resultat än tidigare år.</w:t>
      </w:r>
      <w:r w:rsidR="00BB659A" w:rsidRPr="006C7CE3">
        <w:rPr>
          <w:rFonts w:ascii="Arial" w:hAnsi="Arial" w:cs="Arial"/>
          <w:sz w:val="22"/>
        </w:rPr>
        <w:t xml:space="preserve"> </w:t>
      </w:r>
      <w:r w:rsidR="00BD6682" w:rsidRPr="006C7CE3">
        <w:rPr>
          <w:rFonts w:ascii="Arial" w:hAnsi="Arial" w:cs="Arial"/>
          <w:sz w:val="22"/>
        </w:rPr>
        <w:t>Det syns</w:t>
      </w:r>
      <w:r w:rsidR="000E4569" w:rsidRPr="006C7CE3">
        <w:rPr>
          <w:rFonts w:ascii="Arial" w:hAnsi="Arial" w:cs="Arial"/>
          <w:sz w:val="22"/>
        </w:rPr>
        <w:t xml:space="preserve"> en könsskillnad på flertalet svar när det gäller nöjdhet. Kvinnor är i högre utsträckning mer nöjda än män.</w:t>
      </w:r>
      <w:r w:rsidR="00A86733" w:rsidRPr="006C7CE3">
        <w:rPr>
          <w:rFonts w:ascii="Arial" w:hAnsi="Arial" w:cs="Arial"/>
          <w:sz w:val="22"/>
        </w:rPr>
        <w:t xml:space="preserve"> </w:t>
      </w:r>
    </w:p>
    <w:p w14:paraId="6D6D6B1B" w14:textId="77777777" w:rsidR="003763C6" w:rsidRPr="006C7CE3" w:rsidRDefault="003763C6" w:rsidP="004A3211">
      <w:pPr>
        <w:tabs>
          <w:tab w:val="left" w:pos="4960"/>
        </w:tabs>
        <w:spacing w:after="0"/>
        <w:rPr>
          <w:rFonts w:ascii="Arial" w:hAnsi="Arial" w:cs="Arial"/>
          <w:b/>
          <w:sz w:val="22"/>
        </w:rPr>
      </w:pPr>
    </w:p>
    <w:p w14:paraId="49886874" w14:textId="20CBBB20" w:rsidR="00DC1E50" w:rsidRPr="006C7CE3" w:rsidRDefault="00DC1E50" w:rsidP="00DC1E50">
      <w:pPr>
        <w:tabs>
          <w:tab w:val="left" w:pos="4960"/>
        </w:tabs>
        <w:spacing w:after="0"/>
        <w:rPr>
          <w:rFonts w:ascii="Arial" w:hAnsi="Arial" w:cs="Arial"/>
          <w:b/>
          <w:sz w:val="22"/>
        </w:rPr>
      </w:pPr>
      <w:r w:rsidRPr="006C7CE3">
        <w:rPr>
          <w:rFonts w:ascii="Arial" w:hAnsi="Arial" w:cs="Arial"/>
          <w:b/>
          <w:sz w:val="22"/>
        </w:rPr>
        <w:t xml:space="preserve">Myndighetsutövning barn och unga </w:t>
      </w:r>
    </w:p>
    <w:p w14:paraId="0DC89FFA" w14:textId="0431EC5F" w:rsidR="00537295" w:rsidRPr="006C7CE3" w:rsidRDefault="00FC53A5" w:rsidP="00DC1E50">
      <w:pPr>
        <w:tabs>
          <w:tab w:val="left" w:pos="4960"/>
        </w:tabs>
        <w:spacing w:after="0"/>
        <w:rPr>
          <w:rFonts w:ascii="Arial" w:hAnsi="Arial" w:cs="Arial"/>
          <w:sz w:val="22"/>
        </w:rPr>
      </w:pPr>
      <w:r w:rsidRPr="006C7CE3">
        <w:rPr>
          <w:rFonts w:ascii="Arial" w:hAnsi="Arial" w:cs="Arial"/>
          <w:sz w:val="22"/>
        </w:rPr>
        <w:t>Det</w:t>
      </w:r>
      <w:r w:rsidR="00A22C98" w:rsidRPr="006C7CE3">
        <w:rPr>
          <w:rFonts w:ascii="Arial" w:hAnsi="Arial" w:cs="Arial"/>
          <w:sz w:val="22"/>
        </w:rPr>
        <w:t xml:space="preserve"> är </w:t>
      </w:r>
      <w:r w:rsidR="006A3786" w:rsidRPr="006C7CE3">
        <w:rPr>
          <w:rFonts w:ascii="Arial" w:hAnsi="Arial" w:cs="Arial"/>
          <w:sz w:val="22"/>
        </w:rPr>
        <w:t>få</w:t>
      </w:r>
      <w:r w:rsidR="00A22C98" w:rsidRPr="006C7CE3">
        <w:rPr>
          <w:rFonts w:ascii="Arial" w:hAnsi="Arial" w:cs="Arial"/>
          <w:sz w:val="22"/>
        </w:rPr>
        <w:t xml:space="preserve"> kommuner som har resultat i brukarundersökning för myndighetsutövning barn och unga jämfört med andra område</w:t>
      </w:r>
      <w:r w:rsidR="000449F8">
        <w:rPr>
          <w:rFonts w:ascii="Arial" w:hAnsi="Arial" w:cs="Arial"/>
          <w:sz w:val="22"/>
        </w:rPr>
        <w:t>n</w:t>
      </w:r>
      <w:r w:rsidR="00A22C98" w:rsidRPr="006C7CE3">
        <w:rPr>
          <w:rFonts w:ascii="Arial" w:hAnsi="Arial" w:cs="Arial"/>
          <w:sz w:val="22"/>
        </w:rPr>
        <w:t xml:space="preserve">. </w:t>
      </w:r>
      <w:r w:rsidRPr="006C7CE3">
        <w:rPr>
          <w:rFonts w:ascii="Arial" w:hAnsi="Arial" w:cs="Arial"/>
          <w:sz w:val="22"/>
        </w:rPr>
        <w:t xml:space="preserve">Sammantaget </w:t>
      </w:r>
      <w:r w:rsidR="0030332B" w:rsidRPr="006C7CE3">
        <w:rPr>
          <w:rFonts w:ascii="Arial" w:hAnsi="Arial" w:cs="Arial"/>
          <w:sz w:val="22"/>
        </w:rPr>
        <w:t>för alla kommuner</w:t>
      </w:r>
      <w:r w:rsidR="00A22C98" w:rsidRPr="006C7CE3">
        <w:rPr>
          <w:rFonts w:ascii="Arial" w:hAnsi="Arial" w:cs="Arial"/>
          <w:sz w:val="22"/>
        </w:rPr>
        <w:t xml:space="preserve"> är resultaten höga för familjebehandling och lägre för myndighetsutövning. </w:t>
      </w:r>
    </w:p>
    <w:p w14:paraId="14DA49F8" w14:textId="77777777" w:rsidR="00514823" w:rsidRPr="006C7CE3" w:rsidRDefault="00514823" w:rsidP="00DC1E50">
      <w:pPr>
        <w:tabs>
          <w:tab w:val="left" w:pos="4960"/>
        </w:tabs>
        <w:spacing w:after="0"/>
        <w:rPr>
          <w:rFonts w:ascii="Arial" w:hAnsi="Arial" w:cs="Arial"/>
          <w:color w:val="FF0000"/>
          <w:sz w:val="22"/>
        </w:rPr>
      </w:pPr>
    </w:p>
    <w:p w14:paraId="4AFE31CB" w14:textId="024B6832" w:rsidR="00537295" w:rsidRPr="006C7CE3" w:rsidRDefault="00DA4BD8" w:rsidP="00DC1E50">
      <w:pPr>
        <w:tabs>
          <w:tab w:val="left" w:pos="4960"/>
        </w:tabs>
        <w:spacing w:after="0"/>
        <w:rPr>
          <w:rFonts w:ascii="Arial" w:hAnsi="Arial" w:cs="Arial"/>
          <w:sz w:val="22"/>
        </w:rPr>
      </w:pPr>
      <w:r w:rsidRPr="006C7CE3">
        <w:rPr>
          <w:rFonts w:ascii="Arial" w:hAnsi="Arial" w:cs="Arial"/>
          <w:sz w:val="22"/>
        </w:rPr>
        <w:t xml:space="preserve">Brukarundersökning för barn och unga, myndighetsutövning, redovisas för ungdomar </w:t>
      </w:r>
      <w:r w:rsidR="006C7E2E" w:rsidRPr="006C7CE3">
        <w:rPr>
          <w:rFonts w:ascii="Arial" w:hAnsi="Arial" w:cs="Arial"/>
          <w:sz w:val="22"/>
        </w:rPr>
        <w:t xml:space="preserve">(från 13 år) </w:t>
      </w:r>
      <w:r w:rsidRPr="006C7CE3">
        <w:rPr>
          <w:rFonts w:ascii="Arial" w:hAnsi="Arial" w:cs="Arial"/>
          <w:sz w:val="22"/>
        </w:rPr>
        <w:t xml:space="preserve">och för vårdnadshavare. Det </w:t>
      </w:r>
      <w:r w:rsidR="006C7E2E" w:rsidRPr="006C7CE3">
        <w:rPr>
          <w:rFonts w:ascii="Arial" w:hAnsi="Arial" w:cs="Arial"/>
          <w:sz w:val="22"/>
        </w:rPr>
        <w:t xml:space="preserve">är få svar, för ungdomar är det sju svar (11 %) och för vårdnadshavare är det </w:t>
      </w:r>
      <w:r w:rsidR="00546CA2" w:rsidRPr="006C7CE3">
        <w:rPr>
          <w:rFonts w:ascii="Arial" w:hAnsi="Arial" w:cs="Arial"/>
          <w:sz w:val="22"/>
        </w:rPr>
        <w:t xml:space="preserve">15 svar (9 %) vilket </w:t>
      </w:r>
      <w:r w:rsidR="00805381" w:rsidRPr="006C7CE3">
        <w:rPr>
          <w:rFonts w:ascii="Arial" w:hAnsi="Arial" w:cs="Arial"/>
          <w:sz w:val="22"/>
        </w:rPr>
        <w:t xml:space="preserve">påverkar </w:t>
      </w:r>
      <w:r w:rsidR="00974BF3" w:rsidRPr="006C7CE3">
        <w:rPr>
          <w:rFonts w:ascii="Arial" w:hAnsi="Arial" w:cs="Arial"/>
          <w:sz w:val="22"/>
        </w:rPr>
        <w:t xml:space="preserve">analys av resultat. </w:t>
      </w:r>
      <w:r w:rsidR="008B6FD9" w:rsidRPr="006C7CE3">
        <w:rPr>
          <w:rFonts w:ascii="Arial" w:hAnsi="Arial" w:cs="Arial"/>
          <w:sz w:val="22"/>
        </w:rPr>
        <w:t>Brukarundersökning</w:t>
      </w:r>
      <w:r w:rsidR="000D61DC" w:rsidRPr="006C7CE3">
        <w:rPr>
          <w:rFonts w:ascii="Arial" w:hAnsi="Arial" w:cs="Arial"/>
          <w:sz w:val="22"/>
        </w:rPr>
        <w:t xml:space="preserve"> </w:t>
      </w:r>
      <w:r w:rsidR="00F462D9" w:rsidRPr="006C7CE3">
        <w:rPr>
          <w:rFonts w:ascii="Arial" w:hAnsi="Arial" w:cs="Arial"/>
          <w:sz w:val="22"/>
        </w:rPr>
        <w:t>med</w:t>
      </w:r>
      <w:r w:rsidR="000D61DC" w:rsidRPr="006C7CE3">
        <w:rPr>
          <w:rFonts w:ascii="Arial" w:hAnsi="Arial" w:cs="Arial"/>
          <w:sz w:val="22"/>
        </w:rPr>
        <w:t xml:space="preserve"> svar från ungdomar har</w:t>
      </w:r>
      <w:r w:rsidR="00ED48FE" w:rsidRPr="006C7CE3">
        <w:rPr>
          <w:rFonts w:ascii="Arial" w:hAnsi="Arial" w:cs="Arial"/>
          <w:sz w:val="22"/>
        </w:rPr>
        <w:t xml:space="preserve"> låga resultat. En fråga är </w:t>
      </w:r>
      <w:r w:rsidR="009C579B" w:rsidRPr="006C7CE3">
        <w:rPr>
          <w:rFonts w:ascii="Arial" w:hAnsi="Arial" w:cs="Arial"/>
          <w:sz w:val="22"/>
        </w:rPr>
        <w:t>100 % positiv, att ungdomar får tydlig information från socialsekreteraren</w:t>
      </w:r>
      <w:r w:rsidR="00DA7C65" w:rsidRPr="006C7CE3">
        <w:rPr>
          <w:rFonts w:ascii="Arial" w:hAnsi="Arial" w:cs="Arial"/>
          <w:sz w:val="22"/>
        </w:rPr>
        <w:t xml:space="preserve">, vilket är en positiv utveckling från undersökningen 2023, då det var 86 % som </w:t>
      </w:r>
      <w:r w:rsidR="009D1157" w:rsidRPr="006C7CE3">
        <w:rPr>
          <w:rFonts w:ascii="Arial" w:hAnsi="Arial" w:cs="Arial"/>
          <w:sz w:val="22"/>
        </w:rPr>
        <w:t xml:space="preserve">fick tydlig information. På frågan om socialsekreterare visar förståelse </w:t>
      </w:r>
      <w:r w:rsidR="00780D73" w:rsidRPr="006C7CE3">
        <w:rPr>
          <w:rFonts w:ascii="Arial" w:hAnsi="Arial" w:cs="Arial"/>
          <w:sz w:val="22"/>
        </w:rPr>
        <w:t>för ungdomens situation har det sjunkit från 100 % till 40 % mellan 2023 och 2025. I</w:t>
      </w:r>
      <w:r w:rsidR="00696C49" w:rsidRPr="006C7CE3">
        <w:rPr>
          <w:rFonts w:ascii="Arial" w:hAnsi="Arial" w:cs="Arial"/>
          <w:sz w:val="22"/>
        </w:rPr>
        <w:t xml:space="preserve"> brukarundersökning</w:t>
      </w:r>
      <w:r w:rsidR="00780D73" w:rsidRPr="006C7CE3">
        <w:rPr>
          <w:rFonts w:ascii="Arial" w:hAnsi="Arial" w:cs="Arial"/>
          <w:sz w:val="22"/>
        </w:rPr>
        <w:t>en</w:t>
      </w:r>
      <w:r w:rsidR="00696C49" w:rsidRPr="006C7CE3">
        <w:rPr>
          <w:rFonts w:ascii="Arial" w:hAnsi="Arial" w:cs="Arial"/>
          <w:sz w:val="22"/>
        </w:rPr>
        <w:t xml:space="preserve"> där vårdnadshavare svarar är </w:t>
      </w:r>
      <w:r w:rsidR="00301940" w:rsidRPr="006C7CE3">
        <w:rPr>
          <w:rFonts w:ascii="Arial" w:hAnsi="Arial" w:cs="Arial"/>
          <w:sz w:val="22"/>
        </w:rPr>
        <w:t xml:space="preserve">det låga resultat. För svar på varje fråga, se </w:t>
      </w:r>
      <w:r w:rsidR="00336229" w:rsidRPr="006C7CE3">
        <w:rPr>
          <w:rFonts w:ascii="Arial" w:hAnsi="Arial" w:cs="Arial"/>
          <w:sz w:val="22"/>
        </w:rPr>
        <w:t>tabell</w:t>
      </w:r>
      <w:r w:rsidR="00301940" w:rsidRPr="006C7CE3">
        <w:rPr>
          <w:rFonts w:ascii="Arial" w:hAnsi="Arial" w:cs="Arial"/>
          <w:sz w:val="22"/>
        </w:rPr>
        <w:t xml:space="preserve">. </w:t>
      </w:r>
      <w:r w:rsidR="00537295" w:rsidRPr="006C7CE3">
        <w:rPr>
          <w:rFonts w:ascii="Arial" w:hAnsi="Arial" w:cs="Arial"/>
          <w:sz w:val="22"/>
        </w:rPr>
        <w:t xml:space="preserve">Det låga deltagandet i kombination med lågt resultat </w:t>
      </w:r>
      <w:r w:rsidR="000708A8" w:rsidRPr="006C7CE3">
        <w:rPr>
          <w:rFonts w:ascii="Arial" w:hAnsi="Arial" w:cs="Arial"/>
          <w:sz w:val="22"/>
        </w:rPr>
        <w:t xml:space="preserve">medför att det behövs </w:t>
      </w:r>
      <w:r w:rsidR="00537295" w:rsidRPr="006C7CE3">
        <w:rPr>
          <w:rFonts w:ascii="Arial" w:hAnsi="Arial" w:cs="Arial"/>
          <w:sz w:val="22"/>
        </w:rPr>
        <w:t xml:space="preserve">fortsatt arbete kring </w:t>
      </w:r>
      <w:r w:rsidR="000D0570" w:rsidRPr="006C7CE3">
        <w:rPr>
          <w:rFonts w:ascii="Arial" w:hAnsi="Arial" w:cs="Arial"/>
          <w:sz w:val="22"/>
        </w:rPr>
        <w:t xml:space="preserve">hur det ska användas som underlag för utveckling. </w:t>
      </w:r>
    </w:p>
    <w:p w14:paraId="7D248B15" w14:textId="77777777" w:rsidR="00DC1E50" w:rsidRPr="006C7CE3" w:rsidRDefault="00DC1E50" w:rsidP="00DC1E50">
      <w:pPr>
        <w:tabs>
          <w:tab w:val="left" w:pos="4960"/>
        </w:tabs>
        <w:spacing w:after="0"/>
        <w:rPr>
          <w:rFonts w:ascii="Arial" w:hAnsi="Arial" w:cs="Arial"/>
          <w:b/>
          <w:sz w:val="22"/>
        </w:rPr>
      </w:pPr>
    </w:p>
    <w:p w14:paraId="27087746" w14:textId="2E41A4FA" w:rsidR="00DC1E50" w:rsidRPr="006C7CE3" w:rsidRDefault="00DC1E50" w:rsidP="00DC1E50">
      <w:pPr>
        <w:tabs>
          <w:tab w:val="left" w:pos="4960"/>
        </w:tabs>
        <w:spacing w:after="0"/>
        <w:rPr>
          <w:rFonts w:ascii="Arial" w:hAnsi="Arial" w:cs="Arial"/>
          <w:b/>
          <w:sz w:val="22"/>
        </w:rPr>
      </w:pPr>
      <w:r w:rsidRPr="006C7CE3">
        <w:rPr>
          <w:rFonts w:ascii="Arial" w:hAnsi="Arial" w:cs="Arial"/>
          <w:b/>
          <w:sz w:val="22"/>
        </w:rPr>
        <w:t>Familjehem</w:t>
      </w:r>
    </w:p>
    <w:p w14:paraId="0AD474C0" w14:textId="22D78EC0" w:rsidR="00DC1E50" w:rsidRPr="006C7CE3" w:rsidRDefault="00DC1E50" w:rsidP="00DC1E50">
      <w:pPr>
        <w:tabs>
          <w:tab w:val="left" w:pos="4960"/>
        </w:tabs>
        <w:spacing w:after="0"/>
        <w:rPr>
          <w:rFonts w:ascii="Arial" w:hAnsi="Arial" w:cs="Arial"/>
          <w:sz w:val="22"/>
        </w:rPr>
      </w:pPr>
      <w:r w:rsidRPr="006C7CE3">
        <w:rPr>
          <w:rFonts w:ascii="Arial" w:hAnsi="Arial" w:cs="Arial"/>
          <w:sz w:val="22"/>
        </w:rPr>
        <w:t xml:space="preserve">Brukarundersökningen för barn i familjehem riktar sig till barn och unga från 13 år. Svarsfrekvensen är 53 % och det är åtta svar som har inkommit. Som föregående år är svaren 100 % på frågorna om stöd i skola/praktik/arbete, fritid och må bra, stöd för att planera sin framtid, hur trygg känner du dig i ditt familjehem, vet du vem du ska kontakta om det är något som är dåligt i ditt familjehem. Jämfört med föregående år är det något lägre resultat på hjälp med läxor, vara med och bestämma om viktiga saker i familjehemmet, finns det någon vuxen att prata med i familjehemmet, få hjälp i familjehemmet att ha kontakt med personer som är viktiga. </w:t>
      </w:r>
    </w:p>
    <w:p w14:paraId="7FE3545D" w14:textId="77777777" w:rsidR="00DC1E50" w:rsidRPr="006C7CE3" w:rsidRDefault="00DC1E50" w:rsidP="00DC1E50">
      <w:pPr>
        <w:tabs>
          <w:tab w:val="left" w:pos="4960"/>
        </w:tabs>
        <w:spacing w:after="0"/>
        <w:rPr>
          <w:rFonts w:ascii="Arial" w:hAnsi="Arial" w:cs="Arial"/>
          <w:sz w:val="22"/>
        </w:rPr>
      </w:pPr>
    </w:p>
    <w:p w14:paraId="32405218" w14:textId="06651EAF" w:rsidR="00FD1B1F" w:rsidRPr="006C7CE3" w:rsidRDefault="00FD1B1F" w:rsidP="00DC1E50">
      <w:pPr>
        <w:tabs>
          <w:tab w:val="left" w:pos="4960"/>
        </w:tabs>
        <w:spacing w:after="0"/>
        <w:rPr>
          <w:rFonts w:ascii="Arial" w:hAnsi="Arial" w:cs="Arial"/>
          <w:sz w:val="22"/>
        </w:rPr>
      </w:pPr>
      <w:r w:rsidRPr="006C7CE3">
        <w:rPr>
          <w:rFonts w:ascii="Arial" w:hAnsi="Arial" w:cs="Arial"/>
          <w:b/>
          <w:sz w:val="22"/>
        </w:rPr>
        <w:t>Familjebehandling</w:t>
      </w:r>
      <w:r w:rsidRPr="006C7CE3">
        <w:rPr>
          <w:rFonts w:ascii="Arial" w:hAnsi="Arial" w:cs="Arial"/>
          <w:sz w:val="22"/>
        </w:rPr>
        <w:t xml:space="preserve"> </w:t>
      </w:r>
    </w:p>
    <w:p w14:paraId="6494442E" w14:textId="7A787668" w:rsidR="00DC1E50" w:rsidRPr="006C7CE3" w:rsidRDefault="00D85901" w:rsidP="004A3211">
      <w:pPr>
        <w:tabs>
          <w:tab w:val="left" w:pos="4960"/>
        </w:tabs>
        <w:spacing w:after="0"/>
        <w:rPr>
          <w:rFonts w:ascii="Arial" w:hAnsi="Arial" w:cs="Arial"/>
          <w:sz w:val="22"/>
        </w:rPr>
      </w:pPr>
      <w:r w:rsidRPr="006C7CE3">
        <w:rPr>
          <w:rFonts w:ascii="Arial" w:hAnsi="Arial" w:cs="Arial"/>
          <w:sz w:val="22"/>
        </w:rPr>
        <w:t xml:space="preserve">Brukarundersökning inom område Familjebehandling är uppdelad i två delar, </w:t>
      </w:r>
      <w:r w:rsidR="00025A03" w:rsidRPr="006C7CE3">
        <w:rPr>
          <w:rFonts w:ascii="Arial" w:hAnsi="Arial" w:cs="Arial"/>
          <w:sz w:val="22"/>
        </w:rPr>
        <w:t xml:space="preserve">för omsorgspersoner till barn och unga samt </w:t>
      </w:r>
      <w:r w:rsidR="00DD508A" w:rsidRPr="006C7CE3">
        <w:rPr>
          <w:rFonts w:ascii="Arial" w:hAnsi="Arial" w:cs="Arial"/>
          <w:sz w:val="22"/>
        </w:rPr>
        <w:t xml:space="preserve">för ungdomar, </w:t>
      </w:r>
      <w:r w:rsidR="00D522DF" w:rsidRPr="006C7CE3">
        <w:rPr>
          <w:rFonts w:ascii="Arial" w:hAnsi="Arial" w:cs="Arial"/>
          <w:sz w:val="22"/>
        </w:rPr>
        <w:t>13–20</w:t>
      </w:r>
      <w:r w:rsidR="00DD508A" w:rsidRPr="006C7CE3">
        <w:rPr>
          <w:rFonts w:ascii="Arial" w:hAnsi="Arial" w:cs="Arial"/>
          <w:sz w:val="22"/>
        </w:rPr>
        <w:t xml:space="preserve"> år</w:t>
      </w:r>
      <w:r w:rsidR="001F1824" w:rsidRPr="006C7CE3">
        <w:rPr>
          <w:rFonts w:ascii="Arial" w:hAnsi="Arial" w:cs="Arial"/>
          <w:sz w:val="22"/>
        </w:rPr>
        <w:t>. Undersökningen för omsorgspersoner</w:t>
      </w:r>
      <w:r w:rsidR="00C36695" w:rsidRPr="006C7CE3">
        <w:rPr>
          <w:rFonts w:ascii="Arial" w:hAnsi="Arial" w:cs="Arial"/>
          <w:sz w:val="22"/>
        </w:rPr>
        <w:t xml:space="preserve">, med svarsfrekvens </w:t>
      </w:r>
      <w:r w:rsidR="00E449E2" w:rsidRPr="006C7CE3">
        <w:rPr>
          <w:rFonts w:ascii="Arial" w:hAnsi="Arial" w:cs="Arial"/>
          <w:sz w:val="22"/>
        </w:rPr>
        <w:t xml:space="preserve">54 % (26 svar) </w:t>
      </w:r>
      <w:r w:rsidR="002F1A15" w:rsidRPr="006C7CE3">
        <w:rPr>
          <w:rFonts w:ascii="Arial" w:hAnsi="Arial" w:cs="Arial"/>
          <w:sz w:val="22"/>
        </w:rPr>
        <w:t xml:space="preserve">visar på mycket goda resultat. </w:t>
      </w:r>
      <w:r w:rsidR="009D7488" w:rsidRPr="006C7CE3">
        <w:rPr>
          <w:rFonts w:ascii="Arial" w:hAnsi="Arial" w:cs="Arial"/>
          <w:sz w:val="22"/>
        </w:rPr>
        <w:t xml:space="preserve">Ungdomarnas svar, med svarsfrekvens </w:t>
      </w:r>
      <w:r w:rsidR="00537672" w:rsidRPr="006C7CE3">
        <w:rPr>
          <w:rFonts w:ascii="Arial" w:hAnsi="Arial" w:cs="Arial"/>
          <w:sz w:val="22"/>
        </w:rPr>
        <w:t>64 % (</w:t>
      </w:r>
      <w:r w:rsidR="002F4C54" w:rsidRPr="006C7CE3">
        <w:rPr>
          <w:rFonts w:ascii="Arial" w:hAnsi="Arial" w:cs="Arial"/>
          <w:sz w:val="22"/>
        </w:rPr>
        <w:t xml:space="preserve">14 svar) visar också höga resultat. </w:t>
      </w:r>
      <w:r w:rsidR="00D522DF" w:rsidRPr="006C7CE3">
        <w:rPr>
          <w:rFonts w:ascii="Arial" w:hAnsi="Arial" w:cs="Arial"/>
          <w:sz w:val="22"/>
        </w:rPr>
        <w:t xml:space="preserve">De svar som får lägre resultat är veta vart man vänder sig för att lämna synpunkter och klagomål, där omsorgspersoner har 47% och ungdomar 75 %. </w:t>
      </w:r>
    </w:p>
    <w:p w14:paraId="10C8318A" w14:textId="77777777" w:rsidR="00081ADD" w:rsidRPr="006C7CE3" w:rsidRDefault="00081ADD" w:rsidP="004A3211">
      <w:pPr>
        <w:tabs>
          <w:tab w:val="left" w:pos="4960"/>
        </w:tabs>
        <w:spacing w:after="0"/>
        <w:rPr>
          <w:rFonts w:ascii="Arial" w:hAnsi="Arial" w:cs="Arial"/>
          <w:b/>
          <w:sz w:val="22"/>
        </w:rPr>
      </w:pPr>
    </w:p>
    <w:p w14:paraId="19086890" w14:textId="61AFB476" w:rsidR="00DC1E50" w:rsidRPr="006C7CE3" w:rsidRDefault="00F520AB" w:rsidP="004A3211">
      <w:pPr>
        <w:tabs>
          <w:tab w:val="left" w:pos="4960"/>
        </w:tabs>
        <w:spacing w:after="0"/>
        <w:rPr>
          <w:rFonts w:ascii="Arial" w:hAnsi="Arial" w:cs="Arial"/>
          <w:b/>
          <w:sz w:val="22"/>
        </w:rPr>
      </w:pPr>
      <w:r w:rsidRPr="006C7CE3">
        <w:rPr>
          <w:rFonts w:ascii="Arial" w:hAnsi="Arial" w:cs="Arial"/>
          <w:b/>
          <w:sz w:val="22"/>
        </w:rPr>
        <w:t>Missbruksvård</w:t>
      </w:r>
    </w:p>
    <w:p w14:paraId="7B14CCA5" w14:textId="6B295AAF" w:rsidR="008A72CD" w:rsidRPr="006C7CE3" w:rsidRDefault="00F520AB" w:rsidP="004A3211">
      <w:pPr>
        <w:tabs>
          <w:tab w:val="left" w:pos="4960"/>
        </w:tabs>
        <w:spacing w:after="0"/>
        <w:rPr>
          <w:rFonts w:ascii="Arial" w:hAnsi="Arial" w:cs="Arial"/>
          <w:sz w:val="22"/>
        </w:rPr>
      </w:pPr>
      <w:r w:rsidRPr="006C7CE3">
        <w:rPr>
          <w:rFonts w:ascii="Arial" w:hAnsi="Arial" w:cs="Arial"/>
          <w:sz w:val="22"/>
        </w:rPr>
        <w:t>Missbruksvård (skadligt bruk och beroende)</w:t>
      </w:r>
      <w:r w:rsidR="000110DD" w:rsidRPr="006C7CE3">
        <w:rPr>
          <w:rFonts w:ascii="Arial" w:hAnsi="Arial" w:cs="Arial"/>
          <w:sz w:val="22"/>
        </w:rPr>
        <w:t xml:space="preserve"> har en svarsfrekvens på </w:t>
      </w:r>
      <w:r w:rsidRPr="006C7CE3">
        <w:rPr>
          <w:rFonts w:ascii="Arial" w:hAnsi="Arial" w:cs="Arial"/>
          <w:sz w:val="22"/>
        </w:rPr>
        <w:t xml:space="preserve">97 % </w:t>
      </w:r>
      <w:r w:rsidR="008A72CD" w:rsidRPr="006C7CE3">
        <w:rPr>
          <w:rFonts w:ascii="Arial" w:hAnsi="Arial" w:cs="Arial"/>
          <w:sz w:val="22"/>
        </w:rPr>
        <w:t xml:space="preserve">och det är totalt 28 svar. Liksom tidigare år är det goda resultat. </w:t>
      </w:r>
      <w:r w:rsidR="00D522DF" w:rsidRPr="006C7CE3">
        <w:rPr>
          <w:rFonts w:ascii="Arial" w:hAnsi="Arial" w:cs="Arial"/>
          <w:sz w:val="22"/>
        </w:rPr>
        <w:t>Genomgående</w:t>
      </w:r>
      <w:r w:rsidR="00E5302D" w:rsidRPr="006C7CE3">
        <w:rPr>
          <w:rFonts w:ascii="Arial" w:hAnsi="Arial" w:cs="Arial"/>
          <w:sz w:val="22"/>
        </w:rPr>
        <w:t xml:space="preserve"> visar brukarundersökningar från </w:t>
      </w:r>
      <w:r w:rsidR="00032521" w:rsidRPr="006C7CE3">
        <w:rPr>
          <w:rFonts w:ascii="Arial" w:hAnsi="Arial" w:cs="Arial"/>
          <w:sz w:val="22"/>
        </w:rPr>
        <w:t>behandling och öppna insatser högre resultat jämfört med myndighetsutövning</w:t>
      </w:r>
      <w:r w:rsidR="00EF6D24" w:rsidRPr="006C7CE3">
        <w:rPr>
          <w:rFonts w:ascii="Arial" w:hAnsi="Arial" w:cs="Arial"/>
          <w:sz w:val="22"/>
        </w:rPr>
        <w:t xml:space="preserve"> och det är många kommuner som har höga resultat inom missbruksvård. </w:t>
      </w:r>
    </w:p>
    <w:p w14:paraId="5807B898" w14:textId="77777777" w:rsidR="0020741E" w:rsidRPr="006C7CE3" w:rsidRDefault="0020741E" w:rsidP="004A3211">
      <w:pPr>
        <w:tabs>
          <w:tab w:val="left" w:pos="4960"/>
        </w:tabs>
        <w:spacing w:after="0"/>
        <w:rPr>
          <w:rFonts w:ascii="Arial" w:hAnsi="Arial" w:cs="Arial"/>
          <w:sz w:val="22"/>
        </w:rPr>
      </w:pPr>
    </w:p>
    <w:p w14:paraId="58C59205" w14:textId="423F5C2A" w:rsidR="0020741E" w:rsidRDefault="002D7AFD" w:rsidP="004A3211">
      <w:pPr>
        <w:tabs>
          <w:tab w:val="left" w:pos="4960"/>
        </w:tabs>
        <w:spacing w:after="0"/>
        <w:rPr>
          <w:rFonts w:ascii="Arial" w:hAnsi="Arial" w:cs="Arial"/>
          <w:b/>
          <w:bCs/>
          <w:sz w:val="22"/>
        </w:rPr>
      </w:pPr>
      <w:r>
        <w:rPr>
          <w:rFonts w:ascii="Arial" w:hAnsi="Arial" w:cs="Arial"/>
          <w:b/>
          <w:bCs/>
          <w:sz w:val="22"/>
        </w:rPr>
        <w:t xml:space="preserve">Myndighetskontakt inom </w:t>
      </w:r>
      <w:r w:rsidR="0018182E">
        <w:rPr>
          <w:rFonts w:ascii="Arial" w:hAnsi="Arial" w:cs="Arial"/>
          <w:b/>
          <w:bCs/>
          <w:sz w:val="22"/>
        </w:rPr>
        <w:t>funktionshinderområdet</w:t>
      </w:r>
      <w:r>
        <w:rPr>
          <w:rFonts w:ascii="Arial" w:hAnsi="Arial" w:cs="Arial"/>
          <w:b/>
          <w:bCs/>
          <w:sz w:val="22"/>
        </w:rPr>
        <w:t>,</w:t>
      </w:r>
      <w:r w:rsidR="0020741E" w:rsidRPr="00367597">
        <w:rPr>
          <w:rFonts w:ascii="Arial" w:hAnsi="Arial" w:cs="Arial"/>
          <w:b/>
          <w:bCs/>
          <w:sz w:val="22"/>
        </w:rPr>
        <w:t xml:space="preserve"> </w:t>
      </w:r>
      <w:r w:rsidR="00D80258" w:rsidRPr="00367597">
        <w:rPr>
          <w:rFonts w:ascii="Arial" w:hAnsi="Arial" w:cs="Arial"/>
          <w:b/>
          <w:bCs/>
          <w:sz w:val="22"/>
        </w:rPr>
        <w:t>SoL och LSS</w:t>
      </w:r>
    </w:p>
    <w:p w14:paraId="25BE620A" w14:textId="6617EA3A" w:rsidR="005B2CE9" w:rsidRPr="00FF2C4F" w:rsidRDefault="00FF2C4F" w:rsidP="004A3211">
      <w:pPr>
        <w:tabs>
          <w:tab w:val="left" w:pos="4960"/>
        </w:tabs>
        <w:spacing w:after="0"/>
        <w:rPr>
          <w:rFonts w:ascii="Arial" w:hAnsi="Arial" w:cs="Arial"/>
          <w:sz w:val="22"/>
        </w:rPr>
      </w:pPr>
      <w:r w:rsidRPr="00FF2C4F">
        <w:rPr>
          <w:rFonts w:ascii="Arial" w:hAnsi="Arial" w:cs="Arial"/>
          <w:sz w:val="22"/>
        </w:rPr>
        <w:t>Undersökningen myndighetskontakten inom funktionshinderområdet riktar sig till personer från 18 år som söker eller har stöd enligt socialtjänstlagen (SoL) eller lagen om stöd och service till vissa funktionshindrade (LSS).</w:t>
      </w:r>
      <w:r w:rsidR="0012746C">
        <w:rPr>
          <w:rFonts w:ascii="Arial" w:hAnsi="Arial" w:cs="Arial"/>
          <w:sz w:val="22"/>
        </w:rPr>
        <w:t xml:space="preserve"> Det är 95% som har svarat och det är mycket goda resultat. </w:t>
      </w:r>
    </w:p>
    <w:p w14:paraId="45438179" w14:textId="51E980DE" w:rsidR="00C13779" w:rsidRPr="006C7CE3" w:rsidRDefault="00F16D21" w:rsidP="00290C84">
      <w:pPr>
        <w:pStyle w:val="Heading1"/>
        <w:rPr>
          <w:rFonts w:ascii="Arial" w:hAnsi="Arial" w:cs="Arial"/>
        </w:rPr>
      </w:pPr>
      <w:bookmarkStart w:id="33" w:name="_Toc222126723"/>
      <w:r w:rsidRPr="006C7CE3">
        <w:rPr>
          <w:rFonts w:ascii="Arial" w:hAnsi="Arial" w:cs="Arial"/>
        </w:rPr>
        <w:t xml:space="preserve">Säker vård </w:t>
      </w:r>
      <w:r w:rsidR="00AD39C7" w:rsidRPr="006C7CE3">
        <w:rPr>
          <w:rFonts w:ascii="Arial" w:hAnsi="Arial" w:cs="Arial"/>
        </w:rPr>
        <w:t>och omsorg</w:t>
      </w:r>
      <w:bookmarkEnd w:id="33"/>
    </w:p>
    <w:p w14:paraId="5B85C8DA" w14:textId="76784B24" w:rsidR="00956CF6" w:rsidRPr="006C7CE3" w:rsidRDefault="00956CF6" w:rsidP="00956CF6">
      <w:pPr>
        <w:tabs>
          <w:tab w:val="left" w:pos="4960"/>
        </w:tabs>
        <w:spacing w:after="0"/>
        <w:rPr>
          <w:rFonts w:ascii="Arial" w:hAnsi="Arial" w:cs="Arial"/>
          <w:sz w:val="22"/>
        </w:rPr>
      </w:pPr>
      <w:r w:rsidRPr="006C7CE3">
        <w:rPr>
          <w:rFonts w:ascii="Arial" w:hAnsi="Arial" w:cs="Arial"/>
          <w:sz w:val="22"/>
        </w:rPr>
        <w:t xml:space="preserve">Enligt ledningssystem för systematiskt kvalitetsarbete enligt SOSFS 2011:9 </w:t>
      </w:r>
      <w:r w:rsidRPr="006C7CE3">
        <w:rPr>
          <w:rFonts w:ascii="Arial" w:hAnsi="Arial" w:cs="Arial"/>
          <w:bCs/>
          <w:sz w:val="22"/>
        </w:rPr>
        <w:t>ska ledningssystemet</w:t>
      </w:r>
      <w:r w:rsidR="0053094B">
        <w:rPr>
          <w:rFonts w:ascii="Arial" w:hAnsi="Arial" w:cs="Arial"/>
          <w:bCs/>
          <w:sz w:val="22"/>
        </w:rPr>
        <w:t>s</w:t>
      </w:r>
      <w:r w:rsidRPr="006C7CE3">
        <w:rPr>
          <w:rFonts w:ascii="Arial" w:hAnsi="Arial" w:cs="Arial"/>
          <w:sz w:val="22"/>
        </w:rPr>
        <w:t xml:space="preserve"> grundläggande uppbyggnad vara processer och rutiner. </w:t>
      </w:r>
    </w:p>
    <w:p w14:paraId="27DE3271" w14:textId="4A3C691A" w:rsidR="00956CF6" w:rsidRPr="006C7CE3" w:rsidRDefault="00956CF6" w:rsidP="00956CF6">
      <w:pPr>
        <w:pStyle w:val="Heading3"/>
        <w:rPr>
          <w:rFonts w:ascii="Arial" w:hAnsi="Arial" w:cs="Arial"/>
        </w:rPr>
      </w:pPr>
      <w:bookmarkStart w:id="34" w:name="_Toc222126724"/>
      <w:r w:rsidRPr="006C7CE3">
        <w:rPr>
          <w:rFonts w:ascii="Arial" w:hAnsi="Arial" w:cs="Arial"/>
        </w:rPr>
        <w:t>Säkra processer och rutiner</w:t>
      </w:r>
      <w:bookmarkEnd w:id="34"/>
      <w:r w:rsidR="009C1675" w:rsidRPr="006C7CE3">
        <w:rPr>
          <w:rFonts w:ascii="Arial" w:hAnsi="Arial" w:cs="Arial"/>
        </w:rPr>
        <w:t xml:space="preserve"> </w:t>
      </w:r>
    </w:p>
    <w:p w14:paraId="6BAF0E9F" w14:textId="4F6A3994" w:rsidR="007F371F" w:rsidRPr="006C7CE3" w:rsidRDefault="00831631" w:rsidP="00956CF6">
      <w:pPr>
        <w:tabs>
          <w:tab w:val="left" w:pos="4960"/>
        </w:tabs>
        <w:spacing w:after="0"/>
        <w:rPr>
          <w:rFonts w:ascii="Arial" w:hAnsi="Arial" w:cs="Arial"/>
          <w:sz w:val="22"/>
        </w:rPr>
      </w:pPr>
      <w:r w:rsidRPr="006C7CE3">
        <w:rPr>
          <w:rFonts w:ascii="Arial" w:hAnsi="Arial" w:cs="Arial"/>
          <w:sz w:val="22"/>
        </w:rPr>
        <w:t>Arbetet med att färdigställa</w:t>
      </w:r>
      <w:r w:rsidR="00956CF6" w:rsidRPr="006C7CE3">
        <w:rPr>
          <w:rFonts w:ascii="Arial" w:hAnsi="Arial" w:cs="Arial"/>
          <w:sz w:val="22"/>
        </w:rPr>
        <w:t xml:space="preserve"> </w:t>
      </w:r>
      <w:r w:rsidR="0050346B" w:rsidRPr="006C7CE3">
        <w:rPr>
          <w:rFonts w:ascii="Arial" w:hAnsi="Arial" w:cs="Arial"/>
          <w:sz w:val="22"/>
        </w:rPr>
        <w:t xml:space="preserve">processen över </w:t>
      </w:r>
      <w:r w:rsidR="004B07F7" w:rsidRPr="006C7CE3">
        <w:rPr>
          <w:rFonts w:ascii="Arial" w:hAnsi="Arial" w:cs="Arial"/>
          <w:sz w:val="22"/>
        </w:rPr>
        <w:t>stöd i hemmet</w:t>
      </w:r>
      <w:r w:rsidR="00956CF6" w:rsidRPr="006C7CE3">
        <w:rPr>
          <w:rFonts w:ascii="Arial" w:hAnsi="Arial" w:cs="Arial"/>
          <w:sz w:val="22"/>
        </w:rPr>
        <w:t xml:space="preserve"> </w:t>
      </w:r>
      <w:r w:rsidR="00491C6C" w:rsidRPr="006C7CE3">
        <w:rPr>
          <w:rFonts w:ascii="Arial" w:hAnsi="Arial" w:cs="Arial"/>
          <w:sz w:val="22"/>
        </w:rPr>
        <w:t>har pågått under 2025</w:t>
      </w:r>
      <w:r w:rsidR="00956CF6" w:rsidRPr="006C7CE3">
        <w:rPr>
          <w:rFonts w:ascii="Arial" w:hAnsi="Arial" w:cs="Arial"/>
          <w:sz w:val="22"/>
        </w:rPr>
        <w:t xml:space="preserve">. </w:t>
      </w:r>
      <w:r w:rsidR="00432C24" w:rsidRPr="006C7CE3">
        <w:rPr>
          <w:rFonts w:ascii="Arial" w:hAnsi="Arial" w:cs="Arial"/>
          <w:sz w:val="22"/>
        </w:rPr>
        <w:t xml:space="preserve">Verksamheterna </w:t>
      </w:r>
      <w:r w:rsidR="00B603C5" w:rsidRPr="006C7CE3">
        <w:rPr>
          <w:rFonts w:ascii="Arial" w:hAnsi="Arial" w:cs="Arial"/>
          <w:sz w:val="22"/>
        </w:rPr>
        <w:t xml:space="preserve">har börjat följa </w:t>
      </w:r>
      <w:r w:rsidR="00432C24" w:rsidRPr="006C7CE3">
        <w:rPr>
          <w:rFonts w:ascii="Arial" w:hAnsi="Arial" w:cs="Arial"/>
          <w:sz w:val="22"/>
        </w:rPr>
        <w:t xml:space="preserve">processen </w:t>
      </w:r>
      <w:r w:rsidR="00B603C5" w:rsidRPr="006C7CE3">
        <w:rPr>
          <w:rFonts w:ascii="Arial" w:hAnsi="Arial" w:cs="Arial"/>
          <w:sz w:val="22"/>
        </w:rPr>
        <w:t>under sena</w:t>
      </w:r>
      <w:r w:rsidR="00534321" w:rsidRPr="006C7CE3">
        <w:rPr>
          <w:rFonts w:ascii="Arial" w:hAnsi="Arial" w:cs="Arial"/>
          <w:sz w:val="22"/>
        </w:rPr>
        <w:t>re</w:t>
      </w:r>
      <w:r w:rsidR="00B603C5" w:rsidRPr="006C7CE3">
        <w:rPr>
          <w:rFonts w:ascii="Arial" w:hAnsi="Arial" w:cs="Arial"/>
          <w:sz w:val="22"/>
        </w:rPr>
        <w:t xml:space="preserve"> delen av året för att </w:t>
      </w:r>
      <w:r w:rsidR="00A613BF" w:rsidRPr="006C7CE3">
        <w:rPr>
          <w:rFonts w:ascii="Arial" w:hAnsi="Arial" w:cs="Arial"/>
          <w:sz w:val="22"/>
        </w:rPr>
        <w:t xml:space="preserve">säkerställa att </w:t>
      </w:r>
      <w:r w:rsidR="00B603C5" w:rsidRPr="006C7CE3">
        <w:rPr>
          <w:rFonts w:ascii="Arial" w:hAnsi="Arial" w:cs="Arial"/>
          <w:sz w:val="22"/>
        </w:rPr>
        <w:t xml:space="preserve">alla </w:t>
      </w:r>
      <w:r w:rsidR="00906814" w:rsidRPr="006C7CE3">
        <w:rPr>
          <w:rFonts w:ascii="Arial" w:hAnsi="Arial" w:cs="Arial"/>
          <w:sz w:val="22"/>
        </w:rPr>
        <w:t>aktiviteter</w:t>
      </w:r>
      <w:r w:rsidR="00B603C5" w:rsidRPr="006C7CE3">
        <w:rPr>
          <w:rFonts w:ascii="Arial" w:hAnsi="Arial" w:cs="Arial"/>
          <w:sz w:val="22"/>
        </w:rPr>
        <w:t xml:space="preserve"> är med och stämmer överens med hur </w:t>
      </w:r>
      <w:r w:rsidR="00B048BB" w:rsidRPr="006C7CE3">
        <w:rPr>
          <w:rFonts w:ascii="Arial" w:hAnsi="Arial" w:cs="Arial"/>
          <w:sz w:val="22"/>
        </w:rPr>
        <w:t>de ska arbeta i de olika delarna i processen.</w:t>
      </w:r>
      <w:r w:rsidR="00A613BF" w:rsidRPr="006C7CE3">
        <w:rPr>
          <w:rFonts w:ascii="Arial" w:hAnsi="Arial" w:cs="Arial"/>
          <w:sz w:val="22"/>
        </w:rPr>
        <w:t xml:space="preserve"> </w:t>
      </w:r>
      <w:r w:rsidR="00342DEE" w:rsidRPr="006C7CE3">
        <w:rPr>
          <w:rFonts w:ascii="Arial" w:hAnsi="Arial" w:cs="Arial"/>
          <w:sz w:val="22"/>
        </w:rPr>
        <w:t xml:space="preserve">Utmaningen är att få alla enheter att arbeta </w:t>
      </w:r>
      <w:r w:rsidR="00067135" w:rsidRPr="006C7CE3">
        <w:rPr>
          <w:rFonts w:ascii="Arial" w:hAnsi="Arial" w:cs="Arial"/>
          <w:sz w:val="22"/>
        </w:rPr>
        <w:t>lika och att följa processen</w:t>
      </w:r>
      <w:r w:rsidR="00BD6EF8" w:rsidRPr="006C7CE3">
        <w:rPr>
          <w:rFonts w:ascii="Arial" w:hAnsi="Arial" w:cs="Arial"/>
          <w:sz w:val="22"/>
        </w:rPr>
        <w:t>,</w:t>
      </w:r>
      <w:r w:rsidR="00660261" w:rsidRPr="006C7CE3">
        <w:rPr>
          <w:rFonts w:ascii="Arial" w:hAnsi="Arial" w:cs="Arial"/>
          <w:sz w:val="22"/>
        </w:rPr>
        <w:t xml:space="preserve"> för att </w:t>
      </w:r>
      <w:r w:rsidR="000155F5" w:rsidRPr="006C7CE3">
        <w:rPr>
          <w:rFonts w:ascii="Arial" w:hAnsi="Arial" w:cs="Arial"/>
          <w:sz w:val="22"/>
        </w:rPr>
        <w:t>vi</w:t>
      </w:r>
      <w:r w:rsidR="00314909" w:rsidRPr="006C7CE3">
        <w:rPr>
          <w:rFonts w:ascii="Arial" w:hAnsi="Arial" w:cs="Arial"/>
          <w:sz w:val="22"/>
        </w:rPr>
        <w:t xml:space="preserve"> vid en uppföljning lättare ska kunna upptäcka eventuella behov av förändringar</w:t>
      </w:r>
      <w:r w:rsidR="00906814" w:rsidRPr="006C7CE3">
        <w:rPr>
          <w:rFonts w:ascii="Arial" w:hAnsi="Arial" w:cs="Arial"/>
          <w:sz w:val="22"/>
        </w:rPr>
        <w:t>.</w:t>
      </w:r>
    </w:p>
    <w:p w14:paraId="34107E5A" w14:textId="77777777" w:rsidR="00327F9C" w:rsidRPr="006C7CE3" w:rsidRDefault="00327F9C" w:rsidP="00956CF6">
      <w:pPr>
        <w:tabs>
          <w:tab w:val="left" w:pos="4960"/>
        </w:tabs>
        <w:spacing w:after="0"/>
        <w:rPr>
          <w:rFonts w:ascii="Arial" w:hAnsi="Arial" w:cs="Arial"/>
          <w:sz w:val="22"/>
        </w:rPr>
      </w:pPr>
    </w:p>
    <w:p w14:paraId="3107668F" w14:textId="43FD54F4" w:rsidR="007F371F" w:rsidRPr="006C7CE3" w:rsidRDefault="00327F9C" w:rsidP="00956CF6">
      <w:pPr>
        <w:tabs>
          <w:tab w:val="left" w:pos="4960"/>
        </w:tabs>
        <w:spacing w:after="0"/>
        <w:rPr>
          <w:rFonts w:ascii="Arial" w:hAnsi="Arial" w:cs="Arial"/>
          <w:sz w:val="22"/>
        </w:rPr>
      </w:pPr>
      <w:r w:rsidRPr="006C7CE3">
        <w:rPr>
          <w:rFonts w:ascii="Arial" w:hAnsi="Arial" w:cs="Arial"/>
          <w:sz w:val="22"/>
        </w:rPr>
        <w:t xml:space="preserve">Arbetet kring </w:t>
      </w:r>
      <w:r w:rsidR="00FE7816" w:rsidRPr="006C7CE3">
        <w:rPr>
          <w:rFonts w:ascii="Arial" w:hAnsi="Arial" w:cs="Arial"/>
          <w:sz w:val="22"/>
        </w:rPr>
        <w:t xml:space="preserve">att uppdatera </w:t>
      </w:r>
      <w:r w:rsidRPr="006C7CE3">
        <w:rPr>
          <w:rFonts w:ascii="Arial" w:hAnsi="Arial" w:cs="Arial"/>
          <w:sz w:val="22"/>
        </w:rPr>
        <w:t xml:space="preserve">processen särskilt boende har </w:t>
      </w:r>
      <w:r w:rsidR="00CB62A9" w:rsidRPr="006C7CE3">
        <w:rPr>
          <w:rFonts w:ascii="Arial" w:hAnsi="Arial" w:cs="Arial"/>
          <w:sz w:val="22"/>
        </w:rPr>
        <w:t>påbörjats</w:t>
      </w:r>
      <w:r w:rsidR="00156C69" w:rsidRPr="006C7CE3">
        <w:rPr>
          <w:rFonts w:ascii="Arial" w:hAnsi="Arial" w:cs="Arial"/>
          <w:sz w:val="22"/>
        </w:rPr>
        <w:t xml:space="preserve"> </w:t>
      </w:r>
      <w:r w:rsidRPr="006C7CE3">
        <w:rPr>
          <w:rFonts w:ascii="Arial" w:hAnsi="Arial" w:cs="Arial"/>
          <w:sz w:val="22"/>
        </w:rPr>
        <w:t xml:space="preserve">under </w:t>
      </w:r>
      <w:r w:rsidR="00DA7233" w:rsidRPr="006C7CE3">
        <w:rPr>
          <w:rFonts w:ascii="Arial" w:hAnsi="Arial" w:cs="Arial"/>
          <w:sz w:val="22"/>
        </w:rPr>
        <w:t xml:space="preserve">andra delen av året. </w:t>
      </w:r>
      <w:r w:rsidR="00BE5714" w:rsidRPr="006C7CE3">
        <w:rPr>
          <w:rFonts w:ascii="Arial" w:hAnsi="Arial" w:cs="Arial"/>
          <w:sz w:val="22"/>
        </w:rPr>
        <w:t>Processteamet har identifierat nödvändiga förändringar i processen</w:t>
      </w:r>
      <w:r w:rsidR="00790CBB" w:rsidRPr="006C7CE3">
        <w:rPr>
          <w:rFonts w:ascii="Arial" w:hAnsi="Arial" w:cs="Arial"/>
          <w:sz w:val="22"/>
        </w:rPr>
        <w:t>,</w:t>
      </w:r>
      <w:r w:rsidR="00BE5714" w:rsidRPr="006C7CE3">
        <w:rPr>
          <w:rFonts w:ascii="Arial" w:hAnsi="Arial" w:cs="Arial"/>
          <w:sz w:val="22"/>
        </w:rPr>
        <w:t xml:space="preserve"> dess rutiner och checklistor</w:t>
      </w:r>
      <w:r w:rsidR="00610B98" w:rsidRPr="006C7CE3">
        <w:rPr>
          <w:rFonts w:ascii="Arial" w:hAnsi="Arial" w:cs="Arial"/>
          <w:sz w:val="22"/>
        </w:rPr>
        <w:t xml:space="preserve"> </w:t>
      </w:r>
      <w:r w:rsidR="0042799B" w:rsidRPr="006C7CE3">
        <w:rPr>
          <w:rFonts w:ascii="Arial" w:hAnsi="Arial" w:cs="Arial"/>
          <w:sz w:val="22"/>
        </w:rPr>
        <w:t>för att göra dem</w:t>
      </w:r>
      <w:r w:rsidR="004979D6" w:rsidRPr="006C7CE3">
        <w:rPr>
          <w:rFonts w:ascii="Arial" w:hAnsi="Arial" w:cs="Arial"/>
          <w:sz w:val="22"/>
        </w:rPr>
        <w:t xml:space="preserve"> lika för alla</w:t>
      </w:r>
      <w:r w:rsidR="009B0994" w:rsidRPr="006C7CE3">
        <w:rPr>
          <w:rFonts w:ascii="Arial" w:hAnsi="Arial" w:cs="Arial"/>
          <w:sz w:val="22"/>
        </w:rPr>
        <w:t>.</w:t>
      </w:r>
      <w:r w:rsidR="002125A3" w:rsidRPr="006C7CE3">
        <w:rPr>
          <w:rFonts w:ascii="Arial" w:hAnsi="Arial" w:cs="Arial"/>
          <w:sz w:val="22"/>
        </w:rPr>
        <w:t xml:space="preserve"> </w:t>
      </w:r>
      <w:r w:rsidR="00191035" w:rsidRPr="006C7CE3">
        <w:rPr>
          <w:rFonts w:ascii="Arial" w:hAnsi="Arial" w:cs="Arial"/>
          <w:sz w:val="22"/>
        </w:rPr>
        <w:t xml:space="preserve">Kartläggningen utgår från att göra brukaren mer delaktig i sitt nya hem och i sitt behov av stöd. </w:t>
      </w:r>
      <w:r w:rsidR="0042799B" w:rsidRPr="006C7CE3">
        <w:rPr>
          <w:rFonts w:ascii="Arial" w:hAnsi="Arial" w:cs="Arial"/>
          <w:sz w:val="22"/>
        </w:rPr>
        <w:t>Ett behov som har identifierats är a</w:t>
      </w:r>
      <w:r w:rsidR="00AB2DD6" w:rsidRPr="006C7CE3">
        <w:rPr>
          <w:rFonts w:ascii="Arial" w:hAnsi="Arial" w:cs="Arial"/>
          <w:sz w:val="22"/>
        </w:rPr>
        <w:t xml:space="preserve">tt </w:t>
      </w:r>
      <w:r w:rsidR="008E10A9" w:rsidRPr="006C7CE3">
        <w:rPr>
          <w:rFonts w:ascii="Arial" w:hAnsi="Arial" w:cs="Arial"/>
          <w:sz w:val="22"/>
        </w:rPr>
        <w:t>se över den digitala informationen på Lidköpings kommuns hemsida</w:t>
      </w:r>
      <w:r w:rsidR="0048656B" w:rsidRPr="006C7CE3">
        <w:rPr>
          <w:rFonts w:ascii="Arial" w:hAnsi="Arial" w:cs="Arial"/>
          <w:sz w:val="22"/>
        </w:rPr>
        <w:t xml:space="preserve"> </w:t>
      </w:r>
      <w:r w:rsidR="00EA4327" w:rsidRPr="006C7CE3">
        <w:rPr>
          <w:rFonts w:ascii="Arial" w:hAnsi="Arial" w:cs="Arial"/>
          <w:sz w:val="22"/>
        </w:rPr>
        <w:t>för en</w:t>
      </w:r>
      <w:r w:rsidR="0048656B" w:rsidRPr="006C7CE3">
        <w:rPr>
          <w:rFonts w:ascii="Arial" w:hAnsi="Arial" w:cs="Arial"/>
          <w:sz w:val="22"/>
        </w:rPr>
        <w:t xml:space="preserve"> mer enhetlig</w:t>
      </w:r>
      <w:r w:rsidR="009B0994" w:rsidRPr="006C7CE3">
        <w:rPr>
          <w:rFonts w:ascii="Arial" w:hAnsi="Arial" w:cs="Arial"/>
          <w:sz w:val="22"/>
        </w:rPr>
        <w:t xml:space="preserve"> </w:t>
      </w:r>
      <w:r w:rsidR="00596167" w:rsidRPr="006C7CE3">
        <w:rPr>
          <w:rFonts w:ascii="Arial" w:hAnsi="Arial" w:cs="Arial"/>
          <w:sz w:val="22"/>
        </w:rPr>
        <w:t>bild</w:t>
      </w:r>
      <w:r w:rsidR="008E10A9" w:rsidRPr="006C7CE3">
        <w:rPr>
          <w:rFonts w:ascii="Arial" w:hAnsi="Arial" w:cs="Arial"/>
          <w:sz w:val="22"/>
        </w:rPr>
        <w:t>.</w:t>
      </w:r>
      <w:r w:rsidR="00053FA4" w:rsidRPr="006C7CE3">
        <w:rPr>
          <w:rFonts w:ascii="Arial" w:hAnsi="Arial" w:cs="Arial"/>
          <w:sz w:val="22"/>
        </w:rPr>
        <w:t xml:space="preserve"> </w:t>
      </w:r>
      <w:r w:rsidR="009E042C" w:rsidRPr="006C7CE3">
        <w:rPr>
          <w:rFonts w:ascii="Arial" w:hAnsi="Arial" w:cs="Arial"/>
          <w:sz w:val="22"/>
        </w:rPr>
        <w:t>Möjligheten att kunna skriva ut en broschyr anse</w:t>
      </w:r>
      <w:r w:rsidR="00900030" w:rsidRPr="006C7CE3">
        <w:rPr>
          <w:rFonts w:ascii="Arial" w:hAnsi="Arial" w:cs="Arial"/>
          <w:sz w:val="22"/>
        </w:rPr>
        <w:t>s som viktigt för att nå ut till de som inte har möjlighet att ta till sig information digitalt</w:t>
      </w:r>
      <w:r w:rsidR="00FA7117" w:rsidRPr="006C7CE3">
        <w:rPr>
          <w:rFonts w:ascii="Arial" w:hAnsi="Arial" w:cs="Arial"/>
          <w:sz w:val="22"/>
        </w:rPr>
        <w:t xml:space="preserve">. </w:t>
      </w:r>
      <w:r w:rsidR="00215179" w:rsidRPr="006C7CE3">
        <w:rPr>
          <w:rFonts w:ascii="Arial" w:hAnsi="Arial" w:cs="Arial"/>
          <w:sz w:val="22"/>
        </w:rPr>
        <w:t>Färdigställandet av processen fortsätter under 2026.</w:t>
      </w:r>
    </w:p>
    <w:p w14:paraId="1E6C69AB" w14:textId="77777777" w:rsidR="00C1416D" w:rsidRPr="006C7CE3" w:rsidRDefault="00C1416D" w:rsidP="00956CF6">
      <w:pPr>
        <w:tabs>
          <w:tab w:val="left" w:pos="4960"/>
        </w:tabs>
        <w:spacing w:after="0"/>
        <w:rPr>
          <w:rFonts w:ascii="Arial" w:hAnsi="Arial" w:cs="Arial"/>
          <w:sz w:val="22"/>
        </w:rPr>
      </w:pPr>
    </w:p>
    <w:p w14:paraId="7A48D8F0" w14:textId="3285B057" w:rsidR="00797891" w:rsidRPr="006C7CE3" w:rsidRDefault="00956CF6" w:rsidP="00956CF6">
      <w:pPr>
        <w:tabs>
          <w:tab w:val="left" w:pos="4960"/>
        </w:tabs>
        <w:spacing w:after="0"/>
        <w:rPr>
          <w:rFonts w:ascii="Arial" w:hAnsi="Arial" w:cs="Arial"/>
          <w:sz w:val="22"/>
        </w:rPr>
      </w:pPr>
      <w:r w:rsidRPr="006C7CE3">
        <w:rPr>
          <w:rFonts w:ascii="Arial" w:hAnsi="Arial" w:cs="Arial"/>
          <w:sz w:val="22"/>
        </w:rPr>
        <w:t>Inom k</w:t>
      </w:r>
      <w:r w:rsidR="0061120B" w:rsidRPr="006C7CE3">
        <w:rPr>
          <w:rFonts w:ascii="Arial" w:hAnsi="Arial" w:cs="Arial"/>
          <w:sz w:val="22"/>
        </w:rPr>
        <w:t>ommunal primärvård</w:t>
      </w:r>
      <w:r w:rsidR="007F371F" w:rsidRPr="006C7CE3">
        <w:rPr>
          <w:rFonts w:ascii="Arial" w:hAnsi="Arial" w:cs="Arial"/>
          <w:sz w:val="22"/>
        </w:rPr>
        <w:t xml:space="preserve"> har </w:t>
      </w:r>
      <w:r w:rsidR="00732031" w:rsidRPr="006C7CE3">
        <w:rPr>
          <w:rFonts w:ascii="Arial" w:hAnsi="Arial" w:cs="Arial"/>
          <w:sz w:val="22"/>
        </w:rPr>
        <w:t xml:space="preserve">en ny process tagits fram inom </w:t>
      </w:r>
      <w:r w:rsidR="004E6F05" w:rsidRPr="006C7CE3">
        <w:rPr>
          <w:rFonts w:ascii="Arial" w:hAnsi="Arial" w:cs="Arial"/>
          <w:sz w:val="22"/>
        </w:rPr>
        <w:t xml:space="preserve">fall. </w:t>
      </w:r>
    </w:p>
    <w:p w14:paraId="37045D97" w14:textId="41E0BFEF" w:rsidR="006B278A" w:rsidRPr="006C7CE3" w:rsidRDefault="006B278A" w:rsidP="00956CF6">
      <w:pPr>
        <w:tabs>
          <w:tab w:val="left" w:pos="4960"/>
        </w:tabs>
        <w:spacing w:after="0"/>
        <w:rPr>
          <w:rFonts w:ascii="Arial" w:hAnsi="Arial" w:cs="Arial"/>
          <w:sz w:val="22"/>
        </w:rPr>
      </w:pPr>
      <w:r w:rsidRPr="006C7CE3">
        <w:rPr>
          <w:rFonts w:ascii="Arial" w:hAnsi="Arial" w:cs="Arial"/>
          <w:sz w:val="22"/>
        </w:rPr>
        <w:t xml:space="preserve">Den </w:t>
      </w:r>
      <w:r w:rsidR="001C41BF" w:rsidRPr="006C7CE3">
        <w:rPr>
          <w:rFonts w:ascii="Arial" w:hAnsi="Arial" w:cs="Arial"/>
          <w:sz w:val="22"/>
        </w:rPr>
        <w:t>p</w:t>
      </w:r>
      <w:r w:rsidRPr="006C7CE3">
        <w:rPr>
          <w:rFonts w:ascii="Arial" w:hAnsi="Arial" w:cs="Arial"/>
          <w:sz w:val="22"/>
        </w:rPr>
        <w:t xml:space="preserve">alliativa processen är uppstartad i november och beräknas vara klar till våren 2026. </w:t>
      </w:r>
    </w:p>
    <w:p w14:paraId="01C9795D" w14:textId="30926FE3" w:rsidR="00797891" w:rsidRPr="006C7CE3" w:rsidRDefault="00797891" w:rsidP="00555055">
      <w:pPr>
        <w:tabs>
          <w:tab w:val="left" w:pos="4960"/>
        </w:tabs>
        <w:spacing w:after="0"/>
        <w:rPr>
          <w:rFonts w:ascii="Arial" w:hAnsi="Arial" w:cs="Arial"/>
          <w:sz w:val="22"/>
        </w:rPr>
      </w:pPr>
    </w:p>
    <w:p w14:paraId="414249F5" w14:textId="20DC7C19" w:rsidR="008447B3" w:rsidRPr="006C7CE3" w:rsidRDefault="008447B3" w:rsidP="00290C84">
      <w:pPr>
        <w:pStyle w:val="Heading3"/>
        <w:spacing w:after="0"/>
        <w:rPr>
          <w:rFonts w:ascii="Arial" w:hAnsi="Arial" w:cs="Arial"/>
          <w:sz w:val="32"/>
          <w:szCs w:val="32"/>
        </w:rPr>
      </w:pPr>
      <w:bookmarkStart w:id="35" w:name="_Toc222126725"/>
      <w:r w:rsidRPr="006C7CE3">
        <w:rPr>
          <w:rFonts w:ascii="Arial" w:hAnsi="Arial" w:cs="Arial"/>
        </w:rPr>
        <w:t>Avvikelser</w:t>
      </w:r>
      <w:r w:rsidR="002674E2" w:rsidRPr="006C7CE3">
        <w:rPr>
          <w:rFonts w:ascii="Arial" w:hAnsi="Arial" w:cs="Arial"/>
        </w:rPr>
        <w:t xml:space="preserve"> inom SoL och LSS</w:t>
      </w:r>
      <w:bookmarkEnd w:id="35"/>
    </w:p>
    <w:p w14:paraId="538575F4" w14:textId="54FDC906" w:rsidR="002152EB" w:rsidRPr="006C7CE3" w:rsidRDefault="00157EF3" w:rsidP="00290C84">
      <w:pPr>
        <w:tabs>
          <w:tab w:val="left" w:pos="4960"/>
        </w:tabs>
        <w:spacing w:after="0"/>
        <w:rPr>
          <w:rFonts w:ascii="Arial" w:hAnsi="Arial" w:cs="Arial"/>
          <w:i/>
          <w:sz w:val="20"/>
          <w:szCs w:val="20"/>
        </w:rPr>
      </w:pPr>
      <w:r w:rsidRPr="006C7CE3">
        <w:rPr>
          <w:rFonts w:ascii="Arial" w:hAnsi="Arial" w:cs="Arial"/>
          <w:i/>
          <w:sz w:val="20"/>
          <w:szCs w:val="20"/>
        </w:rPr>
        <w:t>PSL</w:t>
      </w:r>
      <w:r w:rsidR="005C7C49" w:rsidRPr="006C7CE3">
        <w:rPr>
          <w:rFonts w:ascii="Arial" w:hAnsi="Arial" w:cs="Arial"/>
          <w:i/>
          <w:sz w:val="20"/>
          <w:szCs w:val="20"/>
        </w:rPr>
        <w:t xml:space="preserve"> 2010:659, 6 kap. 4</w:t>
      </w:r>
      <w:r w:rsidR="000601F7" w:rsidRPr="006C7CE3">
        <w:rPr>
          <w:rFonts w:ascii="Arial" w:hAnsi="Arial" w:cs="Arial"/>
          <w:i/>
          <w:sz w:val="20"/>
          <w:szCs w:val="20"/>
        </w:rPr>
        <w:t xml:space="preserve"> </w:t>
      </w:r>
      <w:r w:rsidR="005C7C49" w:rsidRPr="006C7CE3">
        <w:rPr>
          <w:rFonts w:ascii="Arial" w:hAnsi="Arial" w:cs="Arial"/>
          <w:i/>
          <w:sz w:val="20"/>
          <w:szCs w:val="20"/>
        </w:rPr>
        <w:t>§</w:t>
      </w:r>
      <w:r w:rsidR="00BC3886" w:rsidRPr="006C7CE3">
        <w:rPr>
          <w:rFonts w:ascii="Arial" w:hAnsi="Arial" w:cs="Arial"/>
          <w:i/>
          <w:sz w:val="20"/>
          <w:szCs w:val="20"/>
        </w:rPr>
        <w:t xml:space="preserve">, </w:t>
      </w:r>
      <w:r w:rsidR="005C7C49" w:rsidRPr="006C7CE3">
        <w:rPr>
          <w:rFonts w:ascii="Arial" w:hAnsi="Arial" w:cs="Arial"/>
          <w:i/>
          <w:sz w:val="20"/>
          <w:szCs w:val="20"/>
        </w:rPr>
        <w:t xml:space="preserve">SOSFS 2011:9 </w:t>
      </w:r>
      <w:r w:rsidR="00E56466" w:rsidRPr="006C7CE3">
        <w:rPr>
          <w:rFonts w:ascii="Arial" w:hAnsi="Arial" w:cs="Arial"/>
          <w:i/>
          <w:sz w:val="20"/>
          <w:szCs w:val="20"/>
        </w:rPr>
        <w:t xml:space="preserve">5 kap. 5 §, </w:t>
      </w:r>
      <w:r w:rsidR="0043700B" w:rsidRPr="006C7CE3">
        <w:rPr>
          <w:rFonts w:ascii="Arial" w:hAnsi="Arial" w:cs="Arial"/>
          <w:i/>
          <w:sz w:val="20"/>
          <w:szCs w:val="20"/>
        </w:rPr>
        <w:t>7 kap. 2</w:t>
      </w:r>
      <w:r w:rsidR="000601F7" w:rsidRPr="006C7CE3">
        <w:rPr>
          <w:rFonts w:ascii="Arial" w:hAnsi="Arial" w:cs="Arial"/>
          <w:i/>
          <w:sz w:val="20"/>
          <w:szCs w:val="20"/>
        </w:rPr>
        <w:t xml:space="preserve"> </w:t>
      </w:r>
      <w:r w:rsidR="0043700B" w:rsidRPr="006C7CE3">
        <w:rPr>
          <w:rFonts w:ascii="Arial" w:hAnsi="Arial" w:cs="Arial"/>
          <w:i/>
          <w:sz w:val="20"/>
          <w:szCs w:val="20"/>
        </w:rPr>
        <w:t>§ p 5</w:t>
      </w:r>
    </w:p>
    <w:p w14:paraId="1721289E" w14:textId="06599F90" w:rsidR="00956CF6" w:rsidRPr="006C7CE3" w:rsidRDefault="00A57185" w:rsidP="00290C84">
      <w:pPr>
        <w:tabs>
          <w:tab w:val="left" w:pos="4960"/>
        </w:tabs>
        <w:spacing w:after="0"/>
        <w:rPr>
          <w:rFonts w:ascii="Arial" w:hAnsi="Arial" w:cs="Arial"/>
          <w:sz w:val="22"/>
        </w:rPr>
      </w:pPr>
      <w:r w:rsidRPr="006C7CE3">
        <w:rPr>
          <w:rFonts w:ascii="Arial" w:hAnsi="Arial" w:cs="Arial"/>
          <w:sz w:val="22"/>
        </w:rPr>
        <w:t xml:space="preserve">En avvikelse uppstår om verksamheten inte når upp till kvalitet, det vill säga inte efterlever krav och mål i lagar och föreskrifter eller om personalen inte arbetar i enlighet med de processer och rutiner som ingår i ledningssystemet. Identifierade avvikelser ska åtgärdas och förbättringsarbetet ska innebära att organisationen lär sig av sina misstag. </w:t>
      </w:r>
    </w:p>
    <w:p w14:paraId="0BB70EC0" w14:textId="77777777" w:rsidR="00956CF6" w:rsidRPr="006C7CE3" w:rsidRDefault="00956CF6" w:rsidP="00290C84">
      <w:pPr>
        <w:tabs>
          <w:tab w:val="left" w:pos="4960"/>
        </w:tabs>
        <w:spacing w:after="0"/>
        <w:rPr>
          <w:rFonts w:ascii="Arial" w:hAnsi="Arial" w:cs="Arial"/>
          <w:sz w:val="22"/>
        </w:rPr>
      </w:pPr>
    </w:p>
    <w:p w14:paraId="472747FC" w14:textId="4EE481CB" w:rsidR="00A57185" w:rsidRPr="006C7CE3" w:rsidRDefault="00A57185" w:rsidP="00290C84">
      <w:pPr>
        <w:tabs>
          <w:tab w:val="left" w:pos="4960"/>
        </w:tabs>
        <w:spacing w:after="0"/>
        <w:rPr>
          <w:rFonts w:ascii="Arial" w:hAnsi="Arial" w:cs="Arial"/>
          <w:sz w:val="22"/>
        </w:rPr>
      </w:pPr>
      <w:r w:rsidRPr="006C7CE3">
        <w:rPr>
          <w:rFonts w:ascii="Arial" w:hAnsi="Arial" w:cs="Arial"/>
          <w:sz w:val="22"/>
        </w:rPr>
        <w:t xml:space="preserve">Medarbetare inom </w:t>
      </w:r>
      <w:r w:rsidR="00555055" w:rsidRPr="006C7CE3">
        <w:rPr>
          <w:rFonts w:ascii="Arial" w:hAnsi="Arial" w:cs="Arial"/>
          <w:sz w:val="22"/>
        </w:rPr>
        <w:t>Sektor social v</w:t>
      </w:r>
      <w:r w:rsidRPr="006C7CE3">
        <w:rPr>
          <w:rFonts w:ascii="Arial" w:hAnsi="Arial" w:cs="Arial"/>
          <w:sz w:val="22"/>
        </w:rPr>
        <w:t xml:space="preserve">älfärd rapporterar SoL/LSS-avvikelser </w:t>
      </w:r>
      <w:r w:rsidR="00056A27" w:rsidRPr="006C7CE3">
        <w:rPr>
          <w:rFonts w:ascii="Arial" w:hAnsi="Arial" w:cs="Arial"/>
          <w:sz w:val="22"/>
        </w:rPr>
        <w:t>enligt lex Sarah</w:t>
      </w:r>
      <w:r w:rsidRPr="006C7CE3">
        <w:rPr>
          <w:rFonts w:ascii="Arial" w:hAnsi="Arial" w:cs="Arial"/>
          <w:sz w:val="22"/>
        </w:rPr>
        <w:t xml:space="preserve"> kontinuerligt genom </w:t>
      </w:r>
      <w:proofErr w:type="spellStart"/>
      <w:r w:rsidRPr="006C7CE3">
        <w:rPr>
          <w:rFonts w:ascii="Arial" w:hAnsi="Arial" w:cs="Arial"/>
          <w:sz w:val="22"/>
        </w:rPr>
        <w:t>LifeCare</w:t>
      </w:r>
      <w:proofErr w:type="spellEnd"/>
      <w:r w:rsidRPr="006C7CE3">
        <w:rPr>
          <w:rFonts w:ascii="Arial" w:hAnsi="Arial" w:cs="Arial"/>
          <w:sz w:val="22"/>
        </w:rPr>
        <w:t xml:space="preserve"> avvikelsemodul. Utvecklingsledare med SAS-funktion bevakar modulen och är till stöd för chefer och arbetsgrupper vid utredning av avvikelser. </w:t>
      </w:r>
    </w:p>
    <w:p w14:paraId="3D256A69" w14:textId="77777777" w:rsidR="007B4195" w:rsidRPr="006C7CE3" w:rsidRDefault="007B4195" w:rsidP="00290C84">
      <w:pPr>
        <w:tabs>
          <w:tab w:val="left" w:pos="4960"/>
        </w:tabs>
        <w:spacing w:after="0"/>
        <w:rPr>
          <w:rFonts w:ascii="Arial" w:hAnsi="Arial" w:cs="Arial"/>
          <w:sz w:val="22"/>
        </w:rPr>
      </w:pPr>
    </w:p>
    <w:p w14:paraId="35D17697" w14:textId="7FA309BB" w:rsidR="00E741A2" w:rsidRPr="006C7CE3" w:rsidRDefault="009E43BA" w:rsidP="00290C84">
      <w:pPr>
        <w:tabs>
          <w:tab w:val="left" w:pos="4960"/>
        </w:tabs>
        <w:spacing w:after="0"/>
        <w:rPr>
          <w:rFonts w:ascii="Arial" w:hAnsi="Arial" w:cs="Arial"/>
          <w:b/>
          <w:color w:val="FF0000"/>
          <w:sz w:val="22"/>
        </w:rPr>
      </w:pPr>
      <w:r w:rsidRPr="006C7CE3">
        <w:rPr>
          <w:rFonts w:ascii="Arial" w:hAnsi="Arial" w:cs="Arial"/>
          <w:b/>
          <w:sz w:val="22"/>
        </w:rPr>
        <w:t xml:space="preserve">Utvecklingsarbete </w:t>
      </w:r>
      <w:r w:rsidR="00BE0FCB" w:rsidRPr="006C7CE3">
        <w:rPr>
          <w:rFonts w:ascii="Arial" w:hAnsi="Arial" w:cs="Arial"/>
          <w:b/>
          <w:sz w:val="22"/>
        </w:rPr>
        <w:t>avvikelser</w:t>
      </w:r>
    </w:p>
    <w:p w14:paraId="065840C9" w14:textId="52D1FF52" w:rsidR="00984DF7" w:rsidRPr="006C7CE3" w:rsidRDefault="002E58C0" w:rsidP="00984DF7">
      <w:pPr>
        <w:tabs>
          <w:tab w:val="left" w:pos="4960"/>
        </w:tabs>
        <w:spacing w:after="0"/>
        <w:rPr>
          <w:rFonts w:ascii="Arial" w:hAnsi="Arial" w:cs="Arial"/>
          <w:color w:val="000000" w:themeColor="text1"/>
          <w:sz w:val="22"/>
        </w:rPr>
      </w:pPr>
      <w:r w:rsidRPr="006C7CE3">
        <w:rPr>
          <w:rFonts w:ascii="Arial" w:hAnsi="Arial" w:cs="Arial"/>
          <w:color w:val="000000" w:themeColor="text1"/>
          <w:sz w:val="22"/>
        </w:rPr>
        <w:t xml:space="preserve">Arbetet med att implementera </w:t>
      </w:r>
      <w:r w:rsidR="001F0B56" w:rsidRPr="006C7CE3">
        <w:rPr>
          <w:rFonts w:ascii="Arial" w:hAnsi="Arial" w:cs="Arial"/>
          <w:color w:val="000000" w:themeColor="text1"/>
          <w:sz w:val="22"/>
        </w:rPr>
        <w:t>a</w:t>
      </w:r>
      <w:r w:rsidRPr="006C7CE3">
        <w:rPr>
          <w:rFonts w:ascii="Arial" w:hAnsi="Arial" w:cs="Arial"/>
          <w:color w:val="000000" w:themeColor="text1"/>
          <w:sz w:val="22"/>
        </w:rPr>
        <w:t>vvikelse</w:t>
      </w:r>
      <w:r w:rsidR="001F0B56" w:rsidRPr="006C7CE3">
        <w:rPr>
          <w:rFonts w:ascii="Arial" w:hAnsi="Arial" w:cs="Arial"/>
          <w:color w:val="000000" w:themeColor="text1"/>
          <w:sz w:val="22"/>
        </w:rPr>
        <w:t>hantering</w:t>
      </w:r>
      <w:r w:rsidR="00066C0B" w:rsidRPr="006C7CE3">
        <w:rPr>
          <w:rFonts w:ascii="Arial" w:hAnsi="Arial" w:cs="Arial"/>
          <w:color w:val="000000" w:themeColor="text1"/>
          <w:sz w:val="22"/>
        </w:rPr>
        <w:t xml:space="preserve"> enligt SoL och LSS</w:t>
      </w:r>
      <w:r w:rsidRPr="006C7CE3">
        <w:rPr>
          <w:rFonts w:ascii="Arial" w:hAnsi="Arial" w:cs="Arial"/>
          <w:color w:val="000000" w:themeColor="text1"/>
          <w:sz w:val="22"/>
        </w:rPr>
        <w:t xml:space="preserve"> </w:t>
      </w:r>
      <w:r w:rsidR="00066C0B" w:rsidRPr="006C7CE3">
        <w:rPr>
          <w:rFonts w:ascii="Arial" w:hAnsi="Arial" w:cs="Arial"/>
          <w:color w:val="000000" w:themeColor="text1"/>
          <w:sz w:val="22"/>
        </w:rPr>
        <w:t xml:space="preserve">för enhetschefer </w:t>
      </w:r>
      <w:r w:rsidRPr="006C7CE3">
        <w:rPr>
          <w:rFonts w:ascii="Arial" w:hAnsi="Arial" w:cs="Arial"/>
          <w:color w:val="000000" w:themeColor="text1"/>
          <w:sz w:val="22"/>
        </w:rPr>
        <w:t>påbörjades under 2025</w:t>
      </w:r>
      <w:r w:rsidR="00FD54C0" w:rsidRPr="006C7CE3">
        <w:rPr>
          <w:rFonts w:ascii="Arial" w:hAnsi="Arial" w:cs="Arial"/>
          <w:color w:val="000000" w:themeColor="text1"/>
          <w:sz w:val="22"/>
        </w:rPr>
        <w:t>.</w:t>
      </w:r>
      <w:r w:rsidRPr="006C7CE3">
        <w:rPr>
          <w:rFonts w:ascii="Arial" w:hAnsi="Arial" w:cs="Arial"/>
          <w:color w:val="000000" w:themeColor="text1"/>
          <w:sz w:val="22"/>
        </w:rPr>
        <w:t xml:space="preserve"> </w:t>
      </w:r>
      <w:r w:rsidR="00FD54C0" w:rsidRPr="006C7CE3">
        <w:rPr>
          <w:rFonts w:ascii="Arial" w:hAnsi="Arial" w:cs="Arial"/>
          <w:color w:val="000000" w:themeColor="text1"/>
          <w:sz w:val="22"/>
        </w:rPr>
        <w:t>S</w:t>
      </w:r>
      <w:r w:rsidRPr="006C7CE3">
        <w:rPr>
          <w:rFonts w:ascii="Arial" w:hAnsi="Arial" w:cs="Arial"/>
          <w:color w:val="000000" w:themeColor="text1"/>
          <w:sz w:val="22"/>
        </w:rPr>
        <w:t>yftet</w:t>
      </w:r>
      <w:r w:rsidR="00FD54C0" w:rsidRPr="006C7CE3">
        <w:rPr>
          <w:rFonts w:ascii="Arial" w:hAnsi="Arial" w:cs="Arial"/>
          <w:color w:val="000000" w:themeColor="text1"/>
          <w:sz w:val="22"/>
        </w:rPr>
        <w:t xml:space="preserve"> är</w:t>
      </w:r>
      <w:r w:rsidRPr="006C7CE3">
        <w:rPr>
          <w:rFonts w:ascii="Arial" w:hAnsi="Arial" w:cs="Arial"/>
          <w:color w:val="000000" w:themeColor="text1"/>
          <w:sz w:val="22"/>
        </w:rPr>
        <w:t xml:space="preserve"> a</w:t>
      </w:r>
      <w:r w:rsidR="00A00EC0" w:rsidRPr="006C7CE3">
        <w:rPr>
          <w:rFonts w:ascii="Arial" w:hAnsi="Arial" w:cs="Arial"/>
          <w:color w:val="000000" w:themeColor="text1"/>
          <w:sz w:val="22"/>
        </w:rPr>
        <w:t xml:space="preserve">tt säkerställa att rapporterade avvikelser utreds systematiskt och rättssäkert av enhetschefer, med stöd från utvecklingsledare, </w:t>
      </w:r>
      <w:r w:rsidR="00856E3C" w:rsidRPr="006C7CE3">
        <w:rPr>
          <w:rFonts w:ascii="Arial" w:hAnsi="Arial" w:cs="Arial"/>
          <w:color w:val="000000" w:themeColor="text1"/>
          <w:sz w:val="22"/>
        </w:rPr>
        <w:t>som en del av det systematiska kvalitetsarbetet</w:t>
      </w:r>
      <w:r w:rsidR="00A00EC0" w:rsidRPr="006C7CE3">
        <w:rPr>
          <w:rFonts w:ascii="Arial" w:hAnsi="Arial" w:cs="Arial"/>
          <w:color w:val="000000" w:themeColor="text1"/>
          <w:sz w:val="22"/>
        </w:rPr>
        <w:t xml:space="preserve">. </w:t>
      </w:r>
      <w:r w:rsidR="00C90A85" w:rsidRPr="006C7CE3">
        <w:rPr>
          <w:rFonts w:ascii="Arial" w:hAnsi="Arial" w:cs="Arial"/>
          <w:color w:val="000000" w:themeColor="text1"/>
          <w:sz w:val="22"/>
        </w:rPr>
        <w:t>E</w:t>
      </w:r>
      <w:r w:rsidRPr="006C7CE3">
        <w:rPr>
          <w:rFonts w:ascii="Arial" w:hAnsi="Arial" w:cs="Arial"/>
          <w:color w:val="000000" w:themeColor="text1"/>
          <w:sz w:val="22"/>
        </w:rPr>
        <w:t xml:space="preserve">nhetschefer ska utreda </w:t>
      </w:r>
      <w:r w:rsidR="00D909DC" w:rsidRPr="006C7CE3">
        <w:rPr>
          <w:rFonts w:ascii="Arial" w:hAnsi="Arial" w:cs="Arial"/>
          <w:color w:val="000000" w:themeColor="text1"/>
          <w:sz w:val="22"/>
        </w:rPr>
        <w:t>annan avvikelse</w:t>
      </w:r>
      <w:r w:rsidRPr="006C7CE3">
        <w:rPr>
          <w:rFonts w:ascii="Arial" w:hAnsi="Arial" w:cs="Arial"/>
          <w:color w:val="000000" w:themeColor="text1"/>
          <w:sz w:val="22"/>
        </w:rPr>
        <w:t xml:space="preserve"> enligt SoL och LSS medan utvecklingsledare fortsatt ansvarar för utredningar av allvarligare händelser enligt </w:t>
      </w:r>
      <w:r w:rsidR="00D909DC" w:rsidRPr="006C7CE3">
        <w:rPr>
          <w:rFonts w:ascii="Arial" w:hAnsi="Arial" w:cs="Arial"/>
          <w:color w:val="000000" w:themeColor="text1"/>
          <w:sz w:val="22"/>
        </w:rPr>
        <w:t>l</w:t>
      </w:r>
      <w:r w:rsidRPr="006C7CE3">
        <w:rPr>
          <w:rFonts w:ascii="Arial" w:hAnsi="Arial" w:cs="Arial"/>
          <w:color w:val="000000" w:themeColor="text1"/>
          <w:sz w:val="22"/>
        </w:rPr>
        <w:t>ex Sarah.</w:t>
      </w:r>
      <w:r w:rsidR="00984DF7" w:rsidRPr="006C7CE3">
        <w:rPr>
          <w:rFonts w:ascii="Arial" w:hAnsi="Arial" w:cs="Arial"/>
          <w:color w:val="000000" w:themeColor="text1"/>
          <w:sz w:val="22"/>
        </w:rPr>
        <w:t xml:space="preserve"> </w:t>
      </w:r>
      <w:r w:rsidR="005F1565" w:rsidRPr="006C7CE3">
        <w:rPr>
          <w:rFonts w:ascii="Arial" w:hAnsi="Arial" w:cs="Arial"/>
          <w:color w:val="000000" w:themeColor="text1"/>
          <w:sz w:val="22"/>
        </w:rPr>
        <w:t>Det möjliggör en</w:t>
      </w:r>
      <w:r w:rsidR="00706EB9" w:rsidRPr="006C7CE3">
        <w:rPr>
          <w:rFonts w:ascii="Arial" w:hAnsi="Arial" w:cs="Arial"/>
          <w:color w:val="000000" w:themeColor="text1"/>
          <w:sz w:val="22"/>
        </w:rPr>
        <w:t xml:space="preserve"> </w:t>
      </w:r>
      <w:r w:rsidR="00984DF7" w:rsidRPr="006C7CE3">
        <w:rPr>
          <w:rFonts w:ascii="Arial" w:hAnsi="Arial" w:cs="Arial"/>
          <w:color w:val="000000" w:themeColor="text1"/>
          <w:sz w:val="22"/>
        </w:rPr>
        <w:t xml:space="preserve">ökad förståelse för risker och utvecklingsområden, samtidigt som avvikelser används som grund för förbättrade arbetssätt. </w:t>
      </w:r>
    </w:p>
    <w:p w14:paraId="77F8BC0D" w14:textId="77777777" w:rsidR="008B4217" w:rsidRPr="006C7CE3" w:rsidRDefault="008B4217" w:rsidP="008B4217">
      <w:pPr>
        <w:tabs>
          <w:tab w:val="left" w:pos="4960"/>
        </w:tabs>
        <w:spacing w:after="0"/>
        <w:rPr>
          <w:rFonts w:ascii="Arial" w:hAnsi="Arial" w:cs="Arial"/>
          <w:color w:val="000000" w:themeColor="text1"/>
          <w:sz w:val="22"/>
        </w:rPr>
      </w:pPr>
    </w:p>
    <w:p w14:paraId="7F77FC70" w14:textId="49AE141B" w:rsidR="008B4217" w:rsidRPr="006C7CE3" w:rsidRDefault="008B4217" w:rsidP="008B4217">
      <w:pPr>
        <w:tabs>
          <w:tab w:val="left" w:pos="4960"/>
        </w:tabs>
        <w:spacing w:after="0"/>
        <w:rPr>
          <w:rFonts w:ascii="Arial" w:hAnsi="Arial" w:cs="Arial"/>
          <w:color w:val="000000" w:themeColor="text1"/>
          <w:sz w:val="22"/>
        </w:rPr>
      </w:pPr>
      <w:r w:rsidRPr="006C7CE3">
        <w:rPr>
          <w:rFonts w:ascii="Arial" w:hAnsi="Arial" w:cs="Arial"/>
          <w:color w:val="000000" w:themeColor="text1"/>
          <w:sz w:val="22"/>
        </w:rPr>
        <w:t xml:space="preserve">Under hösten 2025 </w:t>
      </w:r>
      <w:r w:rsidR="0036675D">
        <w:rPr>
          <w:rFonts w:ascii="Arial" w:hAnsi="Arial" w:cs="Arial"/>
          <w:color w:val="000000" w:themeColor="text1"/>
          <w:sz w:val="22"/>
        </w:rPr>
        <w:t xml:space="preserve">påbörjades </w:t>
      </w:r>
      <w:r w:rsidR="00C1130F">
        <w:rPr>
          <w:rFonts w:ascii="Arial" w:hAnsi="Arial" w:cs="Arial"/>
          <w:color w:val="000000" w:themeColor="text1"/>
          <w:sz w:val="22"/>
        </w:rPr>
        <w:t xml:space="preserve">information och utbildning </w:t>
      </w:r>
      <w:r w:rsidR="00FF4A0C">
        <w:rPr>
          <w:rFonts w:ascii="Arial" w:hAnsi="Arial" w:cs="Arial"/>
          <w:color w:val="000000" w:themeColor="text1"/>
          <w:sz w:val="22"/>
        </w:rPr>
        <w:t xml:space="preserve">om </w:t>
      </w:r>
      <w:r w:rsidR="004F4E42">
        <w:rPr>
          <w:rFonts w:ascii="Arial" w:hAnsi="Arial" w:cs="Arial"/>
          <w:color w:val="000000" w:themeColor="text1"/>
          <w:sz w:val="22"/>
        </w:rPr>
        <w:t>avvikelser till</w:t>
      </w:r>
      <w:r w:rsidRPr="006C7CE3">
        <w:rPr>
          <w:rFonts w:ascii="Arial" w:hAnsi="Arial" w:cs="Arial"/>
          <w:color w:val="000000" w:themeColor="text1"/>
          <w:sz w:val="22"/>
        </w:rPr>
        <w:t xml:space="preserve"> enhetschefer.</w:t>
      </w:r>
      <w:r w:rsidR="00E12C43" w:rsidRPr="006C7CE3">
        <w:rPr>
          <w:rFonts w:ascii="Arial" w:hAnsi="Arial" w:cs="Arial"/>
          <w:color w:val="000000" w:themeColor="text1"/>
          <w:sz w:val="22"/>
        </w:rPr>
        <w:t xml:space="preserve"> </w:t>
      </w:r>
      <w:r w:rsidR="009D4E7A" w:rsidRPr="006C7CE3">
        <w:rPr>
          <w:rFonts w:ascii="Arial" w:hAnsi="Arial" w:cs="Arial"/>
          <w:color w:val="000000" w:themeColor="text1"/>
          <w:sz w:val="22"/>
        </w:rPr>
        <w:t>Från och med februari 2026 erbjuds</w:t>
      </w:r>
      <w:r w:rsidR="00B40A3F" w:rsidRPr="006C7CE3">
        <w:rPr>
          <w:rFonts w:ascii="Arial" w:hAnsi="Arial" w:cs="Arial"/>
          <w:color w:val="000000" w:themeColor="text1"/>
          <w:sz w:val="22"/>
        </w:rPr>
        <w:t xml:space="preserve"> enhetschefer</w:t>
      </w:r>
      <w:r w:rsidR="009D4E7A" w:rsidRPr="006C7CE3">
        <w:rPr>
          <w:rFonts w:ascii="Arial" w:hAnsi="Arial" w:cs="Arial"/>
          <w:color w:val="000000" w:themeColor="text1"/>
          <w:sz w:val="22"/>
        </w:rPr>
        <w:t xml:space="preserve"> öppna teamsforum en gång per månad </w:t>
      </w:r>
      <w:r w:rsidRPr="006C7CE3">
        <w:rPr>
          <w:rFonts w:ascii="Arial" w:hAnsi="Arial" w:cs="Arial"/>
          <w:color w:val="000000" w:themeColor="text1"/>
          <w:sz w:val="22"/>
        </w:rPr>
        <w:t>och</w:t>
      </w:r>
      <w:r w:rsidR="00C63F5D" w:rsidRPr="006C7CE3">
        <w:rPr>
          <w:rFonts w:ascii="Arial" w:hAnsi="Arial" w:cs="Arial"/>
          <w:color w:val="000000" w:themeColor="text1"/>
          <w:sz w:val="22"/>
        </w:rPr>
        <w:t xml:space="preserve"> möjlighet till</w:t>
      </w:r>
      <w:r w:rsidRPr="006C7CE3">
        <w:rPr>
          <w:rFonts w:ascii="Arial" w:hAnsi="Arial" w:cs="Arial"/>
          <w:color w:val="000000" w:themeColor="text1"/>
          <w:sz w:val="22"/>
        </w:rPr>
        <w:t xml:space="preserve"> individuella </w:t>
      </w:r>
      <w:r w:rsidR="003C3FCA" w:rsidRPr="006C7CE3">
        <w:rPr>
          <w:rFonts w:ascii="Arial" w:hAnsi="Arial" w:cs="Arial"/>
          <w:color w:val="000000" w:themeColor="text1"/>
          <w:sz w:val="22"/>
        </w:rPr>
        <w:t>t</w:t>
      </w:r>
      <w:r w:rsidRPr="006C7CE3">
        <w:rPr>
          <w:rFonts w:ascii="Arial" w:hAnsi="Arial" w:cs="Arial"/>
          <w:color w:val="000000" w:themeColor="text1"/>
          <w:sz w:val="22"/>
        </w:rPr>
        <w:t>eamsmöten för fördjupat stöd vid</w:t>
      </w:r>
      <w:r w:rsidR="00545F2B" w:rsidRPr="006C7CE3">
        <w:rPr>
          <w:rFonts w:ascii="Arial" w:hAnsi="Arial" w:cs="Arial"/>
          <w:color w:val="000000" w:themeColor="text1"/>
          <w:sz w:val="22"/>
        </w:rPr>
        <w:t xml:space="preserve"> </w:t>
      </w:r>
      <w:r w:rsidRPr="006C7CE3">
        <w:rPr>
          <w:rFonts w:ascii="Arial" w:hAnsi="Arial" w:cs="Arial"/>
          <w:color w:val="000000" w:themeColor="text1"/>
          <w:sz w:val="22"/>
        </w:rPr>
        <w:t xml:space="preserve">utredningar, svåra bedömningar och </w:t>
      </w:r>
      <w:r w:rsidR="00D33232" w:rsidRPr="006C7CE3">
        <w:rPr>
          <w:rFonts w:ascii="Arial" w:hAnsi="Arial" w:cs="Arial"/>
          <w:color w:val="000000" w:themeColor="text1"/>
          <w:sz w:val="22"/>
        </w:rPr>
        <w:t>l</w:t>
      </w:r>
      <w:r w:rsidRPr="006C7CE3">
        <w:rPr>
          <w:rFonts w:ascii="Arial" w:hAnsi="Arial" w:cs="Arial"/>
          <w:color w:val="000000" w:themeColor="text1"/>
          <w:sz w:val="22"/>
        </w:rPr>
        <w:t>ex Sarah-relaterade frågor.</w:t>
      </w:r>
    </w:p>
    <w:p w14:paraId="5F250867" w14:textId="77777777" w:rsidR="00BD04F5" w:rsidRPr="006C7CE3" w:rsidRDefault="00BD04F5" w:rsidP="008B4217">
      <w:pPr>
        <w:tabs>
          <w:tab w:val="left" w:pos="4960"/>
        </w:tabs>
        <w:spacing w:after="0"/>
        <w:rPr>
          <w:rFonts w:ascii="Arial" w:hAnsi="Arial" w:cs="Arial"/>
          <w:color w:val="000000" w:themeColor="text1"/>
          <w:sz w:val="22"/>
        </w:rPr>
      </w:pPr>
    </w:p>
    <w:p w14:paraId="4C8900C2" w14:textId="3AD2CCD5" w:rsidR="00FF6DD5" w:rsidRPr="006C7CE3" w:rsidRDefault="00FF6DD5" w:rsidP="00FF6DD5">
      <w:pPr>
        <w:tabs>
          <w:tab w:val="left" w:pos="4960"/>
        </w:tabs>
        <w:spacing w:after="0"/>
        <w:rPr>
          <w:rFonts w:ascii="Arial" w:hAnsi="Arial" w:cs="Arial"/>
          <w:color w:val="000000" w:themeColor="text1"/>
          <w:sz w:val="22"/>
        </w:rPr>
      </w:pPr>
      <w:r w:rsidRPr="006C7CE3">
        <w:rPr>
          <w:rFonts w:ascii="Arial" w:hAnsi="Arial" w:cs="Arial"/>
          <w:color w:val="000000" w:themeColor="text1"/>
          <w:sz w:val="22"/>
        </w:rPr>
        <w:t xml:space="preserve">Under 2025 har rutinerna för rapportering och utredning enligt lex Sarah samt </w:t>
      </w:r>
      <w:r w:rsidR="00453039" w:rsidRPr="006C7CE3">
        <w:rPr>
          <w:rFonts w:ascii="Arial" w:hAnsi="Arial" w:cs="Arial"/>
          <w:color w:val="000000" w:themeColor="text1"/>
          <w:sz w:val="22"/>
        </w:rPr>
        <w:t>annan avvikelse</w:t>
      </w:r>
      <w:r w:rsidRPr="006C7CE3">
        <w:rPr>
          <w:rFonts w:ascii="Arial" w:hAnsi="Arial" w:cs="Arial"/>
          <w:color w:val="000000" w:themeColor="text1"/>
          <w:sz w:val="22"/>
        </w:rPr>
        <w:t xml:space="preserve"> reviderats. </w:t>
      </w:r>
    </w:p>
    <w:p w14:paraId="4D2C8D8E" w14:textId="77777777" w:rsidR="00FF6DD5" w:rsidRPr="006C7CE3" w:rsidRDefault="00FF6DD5" w:rsidP="008B4217">
      <w:pPr>
        <w:tabs>
          <w:tab w:val="left" w:pos="4960"/>
        </w:tabs>
        <w:spacing w:after="0"/>
        <w:rPr>
          <w:rFonts w:ascii="Arial" w:hAnsi="Arial" w:cs="Arial"/>
          <w:color w:val="000000" w:themeColor="text1"/>
          <w:sz w:val="22"/>
        </w:rPr>
      </w:pPr>
    </w:p>
    <w:p w14:paraId="79D963CF" w14:textId="687E14F5" w:rsidR="00A57185" w:rsidRPr="006C7CE3" w:rsidRDefault="00A57185" w:rsidP="00A57185">
      <w:pPr>
        <w:tabs>
          <w:tab w:val="left" w:pos="4960"/>
        </w:tabs>
        <w:spacing w:after="0"/>
        <w:ind w:left="284"/>
        <w:rPr>
          <w:rFonts w:ascii="Arial" w:hAnsi="Arial" w:cs="Arial"/>
          <w:sz w:val="22"/>
        </w:rPr>
      </w:pPr>
      <w:r w:rsidRPr="006C7CE3">
        <w:rPr>
          <w:rFonts w:ascii="Arial" w:hAnsi="Arial" w:cs="Arial"/>
          <w:b/>
          <w:sz w:val="22"/>
        </w:rPr>
        <w:t>Typ av avvikelse</w:t>
      </w:r>
      <w:r w:rsidRPr="006C7CE3">
        <w:rPr>
          <w:rFonts w:ascii="Arial" w:hAnsi="Arial" w:cs="Arial"/>
          <w:b/>
          <w:sz w:val="22"/>
        </w:rPr>
        <w:tab/>
        <w:t>2020</w:t>
      </w:r>
      <w:r w:rsidRPr="006C7CE3">
        <w:rPr>
          <w:rFonts w:ascii="Arial" w:hAnsi="Arial" w:cs="Arial"/>
          <w:b/>
          <w:sz w:val="22"/>
        </w:rPr>
        <w:tab/>
        <w:t>2021</w:t>
      </w:r>
      <w:r w:rsidRPr="006C7CE3">
        <w:rPr>
          <w:rFonts w:ascii="Arial" w:hAnsi="Arial" w:cs="Arial"/>
          <w:b/>
          <w:sz w:val="22"/>
        </w:rPr>
        <w:tab/>
        <w:t>2022</w:t>
      </w:r>
      <w:r w:rsidRPr="006C7CE3">
        <w:rPr>
          <w:rFonts w:ascii="Arial" w:hAnsi="Arial" w:cs="Arial"/>
          <w:b/>
          <w:sz w:val="22"/>
        </w:rPr>
        <w:tab/>
        <w:t xml:space="preserve"> 2023</w:t>
      </w:r>
      <w:r w:rsidR="008842A6" w:rsidRPr="006C7CE3">
        <w:rPr>
          <w:rFonts w:ascii="Arial" w:hAnsi="Arial" w:cs="Arial"/>
          <w:b/>
          <w:sz w:val="22"/>
        </w:rPr>
        <w:tab/>
        <w:t>2024</w:t>
      </w:r>
      <w:r w:rsidR="008955D1" w:rsidRPr="006C7CE3">
        <w:rPr>
          <w:rFonts w:ascii="Arial" w:hAnsi="Arial" w:cs="Arial"/>
          <w:b/>
          <w:sz w:val="22"/>
        </w:rPr>
        <w:tab/>
        <w:t>2025</w:t>
      </w:r>
    </w:p>
    <w:p w14:paraId="2FC40C97" w14:textId="72C12E11"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Lex Sarah</w:t>
      </w:r>
      <w:r w:rsidRPr="006C7CE3">
        <w:rPr>
          <w:rFonts w:ascii="Arial" w:hAnsi="Arial" w:cs="Arial"/>
          <w:sz w:val="22"/>
        </w:rPr>
        <w:tab/>
        <w:t>19</w:t>
      </w:r>
      <w:r w:rsidRPr="006C7CE3">
        <w:rPr>
          <w:rFonts w:ascii="Arial" w:hAnsi="Arial" w:cs="Arial"/>
          <w:sz w:val="22"/>
        </w:rPr>
        <w:tab/>
        <w:t>17</w:t>
      </w:r>
      <w:r w:rsidRPr="006C7CE3">
        <w:rPr>
          <w:rFonts w:ascii="Arial" w:hAnsi="Arial" w:cs="Arial"/>
          <w:sz w:val="22"/>
        </w:rPr>
        <w:tab/>
        <w:t>23</w:t>
      </w:r>
      <w:r w:rsidR="00312C70" w:rsidRPr="006C7CE3">
        <w:rPr>
          <w:rFonts w:ascii="Arial" w:hAnsi="Arial" w:cs="Arial"/>
          <w:sz w:val="22"/>
        </w:rPr>
        <w:tab/>
        <w:t>17</w:t>
      </w:r>
      <w:r w:rsidR="008842A6" w:rsidRPr="006C7CE3">
        <w:rPr>
          <w:rFonts w:ascii="Arial" w:hAnsi="Arial" w:cs="Arial"/>
          <w:sz w:val="22"/>
        </w:rPr>
        <w:tab/>
      </w:r>
      <w:r w:rsidR="00480DB3" w:rsidRPr="006C7CE3">
        <w:rPr>
          <w:rFonts w:ascii="Arial" w:hAnsi="Arial" w:cs="Arial"/>
          <w:sz w:val="22"/>
        </w:rPr>
        <w:t>23</w:t>
      </w:r>
      <w:r w:rsidR="00E701DE" w:rsidRPr="006C7CE3">
        <w:rPr>
          <w:rFonts w:ascii="Arial" w:hAnsi="Arial" w:cs="Arial"/>
          <w:sz w:val="22"/>
        </w:rPr>
        <w:tab/>
      </w:r>
      <w:r w:rsidR="00625E79" w:rsidRPr="006C7CE3">
        <w:rPr>
          <w:rFonts w:ascii="Arial" w:hAnsi="Arial" w:cs="Arial"/>
          <w:sz w:val="22"/>
        </w:rPr>
        <w:t>47</w:t>
      </w:r>
    </w:p>
    <w:p w14:paraId="63801217" w14:textId="337FF7F6"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 xml:space="preserve">Annan avvikelse SoL/LSS </w:t>
      </w:r>
      <w:r w:rsidRPr="006C7CE3">
        <w:rPr>
          <w:rFonts w:ascii="Arial" w:hAnsi="Arial" w:cs="Arial"/>
          <w:sz w:val="22"/>
        </w:rPr>
        <w:tab/>
        <w:t>30</w:t>
      </w:r>
      <w:r w:rsidRPr="006C7CE3">
        <w:rPr>
          <w:rFonts w:ascii="Arial" w:hAnsi="Arial" w:cs="Arial"/>
          <w:sz w:val="22"/>
        </w:rPr>
        <w:tab/>
        <w:t>22</w:t>
      </w:r>
      <w:r w:rsidRPr="006C7CE3">
        <w:rPr>
          <w:rFonts w:ascii="Arial" w:hAnsi="Arial" w:cs="Arial"/>
          <w:sz w:val="22"/>
        </w:rPr>
        <w:tab/>
        <w:t>66</w:t>
      </w:r>
      <w:r w:rsidR="00312C70" w:rsidRPr="006C7CE3">
        <w:rPr>
          <w:rFonts w:ascii="Arial" w:hAnsi="Arial" w:cs="Arial"/>
          <w:sz w:val="22"/>
        </w:rPr>
        <w:tab/>
        <w:t>89</w:t>
      </w:r>
      <w:r w:rsidR="00480DB3" w:rsidRPr="006C7CE3">
        <w:rPr>
          <w:rFonts w:ascii="Arial" w:hAnsi="Arial" w:cs="Arial"/>
          <w:sz w:val="22"/>
        </w:rPr>
        <w:tab/>
        <w:t>243</w:t>
      </w:r>
      <w:r w:rsidR="00625E79" w:rsidRPr="006C7CE3">
        <w:rPr>
          <w:rFonts w:ascii="Arial" w:hAnsi="Arial" w:cs="Arial"/>
          <w:sz w:val="22"/>
        </w:rPr>
        <w:tab/>
      </w:r>
      <w:r w:rsidR="00340CBA" w:rsidRPr="006C7CE3">
        <w:rPr>
          <w:rFonts w:ascii="Arial" w:hAnsi="Arial" w:cs="Arial"/>
          <w:sz w:val="22"/>
        </w:rPr>
        <w:t>277</w:t>
      </w:r>
    </w:p>
    <w:p w14:paraId="75C38D62" w14:textId="13D77624"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Totalt</w:t>
      </w:r>
      <w:r w:rsidRPr="006C7CE3">
        <w:rPr>
          <w:rFonts w:ascii="Arial" w:hAnsi="Arial" w:cs="Arial"/>
          <w:sz w:val="22"/>
        </w:rPr>
        <w:tab/>
        <w:t>49</w:t>
      </w:r>
      <w:r w:rsidRPr="006C7CE3">
        <w:rPr>
          <w:rFonts w:ascii="Arial" w:hAnsi="Arial" w:cs="Arial"/>
          <w:sz w:val="22"/>
        </w:rPr>
        <w:tab/>
        <w:t>39</w:t>
      </w:r>
      <w:r w:rsidRPr="006C7CE3">
        <w:rPr>
          <w:rFonts w:ascii="Arial" w:hAnsi="Arial" w:cs="Arial"/>
          <w:sz w:val="22"/>
        </w:rPr>
        <w:tab/>
        <w:t>89</w:t>
      </w:r>
      <w:r w:rsidR="008C69F1" w:rsidRPr="006C7CE3">
        <w:rPr>
          <w:rFonts w:ascii="Arial" w:hAnsi="Arial" w:cs="Arial"/>
          <w:sz w:val="22"/>
        </w:rPr>
        <w:tab/>
        <w:t>106</w:t>
      </w:r>
      <w:r w:rsidR="00480DB3" w:rsidRPr="006C7CE3">
        <w:rPr>
          <w:rFonts w:ascii="Arial" w:hAnsi="Arial" w:cs="Arial"/>
          <w:sz w:val="22"/>
        </w:rPr>
        <w:tab/>
        <w:t>266</w:t>
      </w:r>
      <w:r w:rsidR="00340CBA" w:rsidRPr="006C7CE3">
        <w:rPr>
          <w:rFonts w:ascii="Arial" w:hAnsi="Arial" w:cs="Arial"/>
          <w:sz w:val="22"/>
        </w:rPr>
        <w:tab/>
        <w:t>324</w:t>
      </w:r>
    </w:p>
    <w:p w14:paraId="30D40672" w14:textId="77777777" w:rsidR="00A57185" w:rsidRPr="006C7CE3" w:rsidRDefault="00A57185" w:rsidP="00A57185">
      <w:pPr>
        <w:tabs>
          <w:tab w:val="left" w:pos="4960"/>
        </w:tabs>
        <w:spacing w:after="0"/>
        <w:ind w:left="284"/>
        <w:rPr>
          <w:rFonts w:ascii="Arial" w:hAnsi="Arial" w:cs="Arial"/>
          <w:sz w:val="22"/>
        </w:rPr>
      </w:pPr>
    </w:p>
    <w:p w14:paraId="481A1FCF" w14:textId="3CB6ECDD" w:rsidR="00A57185" w:rsidRPr="006C7CE3" w:rsidRDefault="00A57185" w:rsidP="00E14827">
      <w:pPr>
        <w:tabs>
          <w:tab w:val="left" w:pos="4960"/>
        </w:tabs>
        <w:spacing w:after="0"/>
        <w:rPr>
          <w:rFonts w:ascii="Arial" w:hAnsi="Arial" w:cs="Arial"/>
          <w:sz w:val="22"/>
        </w:rPr>
      </w:pPr>
      <w:r w:rsidRPr="006C7CE3">
        <w:rPr>
          <w:rFonts w:ascii="Arial" w:hAnsi="Arial" w:cs="Arial"/>
          <w:sz w:val="22"/>
        </w:rPr>
        <w:t>Antalet inkomna SoL/LSS-avvikelser inom sektorn under perioden 1 decem</w:t>
      </w:r>
      <w:r w:rsidR="008C69F1" w:rsidRPr="006C7CE3">
        <w:rPr>
          <w:rFonts w:ascii="Arial" w:hAnsi="Arial" w:cs="Arial"/>
          <w:sz w:val="22"/>
        </w:rPr>
        <w:t>ber 202</w:t>
      </w:r>
      <w:r w:rsidR="00265A86" w:rsidRPr="006C7CE3">
        <w:rPr>
          <w:rFonts w:ascii="Arial" w:hAnsi="Arial" w:cs="Arial"/>
          <w:sz w:val="22"/>
        </w:rPr>
        <w:t>5</w:t>
      </w:r>
      <w:r w:rsidR="008C69F1" w:rsidRPr="006C7CE3">
        <w:rPr>
          <w:rFonts w:ascii="Arial" w:hAnsi="Arial" w:cs="Arial"/>
          <w:sz w:val="22"/>
        </w:rPr>
        <w:t xml:space="preserve"> – </w:t>
      </w:r>
      <w:r w:rsidR="008842A6" w:rsidRPr="006C7CE3">
        <w:rPr>
          <w:rFonts w:ascii="Arial" w:hAnsi="Arial" w:cs="Arial"/>
          <w:sz w:val="22"/>
        </w:rPr>
        <w:t>31 december 202</w:t>
      </w:r>
      <w:r w:rsidR="00265A86" w:rsidRPr="006C7CE3">
        <w:rPr>
          <w:rFonts w:ascii="Arial" w:hAnsi="Arial" w:cs="Arial"/>
          <w:sz w:val="22"/>
        </w:rPr>
        <w:t>5</w:t>
      </w:r>
      <w:r w:rsidR="008C69F1" w:rsidRPr="006C7CE3">
        <w:rPr>
          <w:rFonts w:ascii="Arial" w:hAnsi="Arial" w:cs="Arial"/>
          <w:sz w:val="22"/>
        </w:rPr>
        <w:t xml:space="preserve"> är </w:t>
      </w:r>
      <w:r w:rsidR="00265A86" w:rsidRPr="006C7CE3">
        <w:rPr>
          <w:rFonts w:ascii="Arial" w:hAnsi="Arial" w:cs="Arial"/>
          <w:sz w:val="22"/>
        </w:rPr>
        <w:t>324</w:t>
      </w:r>
      <w:r w:rsidRPr="006C7CE3">
        <w:rPr>
          <w:rFonts w:ascii="Arial" w:hAnsi="Arial" w:cs="Arial"/>
          <w:sz w:val="22"/>
        </w:rPr>
        <w:t xml:space="preserve"> st. </w:t>
      </w:r>
      <w:r w:rsidR="00C1416D" w:rsidRPr="006C7CE3">
        <w:rPr>
          <w:rFonts w:ascii="Arial" w:hAnsi="Arial" w:cs="Arial"/>
          <w:sz w:val="22"/>
        </w:rPr>
        <w:t>Det innebär att det totala antalet avvikelser fortsätter att öka.</w:t>
      </w:r>
      <w:r w:rsidR="00E743EA" w:rsidRPr="006C7CE3">
        <w:rPr>
          <w:rFonts w:ascii="Arial" w:hAnsi="Arial" w:cs="Arial"/>
          <w:sz w:val="22"/>
        </w:rPr>
        <w:t xml:space="preserve"> </w:t>
      </w:r>
    </w:p>
    <w:p w14:paraId="2E1FD51E" w14:textId="77777777" w:rsidR="00A57185" w:rsidRPr="006C7CE3" w:rsidRDefault="00A57185" w:rsidP="00A57185">
      <w:pPr>
        <w:tabs>
          <w:tab w:val="left" w:pos="4960"/>
        </w:tabs>
        <w:spacing w:after="0"/>
        <w:ind w:left="284"/>
        <w:rPr>
          <w:rFonts w:ascii="Arial" w:hAnsi="Arial" w:cs="Arial"/>
          <w:sz w:val="22"/>
        </w:rPr>
      </w:pPr>
    </w:p>
    <w:p w14:paraId="0CC34963" w14:textId="77777777" w:rsidR="00F16744" w:rsidRDefault="00F16744">
      <w:pPr>
        <w:spacing w:after="200" w:line="276" w:lineRule="auto"/>
        <w:rPr>
          <w:rFonts w:ascii="Arial" w:hAnsi="Arial" w:cs="Arial"/>
          <w:b/>
          <w:sz w:val="22"/>
        </w:rPr>
      </w:pPr>
      <w:r>
        <w:rPr>
          <w:rFonts w:ascii="Arial" w:hAnsi="Arial" w:cs="Arial"/>
          <w:b/>
          <w:sz w:val="22"/>
        </w:rPr>
        <w:br w:type="page"/>
      </w:r>
    </w:p>
    <w:p w14:paraId="77D52AA9" w14:textId="3BFE53C4" w:rsidR="00A57185" w:rsidRPr="006C7CE3" w:rsidRDefault="00A57185" w:rsidP="00A57185">
      <w:pPr>
        <w:tabs>
          <w:tab w:val="left" w:pos="4960"/>
        </w:tabs>
        <w:spacing w:after="0"/>
        <w:ind w:left="284"/>
        <w:rPr>
          <w:rFonts w:ascii="Arial" w:hAnsi="Arial" w:cs="Arial"/>
          <w:sz w:val="22"/>
        </w:rPr>
      </w:pPr>
      <w:r w:rsidRPr="006C7CE3">
        <w:rPr>
          <w:rFonts w:ascii="Arial" w:hAnsi="Arial" w:cs="Arial"/>
          <w:b/>
          <w:sz w:val="22"/>
        </w:rPr>
        <w:t>Område</w:t>
      </w:r>
      <w:r w:rsidRPr="006C7CE3">
        <w:rPr>
          <w:rFonts w:ascii="Arial" w:hAnsi="Arial" w:cs="Arial"/>
          <w:sz w:val="22"/>
        </w:rPr>
        <w:tab/>
        <w:t>Antal</w:t>
      </w:r>
      <w:r w:rsidR="00997A74" w:rsidRPr="006C7CE3">
        <w:rPr>
          <w:rFonts w:ascii="Arial" w:hAnsi="Arial" w:cs="Arial"/>
          <w:sz w:val="22"/>
        </w:rPr>
        <w:t xml:space="preserve"> 2023</w:t>
      </w:r>
      <w:r w:rsidR="00997A74" w:rsidRPr="006C7CE3">
        <w:rPr>
          <w:rFonts w:ascii="Arial" w:hAnsi="Arial" w:cs="Arial"/>
          <w:sz w:val="22"/>
        </w:rPr>
        <w:tab/>
        <w:t>Antal 2024</w:t>
      </w:r>
      <w:r w:rsidR="0050146F" w:rsidRPr="006C7CE3">
        <w:rPr>
          <w:rFonts w:ascii="Arial" w:hAnsi="Arial" w:cs="Arial"/>
          <w:sz w:val="22"/>
        </w:rPr>
        <w:tab/>
        <w:t>Antal 2025</w:t>
      </w:r>
    </w:p>
    <w:p w14:paraId="5A792069" w14:textId="5FD5965E"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Barn och Unga</w:t>
      </w:r>
      <w:r w:rsidRPr="006C7CE3">
        <w:rPr>
          <w:rFonts w:ascii="Arial" w:hAnsi="Arial" w:cs="Arial"/>
          <w:sz w:val="22"/>
        </w:rPr>
        <w:tab/>
      </w:r>
      <w:r w:rsidR="008C69F1" w:rsidRPr="006C7CE3">
        <w:rPr>
          <w:rFonts w:ascii="Arial" w:hAnsi="Arial" w:cs="Arial"/>
          <w:sz w:val="22"/>
        </w:rPr>
        <w:t>6</w:t>
      </w:r>
      <w:r w:rsidR="008B5678" w:rsidRPr="006C7CE3">
        <w:rPr>
          <w:rFonts w:ascii="Arial" w:hAnsi="Arial" w:cs="Arial"/>
          <w:sz w:val="22"/>
        </w:rPr>
        <w:tab/>
      </w:r>
      <w:r w:rsidR="008B5678" w:rsidRPr="006C7CE3">
        <w:rPr>
          <w:rFonts w:ascii="Arial" w:hAnsi="Arial" w:cs="Arial"/>
          <w:sz w:val="22"/>
        </w:rPr>
        <w:tab/>
        <w:t>14</w:t>
      </w:r>
      <w:r w:rsidR="0050146F" w:rsidRPr="006C7CE3">
        <w:rPr>
          <w:rFonts w:ascii="Arial" w:hAnsi="Arial" w:cs="Arial"/>
          <w:sz w:val="22"/>
        </w:rPr>
        <w:tab/>
      </w:r>
      <w:r w:rsidR="0050146F" w:rsidRPr="006C7CE3">
        <w:rPr>
          <w:rFonts w:ascii="Arial" w:hAnsi="Arial" w:cs="Arial"/>
          <w:sz w:val="22"/>
        </w:rPr>
        <w:tab/>
      </w:r>
      <w:r w:rsidR="00F76332" w:rsidRPr="006C7CE3">
        <w:rPr>
          <w:rFonts w:ascii="Arial" w:hAnsi="Arial" w:cs="Arial"/>
          <w:sz w:val="22"/>
        </w:rPr>
        <w:t>18</w:t>
      </w:r>
    </w:p>
    <w:p w14:paraId="5C8FE43C" w14:textId="49415DD1" w:rsidR="00A57185" w:rsidRPr="006C7CE3" w:rsidRDefault="008B5678" w:rsidP="00A57185">
      <w:pPr>
        <w:tabs>
          <w:tab w:val="left" w:pos="4960"/>
        </w:tabs>
        <w:spacing w:after="0"/>
        <w:ind w:left="284"/>
        <w:rPr>
          <w:rFonts w:ascii="Arial" w:hAnsi="Arial" w:cs="Arial"/>
          <w:sz w:val="22"/>
        </w:rPr>
      </w:pPr>
      <w:r w:rsidRPr="006C7CE3">
        <w:rPr>
          <w:rFonts w:ascii="Arial" w:hAnsi="Arial" w:cs="Arial"/>
          <w:sz w:val="22"/>
        </w:rPr>
        <w:t>Funktionsstöd</w:t>
      </w:r>
      <w:r w:rsidR="00A57185" w:rsidRPr="006C7CE3">
        <w:rPr>
          <w:rFonts w:ascii="Arial" w:hAnsi="Arial" w:cs="Arial"/>
          <w:sz w:val="22"/>
        </w:rPr>
        <w:tab/>
      </w:r>
      <w:r w:rsidR="008C69F1" w:rsidRPr="006C7CE3">
        <w:rPr>
          <w:rFonts w:ascii="Arial" w:hAnsi="Arial" w:cs="Arial"/>
          <w:sz w:val="22"/>
        </w:rPr>
        <w:t>28</w:t>
      </w:r>
      <w:r w:rsidRPr="006C7CE3">
        <w:rPr>
          <w:rFonts w:ascii="Arial" w:hAnsi="Arial" w:cs="Arial"/>
          <w:sz w:val="22"/>
        </w:rPr>
        <w:tab/>
      </w:r>
      <w:r w:rsidRPr="006C7CE3">
        <w:rPr>
          <w:rFonts w:ascii="Arial" w:hAnsi="Arial" w:cs="Arial"/>
          <w:sz w:val="22"/>
        </w:rPr>
        <w:tab/>
        <w:t>35</w:t>
      </w:r>
      <w:r w:rsidR="00F76332" w:rsidRPr="006C7CE3">
        <w:rPr>
          <w:rFonts w:ascii="Arial" w:hAnsi="Arial" w:cs="Arial"/>
          <w:sz w:val="22"/>
        </w:rPr>
        <w:tab/>
      </w:r>
      <w:r w:rsidR="00F76332" w:rsidRPr="006C7CE3">
        <w:rPr>
          <w:rFonts w:ascii="Arial" w:hAnsi="Arial" w:cs="Arial"/>
          <w:sz w:val="22"/>
        </w:rPr>
        <w:tab/>
        <w:t>48</w:t>
      </w:r>
    </w:p>
    <w:p w14:paraId="3B4C2C0F" w14:textId="408EB5B6" w:rsidR="00A57185" w:rsidRPr="006C7CE3" w:rsidRDefault="008B5678" w:rsidP="00A57185">
      <w:pPr>
        <w:tabs>
          <w:tab w:val="left" w:pos="4960"/>
        </w:tabs>
        <w:spacing w:after="0"/>
        <w:ind w:left="284"/>
        <w:rPr>
          <w:rFonts w:ascii="Arial" w:hAnsi="Arial" w:cs="Arial"/>
          <w:sz w:val="22"/>
        </w:rPr>
      </w:pPr>
      <w:r w:rsidRPr="006C7CE3">
        <w:rPr>
          <w:rFonts w:ascii="Arial" w:hAnsi="Arial" w:cs="Arial"/>
          <w:sz w:val="22"/>
        </w:rPr>
        <w:t xml:space="preserve">Kommunal primärvård, </w:t>
      </w:r>
      <w:proofErr w:type="spellStart"/>
      <w:r w:rsidRPr="006C7CE3">
        <w:rPr>
          <w:rFonts w:ascii="Arial" w:hAnsi="Arial" w:cs="Arial"/>
          <w:sz w:val="22"/>
        </w:rPr>
        <w:t>hälsofr</w:t>
      </w:r>
      <w:proofErr w:type="spellEnd"/>
      <w:r w:rsidRPr="006C7CE3">
        <w:rPr>
          <w:rFonts w:ascii="Arial" w:hAnsi="Arial" w:cs="Arial"/>
          <w:sz w:val="22"/>
        </w:rPr>
        <w:t>.</w:t>
      </w:r>
      <w:r w:rsidR="001E36EF" w:rsidRPr="006C7CE3">
        <w:rPr>
          <w:rFonts w:ascii="Arial" w:hAnsi="Arial" w:cs="Arial"/>
          <w:sz w:val="22"/>
        </w:rPr>
        <w:t xml:space="preserve"> </w:t>
      </w:r>
      <w:r w:rsidR="002D4EA2" w:rsidRPr="006C7CE3">
        <w:rPr>
          <w:rFonts w:ascii="Arial" w:hAnsi="Arial" w:cs="Arial"/>
          <w:bCs/>
          <w:sz w:val="22"/>
        </w:rPr>
        <w:t>I</w:t>
      </w:r>
      <w:r w:rsidRPr="006C7CE3">
        <w:rPr>
          <w:rFonts w:ascii="Arial" w:hAnsi="Arial" w:cs="Arial"/>
          <w:bCs/>
          <w:sz w:val="22"/>
        </w:rPr>
        <w:t>nsatser</w:t>
      </w:r>
      <w:r w:rsidR="002D4EA2">
        <w:rPr>
          <w:rFonts w:ascii="Arial" w:hAnsi="Arial" w:cs="Arial"/>
          <w:bCs/>
          <w:sz w:val="22"/>
        </w:rPr>
        <w:t>…</w:t>
      </w:r>
      <w:r w:rsidR="00A57185" w:rsidRPr="006C7CE3">
        <w:rPr>
          <w:rFonts w:ascii="Arial" w:hAnsi="Arial" w:cs="Arial"/>
          <w:bCs/>
          <w:sz w:val="22"/>
        </w:rPr>
        <w:tab/>
      </w:r>
      <w:r w:rsidR="008C69F1" w:rsidRPr="006C7CE3">
        <w:rPr>
          <w:rFonts w:ascii="Arial" w:hAnsi="Arial" w:cs="Arial"/>
          <w:bCs/>
          <w:sz w:val="22"/>
        </w:rPr>
        <w:t>7</w:t>
      </w:r>
      <w:r w:rsidRPr="006C7CE3">
        <w:rPr>
          <w:rFonts w:ascii="Arial" w:hAnsi="Arial" w:cs="Arial"/>
          <w:bCs/>
          <w:sz w:val="22"/>
        </w:rPr>
        <w:tab/>
      </w:r>
      <w:r w:rsidRPr="006C7CE3">
        <w:rPr>
          <w:rFonts w:ascii="Arial" w:hAnsi="Arial" w:cs="Arial"/>
          <w:bCs/>
          <w:sz w:val="22"/>
        </w:rPr>
        <w:tab/>
        <w:t>29</w:t>
      </w:r>
      <w:r w:rsidR="00F76332" w:rsidRPr="006C7CE3">
        <w:rPr>
          <w:rFonts w:ascii="Arial" w:hAnsi="Arial" w:cs="Arial"/>
          <w:bCs/>
          <w:sz w:val="22"/>
        </w:rPr>
        <w:tab/>
      </w:r>
      <w:r w:rsidR="00F76332" w:rsidRPr="006C7CE3">
        <w:rPr>
          <w:rFonts w:ascii="Arial" w:hAnsi="Arial" w:cs="Arial"/>
          <w:bCs/>
          <w:sz w:val="22"/>
        </w:rPr>
        <w:tab/>
      </w:r>
    </w:p>
    <w:p w14:paraId="0B28EB72" w14:textId="5D68DC4E"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Myndighetsutövning, stöd och behandling</w:t>
      </w:r>
      <w:r w:rsidRPr="006C7CE3">
        <w:rPr>
          <w:rFonts w:ascii="Arial" w:hAnsi="Arial" w:cs="Arial"/>
          <w:sz w:val="22"/>
        </w:rPr>
        <w:tab/>
      </w:r>
      <w:r w:rsidR="008C69F1" w:rsidRPr="006C7CE3">
        <w:rPr>
          <w:rFonts w:ascii="Arial" w:hAnsi="Arial" w:cs="Arial"/>
          <w:sz w:val="22"/>
        </w:rPr>
        <w:t>2</w:t>
      </w:r>
      <w:r w:rsidR="001E36EF" w:rsidRPr="006C7CE3">
        <w:rPr>
          <w:rFonts w:ascii="Arial" w:hAnsi="Arial" w:cs="Arial"/>
          <w:sz w:val="22"/>
        </w:rPr>
        <w:tab/>
      </w:r>
      <w:r w:rsidR="001E36EF" w:rsidRPr="006C7CE3">
        <w:rPr>
          <w:rFonts w:ascii="Arial" w:hAnsi="Arial" w:cs="Arial"/>
          <w:sz w:val="22"/>
        </w:rPr>
        <w:tab/>
      </w:r>
      <w:r w:rsidR="001E36EF" w:rsidRPr="006C7CE3">
        <w:rPr>
          <w:rFonts w:ascii="Arial" w:hAnsi="Arial" w:cs="Arial"/>
          <w:sz w:val="22"/>
        </w:rPr>
        <w:tab/>
      </w:r>
      <w:r w:rsidR="001E36EF" w:rsidRPr="006C7CE3">
        <w:rPr>
          <w:rFonts w:ascii="Arial" w:hAnsi="Arial" w:cs="Arial"/>
          <w:sz w:val="22"/>
        </w:rPr>
        <w:tab/>
      </w:r>
      <w:r w:rsidR="00B74A58" w:rsidRPr="006C7CE3">
        <w:rPr>
          <w:rFonts w:ascii="Arial" w:hAnsi="Arial" w:cs="Arial"/>
          <w:sz w:val="22"/>
        </w:rPr>
        <w:t>7</w:t>
      </w:r>
      <w:r w:rsidR="008B5678" w:rsidRPr="006C7CE3">
        <w:rPr>
          <w:rFonts w:ascii="Arial" w:hAnsi="Arial" w:cs="Arial"/>
          <w:sz w:val="22"/>
        </w:rPr>
        <w:tab/>
      </w:r>
    </w:p>
    <w:p w14:paraId="7F217B66" w14:textId="46812262"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Stöd i hemmet</w:t>
      </w:r>
      <w:r w:rsidRPr="006C7CE3">
        <w:rPr>
          <w:rFonts w:ascii="Arial" w:hAnsi="Arial" w:cs="Arial"/>
          <w:sz w:val="22"/>
        </w:rPr>
        <w:tab/>
      </w:r>
      <w:r w:rsidR="008C69F1" w:rsidRPr="006C7CE3">
        <w:rPr>
          <w:rFonts w:ascii="Arial" w:hAnsi="Arial" w:cs="Arial"/>
          <w:sz w:val="22"/>
        </w:rPr>
        <w:t>46</w:t>
      </w:r>
      <w:r w:rsidR="008B5678" w:rsidRPr="006C7CE3">
        <w:rPr>
          <w:rFonts w:ascii="Arial" w:hAnsi="Arial" w:cs="Arial"/>
          <w:sz w:val="22"/>
        </w:rPr>
        <w:tab/>
      </w:r>
      <w:r w:rsidR="008B5678" w:rsidRPr="006C7CE3">
        <w:rPr>
          <w:rFonts w:ascii="Arial" w:hAnsi="Arial" w:cs="Arial"/>
          <w:sz w:val="22"/>
        </w:rPr>
        <w:tab/>
        <w:t>127</w:t>
      </w:r>
      <w:r w:rsidR="00B74A58" w:rsidRPr="006C7CE3">
        <w:rPr>
          <w:rFonts w:ascii="Arial" w:hAnsi="Arial" w:cs="Arial"/>
          <w:sz w:val="22"/>
        </w:rPr>
        <w:tab/>
      </w:r>
      <w:r w:rsidR="00B74A58" w:rsidRPr="006C7CE3">
        <w:rPr>
          <w:rFonts w:ascii="Arial" w:hAnsi="Arial" w:cs="Arial"/>
          <w:sz w:val="22"/>
        </w:rPr>
        <w:tab/>
        <w:t>178</w:t>
      </w:r>
    </w:p>
    <w:p w14:paraId="0112FA5B" w14:textId="3947360D"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Särskilt boende SoL</w:t>
      </w:r>
      <w:r w:rsidR="008C69F1" w:rsidRPr="006C7CE3">
        <w:rPr>
          <w:rFonts w:ascii="Arial" w:hAnsi="Arial" w:cs="Arial"/>
          <w:sz w:val="22"/>
        </w:rPr>
        <w:tab/>
        <w:t>16</w:t>
      </w:r>
      <w:r w:rsidR="008B5678" w:rsidRPr="006C7CE3">
        <w:rPr>
          <w:rFonts w:ascii="Arial" w:hAnsi="Arial" w:cs="Arial"/>
          <w:sz w:val="22"/>
        </w:rPr>
        <w:tab/>
      </w:r>
      <w:r w:rsidR="008B5678" w:rsidRPr="006C7CE3">
        <w:rPr>
          <w:rFonts w:ascii="Arial" w:hAnsi="Arial" w:cs="Arial"/>
          <w:sz w:val="22"/>
        </w:rPr>
        <w:tab/>
        <w:t>61</w:t>
      </w:r>
      <w:r w:rsidR="00B74A58" w:rsidRPr="006C7CE3">
        <w:rPr>
          <w:rFonts w:ascii="Arial" w:hAnsi="Arial" w:cs="Arial"/>
          <w:sz w:val="22"/>
        </w:rPr>
        <w:tab/>
      </w:r>
      <w:r w:rsidR="00B74A58" w:rsidRPr="006C7CE3">
        <w:rPr>
          <w:rFonts w:ascii="Arial" w:hAnsi="Arial" w:cs="Arial"/>
          <w:sz w:val="22"/>
        </w:rPr>
        <w:tab/>
        <w:t>72</w:t>
      </w:r>
    </w:p>
    <w:p w14:paraId="252524DA" w14:textId="2C90C4B9" w:rsidR="007B367A" w:rsidRPr="006C7CE3" w:rsidRDefault="00894574" w:rsidP="00A57185">
      <w:pPr>
        <w:tabs>
          <w:tab w:val="left" w:pos="4960"/>
        </w:tabs>
        <w:spacing w:after="0"/>
        <w:ind w:left="284"/>
        <w:rPr>
          <w:rFonts w:ascii="Arial" w:hAnsi="Arial" w:cs="Arial"/>
          <w:sz w:val="22"/>
        </w:rPr>
      </w:pPr>
      <w:r w:rsidRPr="006C7CE3">
        <w:rPr>
          <w:rFonts w:ascii="Arial" w:hAnsi="Arial" w:cs="Arial"/>
          <w:sz w:val="22"/>
        </w:rPr>
        <w:t xml:space="preserve">Stab och utveckling </w:t>
      </w:r>
      <w:r w:rsidRPr="006C7CE3">
        <w:rPr>
          <w:rFonts w:ascii="Arial" w:hAnsi="Arial" w:cs="Arial"/>
          <w:sz w:val="22"/>
        </w:rPr>
        <w:tab/>
      </w:r>
      <w:r w:rsidRPr="006C7CE3">
        <w:rPr>
          <w:rFonts w:ascii="Arial" w:hAnsi="Arial" w:cs="Arial"/>
          <w:sz w:val="22"/>
        </w:rPr>
        <w:tab/>
      </w:r>
      <w:r w:rsidRPr="006C7CE3">
        <w:rPr>
          <w:rFonts w:ascii="Arial" w:hAnsi="Arial" w:cs="Arial"/>
          <w:sz w:val="22"/>
        </w:rPr>
        <w:tab/>
      </w:r>
      <w:r w:rsidRPr="006C7CE3">
        <w:rPr>
          <w:rFonts w:ascii="Arial" w:hAnsi="Arial" w:cs="Arial"/>
          <w:sz w:val="22"/>
        </w:rPr>
        <w:tab/>
      </w:r>
      <w:r w:rsidRPr="006C7CE3">
        <w:rPr>
          <w:rFonts w:ascii="Arial" w:hAnsi="Arial" w:cs="Arial"/>
          <w:sz w:val="22"/>
        </w:rPr>
        <w:tab/>
      </w:r>
      <w:r w:rsidRPr="006C7CE3">
        <w:rPr>
          <w:rFonts w:ascii="Arial" w:hAnsi="Arial" w:cs="Arial"/>
          <w:sz w:val="22"/>
        </w:rPr>
        <w:tab/>
        <w:t>1</w:t>
      </w:r>
    </w:p>
    <w:p w14:paraId="3FEE6811" w14:textId="091404DA"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Totalt</w:t>
      </w:r>
      <w:r w:rsidRPr="006C7CE3">
        <w:rPr>
          <w:rFonts w:ascii="Arial" w:hAnsi="Arial" w:cs="Arial"/>
          <w:sz w:val="22"/>
        </w:rPr>
        <w:tab/>
      </w:r>
      <w:r w:rsidR="008C69F1" w:rsidRPr="006C7CE3">
        <w:rPr>
          <w:rFonts w:ascii="Arial" w:hAnsi="Arial" w:cs="Arial"/>
          <w:sz w:val="22"/>
        </w:rPr>
        <w:t>106</w:t>
      </w:r>
      <w:r w:rsidR="008B5678" w:rsidRPr="006C7CE3">
        <w:rPr>
          <w:rFonts w:ascii="Arial" w:hAnsi="Arial" w:cs="Arial"/>
          <w:sz w:val="22"/>
        </w:rPr>
        <w:tab/>
      </w:r>
      <w:r w:rsidR="008B5678" w:rsidRPr="006C7CE3">
        <w:rPr>
          <w:rFonts w:ascii="Arial" w:hAnsi="Arial" w:cs="Arial"/>
          <w:sz w:val="22"/>
        </w:rPr>
        <w:tab/>
        <w:t>266</w:t>
      </w:r>
      <w:r w:rsidR="007E32D5" w:rsidRPr="006C7CE3">
        <w:rPr>
          <w:rFonts w:ascii="Arial" w:hAnsi="Arial" w:cs="Arial"/>
          <w:sz w:val="22"/>
        </w:rPr>
        <w:tab/>
      </w:r>
      <w:r w:rsidR="007E32D5" w:rsidRPr="006C7CE3">
        <w:rPr>
          <w:rFonts w:ascii="Arial" w:hAnsi="Arial" w:cs="Arial"/>
          <w:sz w:val="22"/>
        </w:rPr>
        <w:tab/>
        <w:t>324</w:t>
      </w:r>
    </w:p>
    <w:p w14:paraId="1B899F5E" w14:textId="77777777" w:rsidR="00A57185" w:rsidRPr="006C7CE3" w:rsidRDefault="00A57185" w:rsidP="00A57185">
      <w:pPr>
        <w:tabs>
          <w:tab w:val="left" w:pos="4960"/>
        </w:tabs>
        <w:spacing w:after="0"/>
        <w:ind w:left="284"/>
        <w:rPr>
          <w:rFonts w:ascii="Arial" w:hAnsi="Arial" w:cs="Arial"/>
          <w:sz w:val="22"/>
        </w:rPr>
      </w:pPr>
    </w:p>
    <w:p w14:paraId="19FDE5F4" w14:textId="6901B600" w:rsidR="00C1416D" w:rsidRPr="006C7CE3" w:rsidRDefault="00A57185" w:rsidP="00D505CF">
      <w:pPr>
        <w:rPr>
          <w:rFonts w:ascii="Arial" w:hAnsi="Arial" w:cs="Arial"/>
          <w:b/>
          <w:sz w:val="22"/>
        </w:rPr>
      </w:pPr>
      <w:r w:rsidRPr="006C7CE3">
        <w:rPr>
          <w:rFonts w:ascii="Arial" w:hAnsi="Arial" w:cs="Arial"/>
          <w:b/>
          <w:sz w:val="22"/>
        </w:rPr>
        <w:t>Analys av resultat:</w:t>
      </w:r>
      <w:r w:rsidR="00920E39" w:rsidRPr="006C7CE3">
        <w:rPr>
          <w:rFonts w:ascii="Arial" w:hAnsi="Arial" w:cs="Arial"/>
          <w:b/>
          <w:sz w:val="22"/>
        </w:rPr>
        <w:t xml:space="preserve"> </w:t>
      </w:r>
    </w:p>
    <w:p w14:paraId="11F52D84" w14:textId="50391B8D" w:rsidR="00BC085D" w:rsidRPr="006C7CE3" w:rsidRDefault="00C1416D" w:rsidP="00FB09F3">
      <w:pPr>
        <w:tabs>
          <w:tab w:val="left" w:pos="4960"/>
        </w:tabs>
        <w:spacing w:after="0"/>
        <w:rPr>
          <w:rFonts w:ascii="Arial" w:hAnsi="Arial" w:cs="Arial"/>
          <w:color w:val="92D050"/>
          <w:sz w:val="22"/>
        </w:rPr>
      </w:pPr>
      <w:r w:rsidRPr="006C7CE3">
        <w:rPr>
          <w:rFonts w:ascii="Arial" w:hAnsi="Arial" w:cs="Arial"/>
          <w:sz w:val="22"/>
        </w:rPr>
        <w:t xml:space="preserve">En förklaring till det ökade antalet avvikelser kan förklaras med att verksamheterna blivit mer medvetna om när och var man rapporterar in avvikelser. </w:t>
      </w:r>
      <w:r w:rsidR="001D3F02" w:rsidRPr="006C7CE3">
        <w:rPr>
          <w:rFonts w:ascii="Arial" w:hAnsi="Arial" w:cs="Arial"/>
          <w:sz w:val="22"/>
        </w:rPr>
        <w:t xml:space="preserve">Under hösten 2024 gick HSL-avvikelser över till Lifecare Avvikelsemodul och det ökande inflödet av avvikelser kan delvis fortfarande förklaras med det och att medarbetarna lättare hittar till rapporteringsmodulen direkt i Lifecare. </w:t>
      </w:r>
      <w:r w:rsidR="00635ED1" w:rsidRPr="006C7CE3">
        <w:rPr>
          <w:rFonts w:ascii="Arial" w:hAnsi="Arial" w:cs="Arial"/>
          <w:sz w:val="22"/>
        </w:rPr>
        <w:t>F</w:t>
      </w:r>
      <w:r w:rsidR="00294387" w:rsidRPr="006C7CE3">
        <w:rPr>
          <w:rFonts w:ascii="Arial" w:hAnsi="Arial" w:cs="Arial"/>
          <w:sz w:val="22"/>
        </w:rPr>
        <w:t xml:space="preserve">lera </w:t>
      </w:r>
      <w:r w:rsidR="00620643" w:rsidRPr="006C7CE3">
        <w:rPr>
          <w:rFonts w:ascii="Arial" w:hAnsi="Arial" w:cs="Arial"/>
          <w:sz w:val="22"/>
        </w:rPr>
        <w:t>rapporter</w:t>
      </w:r>
      <w:r w:rsidR="00294387" w:rsidRPr="006C7CE3">
        <w:rPr>
          <w:rFonts w:ascii="Arial" w:hAnsi="Arial" w:cs="Arial"/>
          <w:sz w:val="22"/>
        </w:rPr>
        <w:t xml:space="preserve"> rapporteras in i</w:t>
      </w:r>
      <w:r w:rsidR="00640D7B" w:rsidRPr="006C7CE3">
        <w:rPr>
          <w:rFonts w:ascii="Arial" w:hAnsi="Arial" w:cs="Arial"/>
          <w:sz w:val="22"/>
        </w:rPr>
        <w:t xml:space="preserve"> fel lagrum</w:t>
      </w:r>
      <w:r w:rsidR="00CF5EBE" w:rsidRPr="006C7CE3">
        <w:rPr>
          <w:rFonts w:ascii="Arial" w:hAnsi="Arial" w:cs="Arial"/>
          <w:sz w:val="22"/>
        </w:rPr>
        <w:t>,</w:t>
      </w:r>
      <w:r w:rsidR="00294387" w:rsidRPr="006C7CE3">
        <w:rPr>
          <w:rFonts w:ascii="Arial" w:hAnsi="Arial" w:cs="Arial"/>
          <w:sz w:val="22"/>
        </w:rPr>
        <w:t xml:space="preserve"> vilket innebär </w:t>
      </w:r>
      <w:r w:rsidR="00635ED1" w:rsidRPr="006C7CE3">
        <w:rPr>
          <w:rFonts w:ascii="Arial" w:hAnsi="Arial" w:cs="Arial"/>
          <w:sz w:val="22"/>
        </w:rPr>
        <w:t xml:space="preserve">att </w:t>
      </w:r>
      <w:r w:rsidR="00294387" w:rsidRPr="006C7CE3">
        <w:rPr>
          <w:rFonts w:ascii="Arial" w:hAnsi="Arial" w:cs="Arial"/>
          <w:sz w:val="22"/>
        </w:rPr>
        <w:t>e</w:t>
      </w:r>
      <w:r w:rsidR="005671A9" w:rsidRPr="006C7CE3">
        <w:rPr>
          <w:rFonts w:ascii="Arial" w:hAnsi="Arial" w:cs="Arial"/>
          <w:sz w:val="22"/>
        </w:rPr>
        <w:t xml:space="preserve">tt förtydligande </w:t>
      </w:r>
      <w:r w:rsidR="00A76039" w:rsidRPr="006C7CE3">
        <w:rPr>
          <w:rFonts w:ascii="Arial" w:hAnsi="Arial" w:cs="Arial"/>
          <w:sz w:val="22"/>
        </w:rPr>
        <w:t>om vad som är lex Sarah eller lex Maria</w:t>
      </w:r>
      <w:r w:rsidR="00635ED1" w:rsidRPr="006C7CE3">
        <w:rPr>
          <w:rFonts w:ascii="Arial" w:hAnsi="Arial" w:cs="Arial"/>
          <w:sz w:val="22"/>
        </w:rPr>
        <w:t xml:space="preserve"> behövs</w:t>
      </w:r>
      <w:r w:rsidR="00294387" w:rsidRPr="006C7CE3">
        <w:rPr>
          <w:rFonts w:ascii="Arial" w:hAnsi="Arial" w:cs="Arial"/>
          <w:sz w:val="22"/>
        </w:rPr>
        <w:t>.</w:t>
      </w:r>
      <w:r w:rsidR="002C02C5" w:rsidRPr="006C7CE3">
        <w:rPr>
          <w:rFonts w:ascii="Arial" w:hAnsi="Arial" w:cs="Arial"/>
          <w:sz w:val="22"/>
        </w:rPr>
        <w:t xml:space="preserve"> </w:t>
      </w:r>
      <w:r w:rsidRPr="006C7CE3">
        <w:rPr>
          <w:rFonts w:ascii="Arial" w:hAnsi="Arial" w:cs="Arial"/>
          <w:sz w:val="22"/>
        </w:rPr>
        <w:t xml:space="preserve">Upplevelsen är </w:t>
      </w:r>
      <w:r w:rsidR="002F4056" w:rsidRPr="006C7CE3">
        <w:rPr>
          <w:rFonts w:ascii="Arial" w:hAnsi="Arial" w:cs="Arial"/>
          <w:sz w:val="22"/>
        </w:rPr>
        <w:t xml:space="preserve">fortfarande </w:t>
      </w:r>
      <w:r w:rsidRPr="006C7CE3">
        <w:rPr>
          <w:rFonts w:ascii="Arial" w:hAnsi="Arial" w:cs="Arial"/>
          <w:sz w:val="22"/>
        </w:rPr>
        <w:t>att det finns en större förståelse</w:t>
      </w:r>
      <w:r w:rsidR="009D0564" w:rsidRPr="006C7CE3">
        <w:rPr>
          <w:rFonts w:ascii="Arial" w:hAnsi="Arial" w:cs="Arial"/>
          <w:sz w:val="22"/>
        </w:rPr>
        <w:t xml:space="preserve"> </w:t>
      </w:r>
      <w:r w:rsidRPr="006C7CE3">
        <w:rPr>
          <w:rFonts w:ascii="Arial" w:hAnsi="Arial" w:cs="Arial"/>
          <w:sz w:val="22"/>
        </w:rPr>
        <w:t>för att avvikelser är en del av kvalitetsarbetet och att syftet inte är att hitta en syndabock</w:t>
      </w:r>
      <w:r w:rsidR="002A7A07" w:rsidRPr="006C7CE3">
        <w:rPr>
          <w:rFonts w:ascii="Arial" w:hAnsi="Arial" w:cs="Arial"/>
          <w:sz w:val="22"/>
        </w:rPr>
        <w:t xml:space="preserve">. </w:t>
      </w:r>
      <w:r w:rsidR="006C4599" w:rsidRPr="006C7CE3">
        <w:rPr>
          <w:rFonts w:ascii="Arial" w:hAnsi="Arial" w:cs="Arial"/>
          <w:sz w:val="22"/>
        </w:rPr>
        <w:t>S</w:t>
      </w:r>
      <w:r w:rsidR="002A7A07" w:rsidRPr="006C7CE3">
        <w:rPr>
          <w:rFonts w:ascii="Arial" w:hAnsi="Arial" w:cs="Arial"/>
          <w:sz w:val="22"/>
        </w:rPr>
        <w:t>yftet är</w:t>
      </w:r>
      <w:r w:rsidRPr="006C7CE3">
        <w:rPr>
          <w:rFonts w:ascii="Arial" w:hAnsi="Arial" w:cs="Arial"/>
          <w:sz w:val="22"/>
        </w:rPr>
        <w:t xml:space="preserve"> att utreda vad </w:t>
      </w:r>
      <w:r w:rsidR="00424186" w:rsidRPr="006C7CE3">
        <w:rPr>
          <w:rFonts w:ascii="Arial" w:hAnsi="Arial" w:cs="Arial"/>
          <w:sz w:val="22"/>
        </w:rPr>
        <w:t>de</w:t>
      </w:r>
      <w:r w:rsidRPr="006C7CE3">
        <w:rPr>
          <w:rFonts w:ascii="Arial" w:hAnsi="Arial" w:cs="Arial"/>
          <w:sz w:val="22"/>
        </w:rPr>
        <w:t xml:space="preserve"> bakomliggande </w:t>
      </w:r>
      <w:r w:rsidR="000221F8" w:rsidRPr="006C7CE3">
        <w:rPr>
          <w:rFonts w:ascii="Arial" w:hAnsi="Arial" w:cs="Arial"/>
          <w:sz w:val="22"/>
        </w:rPr>
        <w:t xml:space="preserve">orsakerna är </w:t>
      </w:r>
      <w:r w:rsidR="002A7A07" w:rsidRPr="006C7CE3">
        <w:rPr>
          <w:rFonts w:ascii="Arial" w:hAnsi="Arial" w:cs="Arial"/>
          <w:sz w:val="22"/>
        </w:rPr>
        <w:t xml:space="preserve">och </w:t>
      </w:r>
      <w:r w:rsidR="007A55ED" w:rsidRPr="006C7CE3">
        <w:rPr>
          <w:rFonts w:ascii="Arial" w:hAnsi="Arial" w:cs="Arial"/>
          <w:sz w:val="22"/>
        </w:rPr>
        <w:t xml:space="preserve">att upptäcka </w:t>
      </w:r>
      <w:r w:rsidRPr="006C7CE3">
        <w:rPr>
          <w:rFonts w:ascii="Arial" w:hAnsi="Arial" w:cs="Arial"/>
          <w:sz w:val="22"/>
        </w:rPr>
        <w:t xml:space="preserve">brister i struktur och organisation. </w:t>
      </w:r>
    </w:p>
    <w:p w14:paraId="743B8A08" w14:textId="77777777" w:rsidR="00EA6C7A" w:rsidRPr="006C7CE3" w:rsidRDefault="00EA6C7A" w:rsidP="00C1416D">
      <w:pPr>
        <w:tabs>
          <w:tab w:val="left" w:pos="4960"/>
        </w:tabs>
        <w:spacing w:after="0"/>
        <w:rPr>
          <w:rFonts w:ascii="Arial" w:hAnsi="Arial" w:cs="Arial"/>
          <w:sz w:val="22"/>
        </w:rPr>
      </w:pPr>
    </w:p>
    <w:p w14:paraId="3E544721" w14:textId="7527AEDF" w:rsidR="0007647F" w:rsidRPr="006C7CE3" w:rsidRDefault="00EA6C7A" w:rsidP="00EA6C7A">
      <w:pPr>
        <w:tabs>
          <w:tab w:val="left" w:pos="4960"/>
        </w:tabs>
        <w:spacing w:after="0"/>
        <w:rPr>
          <w:rFonts w:ascii="Arial" w:hAnsi="Arial" w:cs="Arial"/>
          <w:sz w:val="22"/>
        </w:rPr>
      </w:pPr>
      <w:r w:rsidRPr="006C7CE3">
        <w:rPr>
          <w:rFonts w:ascii="Arial" w:hAnsi="Arial" w:cs="Arial"/>
          <w:sz w:val="22"/>
        </w:rPr>
        <w:t>Inom äldreomsorgen</w:t>
      </w:r>
      <w:r w:rsidR="00523448" w:rsidRPr="006C7CE3">
        <w:rPr>
          <w:rFonts w:ascii="Arial" w:hAnsi="Arial" w:cs="Arial"/>
          <w:sz w:val="22"/>
        </w:rPr>
        <w:t xml:space="preserve"> S</w:t>
      </w:r>
      <w:r w:rsidRPr="006C7CE3">
        <w:rPr>
          <w:rFonts w:ascii="Arial" w:hAnsi="Arial" w:cs="Arial"/>
          <w:sz w:val="22"/>
        </w:rPr>
        <w:t>ärskilt boende</w:t>
      </w:r>
      <w:r w:rsidR="00523448" w:rsidRPr="006C7CE3">
        <w:rPr>
          <w:rFonts w:ascii="Arial" w:hAnsi="Arial" w:cs="Arial"/>
          <w:sz w:val="22"/>
        </w:rPr>
        <w:t>,</w:t>
      </w:r>
      <w:r w:rsidRPr="006C7CE3">
        <w:rPr>
          <w:rFonts w:ascii="Arial" w:hAnsi="Arial" w:cs="Arial"/>
          <w:sz w:val="22"/>
        </w:rPr>
        <w:t xml:space="preserve"> handlar flera </w:t>
      </w:r>
      <w:r w:rsidR="00C1416D" w:rsidRPr="006C7CE3">
        <w:rPr>
          <w:rFonts w:ascii="Arial" w:hAnsi="Arial" w:cs="Arial"/>
          <w:sz w:val="22"/>
        </w:rPr>
        <w:t>avvikelser om larmsystem på särskilt boende</w:t>
      </w:r>
      <w:r w:rsidRPr="006C7CE3">
        <w:rPr>
          <w:rFonts w:ascii="Arial" w:hAnsi="Arial" w:cs="Arial"/>
          <w:sz w:val="22"/>
        </w:rPr>
        <w:t xml:space="preserve">, vilket </w:t>
      </w:r>
      <w:r w:rsidR="00BE5D5C" w:rsidRPr="006C7CE3">
        <w:rPr>
          <w:rFonts w:ascii="Arial" w:hAnsi="Arial" w:cs="Arial"/>
          <w:sz w:val="22"/>
        </w:rPr>
        <w:t>vi</w:t>
      </w:r>
      <w:r w:rsidRPr="006C7CE3">
        <w:rPr>
          <w:rFonts w:ascii="Arial" w:hAnsi="Arial" w:cs="Arial"/>
          <w:sz w:val="22"/>
        </w:rPr>
        <w:t xml:space="preserve"> tillsammans med larmleverantören jobbar vidare med. </w:t>
      </w:r>
      <w:r w:rsidR="00525960" w:rsidRPr="006C7CE3">
        <w:rPr>
          <w:rFonts w:ascii="Arial" w:hAnsi="Arial" w:cs="Arial"/>
          <w:sz w:val="22"/>
        </w:rPr>
        <w:t xml:space="preserve">Det handlar om </w:t>
      </w:r>
      <w:r w:rsidR="00772231" w:rsidRPr="006C7CE3">
        <w:rPr>
          <w:rFonts w:ascii="Arial" w:hAnsi="Arial" w:cs="Arial"/>
          <w:sz w:val="22"/>
        </w:rPr>
        <w:t xml:space="preserve">brister i </w:t>
      </w:r>
      <w:r w:rsidR="00AD1808" w:rsidRPr="006C7CE3">
        <w:rPr>
          <w:rFonts w:ascii="Arial" w:hAnsi="Arial" w:cs="Arial"/>
          <w:sz w:val="22"/>
        </w:rPr>
        <w:t>personal</w:t>
      </w:r>
      <w:r w:rsidR="00C40CCE" w:rsidRPr="006C7CE3">
        <w:rPr>
          <w:rFonts w:ascii="Arial" w:hAnsi="Arial" w:cs="Arial"/>
          <w:sz w:val="22"/>
        </w:rPr>
        <w:t>s</w:t>
      </w:r>
      <w:r w:rsidR="00772231" w:rsidRPr="006C7CE3">
        <w:rPr>
          <w:rFonts w:ascii="Arial" w:hAnsi="Arial" w:cs="Arial"/>
          <w:sz w:val="22"/>
        </w:rPr>
        <w:t xml:space="preserve"> handhavande</w:t>
      </w:r>
      <w:r w:rsidR="00EA4837" w:rsidRPr="006C7CE3">
        <w:rPr>
          <w:rFonts w:ascii="Arial" w:hAnsi="Arial" w:cs="Arial"/>
          <w:sz w:val="22"/>
        </w:rPr>
        <w:t xml:space="preserve"> av larmsystemet</w:t>
      </w:r>
      <w:r w:rsidR="0043188F" w:rsidRPr="006C7CE3">
        <w:rPr>
          <w:rFonts w:ascii="Arial" w:hAnsi="Arial" w:cs="Arial"/>
          <w:sz w:val="22"/>
        </w:rPr>
        <w:t>,</w:t>
      </w:r>
      <w:r w:rsidR="00772231" w:rsidRPr="006C7CE3">
        <w:rPr>
          <w:rFonts w:ascii="Arial" w:hAnsi="Arial" w:cs="Arial"/>
          <w:sz w:val="22"/>
        </w:rPr>
        <w:t xml:space="preserve"> </w:t>
      </w:r>
      <w:r w:rsidR="00EA4837" w:rsidRPr="006C7CE3">
        <w:rPr>
          <w:rFonts w:ascii="Arial" w:hAnsi="Arial" w:cs="Arial"/>
          <w:sz w:val="22"/>
        </w:rPr>
        <w:t xml:space="preserve">brister i </w:t>
      </w:r>
      <w:r w:rsidR="0043188F" w:rsidRPr="006C7CE3">
        <w:rPr>
          <w:rFonts w:ascii="Arial" w:hAnsi="Arial" w:cs="Arial"/>
          <w:sz w:val="22"/>
        </w:rPr>
        <w:t>larmleverantörens leverans och om</w:t>
      </w:r>
      <w:r w:rsidR="00090BA5" w:rsidRPr="006C7CE3">
        <w:rPr>
          <w:rFonts w:ascii="Arial" w:hAnsi="Arial" w:cs="Arial"/>
          <w:sz w:val="22"/>
        </w:rPr>
        <w:t xml:space="preserve"> </w:t>
      </w:r>
      <w:r w:rsidR="009F271A" w:rsidRPr="006C7CE3">
        <w:rPr>
          <w:rFonts w:ascii="Arial" w:hAnsi="Arial" w:cs="Arial"/>
          <w:sz w:val="22"/>
        </w:rPr>
        <w:t>nätuppkoppling</w:t>
      </w:r>
      <w:r w:rsidR="00090BA5" w:rsidRPr="006C7CE3">
        <w:rPr>
          <w:rFonts w:ascii="Arial" w:hAnsi="Arial" w:cs="Arial"/>
          <w:sz w:val="22"/>
        </w:rPr>
        <w:t xml:space="preserve">. </w:t>
      </w:r>
      <w:r w:rsidR="00790234" w:rsidRPr="006C7CE3">
        <w:rPr>
          <w:rFonts w:ascii="Arial" w:hAnsi="Arial" w:cs="Arial"/>
          <w:sz w:val="22"/>
        </w:rPr>
        <w:t>Andra</w:t>
      </w:r>
      <w:r w:rsidR="004F15F1" w:rsidRPr="006C7CE3">
        <w:rPr>
          <w:rFonts w:ascii="Arial" w:hAnsi="Arial" w:cs="Arial"/>
          <w:sz w:val="22"/>
        </w:rPr>
        <w:t xml:space="preserve"> avvikelser kan kopplas till bemanning</w:t>
      </w:r>
      <w:r w:rsidR="00FC6E7D" w:rsidRPr="006C7CE3">
        <w:rPr>
          <w:rFonts w:ascii="Arial" w:hAnsi="Arial" w:cs="Arial"/>
          <w:sz w:val="22"/>
        </w:rPr>
        <w:t xml:space="preserve"> </w:t>
      </w:r>
      <w:r w:rsidR="008D51B4" w:rsidRPr="006C7CE3">
        <w:rPr>
          <w:rFonts w:ascii="Arial" w:hAnsi="Arial" w:cs="Arial"/>
          <w:sz w:val="22"/>
        </w:rPr>
        <w:t>och utmaningar kring planering och schema.</w:t>
      </w:r>
      <w:r w:rsidR="00766489" w:rsidRPr="006C7CE3">
        <w:rPr>
          <w:rFonts w:ascii="Arial" w:hAnsi="Arial" w:cs="Arial"/>
          <w:sz w:val="22"/>
        </w:rPr>
        <w:t xml:space="preserve"> </w:t>
      </w:r>
      <w:r w:rsidR="00D016B1" w:rsidRPr="006C7CE3">
        <w:rPr>
          <w:rFonts w:ascii="Arial" w:hAnsi="Arial" w:cs="Arial"/>
          <w:sz w:val="22"/>
        </w:rPr>
        <w:t>Även</w:t>
      </w:r>
      <w:r w:rsidR="00AA1837" w:rsidRPr="006C7CE3">
        <w:rPr>
          <w:rFonts w:ascii="Arial" w:hAnsi="Arial" w:cs="Arial"/>
          <w:sz w:val="22"/>
        </w:rPr>
        <w:t xml:space="preserve"> flera </w:t>
      </w:r>
      <w:r w:rsidR="00616799" w:rsidRPr="006C7CE3">
        <w:rPr>
          <w:rFonts w:ascii="Arial" w:hAnsi="Arial" w:cs="Arial"/>
          <w:sz w:val="22"/>
        </w:rPr>
        <w:t>avvikelser</w:t>
      </w:r>
      <w:r w:rsidR="00E64924" w:rsidRPr="006C7CE3">
        <w:rPr>
          <w:rFonts w:ascii="Arial" w:hAnsi="Arial" w:cs="Arial"/>
          <w:sz w:val="22"/>
        </w:rPr>
        <w:t xml:space="preserve"> gällande </w:t>
      </w:r>
      <w:r w:rsidR="007568BC" w:rsidRPr="006C7CE3">
        <w:rPr>
          <w:rFonts w:ascii="Arial" w:hAnsi="Arial" w:cs="Arial"/>
          <w:sz w:val="22"/>
        </w:rPr>
        <w:t xml:space="preserve">kommunikation mellan </w:t>
      </w:r>
      <w:r w:rsidR="00AA1837" w:rsidRPr="006C7CE3">
        <w:rPr>
          <w:rFonts w:ascii="Arial" w:hAnsi="Arial" w:cs="Arial"/>
          <w:sz w:val="22"/>
        </w:rPr>
        <w:t>personal</w:t>
      </w:r>
      <w:r w:rsidR="00933D2C" w:rsidRPr="006C7CE3">
        <w:rPr>
          <w:rFonts w:ascii="Arial" w:hAnsi="Arial" w:cs="Arial"/>
          <w:sz w:val="22"/>
        </w:rPr>
        <w:t>, fördröjda och ej utförda insatser</w:t>
      </w:r>
      <w:r w:rsidR="005E63BB" w:rsidRPr="006C7CE3">
        <w:rPr>
          <w:rFonts w:ascii="Arial" w:hAnsi="Arial" w:cs="Arial"/>
          <w:sz w:val="22"/>
        </w:rPr>
        <w:t xml:space="preserve"> </w:t>
      </w:r>
      <w:r w:rsidR="00DA14AA" w:rsidRPr="006C7CE3">
        <w:rPr>
          <w:rFonts w:ascii="Arial" w:hAnsi="Arial" w:cs="Arial"/>
          <w:sz w:val="22"/>
        </w:rPr>
        <w:t xml:space="preserve">har påverkat insatser till </w:t>
      </w:r>
      <w:r w:rsidR="00B126FE" w:rsidRPr="006C7CE3">
        <w:rPr>
          <w:rFonts w:ascii="Arial" w:hAnsi="Arial" w:cs="Arial"/>
          <w:sz w:val="22"/>
        </w:rPr>
        <w:t>brukarna</w:t>
      </w:r>
      <w:r w:rsidR="005627BE" w:rsidRPr="006C7CE3">
        <w:rPr>
          <w:rFonts w:ascii="Arial" w:hAnsi="Arial" w:cs="Arial"/>
          <w:sz w:val="22"/>
        </w:rPr>
        <w:t xml:space="preserve">. </w:t>
      </w:r>
      <w:r w:rsidR="00F419CF" w:rsidRPr="006C7CE3">
        <w:rPr>
          <w:rFonts w:ascii="Arial" w:hAnsi="Arial" w:cs="Arial"/>
          <w:sz w:val="22"/>
        </w:rPr>
        <w:t xml:space="preserve">Några </w:t>
      </w:r>
      <w:r w:rsidR="00130440" w:rsidRPr="006C7CE3">
        <w:rPr>
          <w:rFonts w:ascii="Arial" w:hAnsi="Arial" w:cs="Arial"/>
          <w:sz w:val="22"/>
        </w:rPr>
        <w:t xml:space="preserve">avvikelser </w:t>
      </w:r>
      <w:r w:rsidR="00647B13" w:rsidRPr="006C7CE3">
        <w:rPr>
          <w:rFonts w:ascii="Arial" w:hAnsi="Arial" w:cs="Arial"/>
          <w:sz w:val="22"/>
        </w:rPr>
        <w:t>har</w:t>
      </w:r>
      <w:r w:rsidR="00380A6A" w:rsidRPr="006C7CE3">
        <w:rPr>
          <w:rFonts w:ascii="Arial" w:hAnsi="Arial" w:cs="Arial"/>
          <w:sz w:val="22"/>
        </w:rPr>
        <w:t xml:space="preserve"> även</w:t>
      </w:r>
      <w:r w:rsidR="00647B13" w:rsidRPr="006C7CE3">
        <w:rPr>
          <w:rFonts w:ascii="Arial" w:hAnsi="Arial" w:cs="Arial"/>
          <w:sz w:val="22"/>
        </w:rPr>
        <w:t xml:space="preserve"> </w:t>
      </w:r>
      <w:r w:rsidR="00DA35BF" w:rsidRPr="006C7CE3">
        <w:rPr>
          <w:rFonts w:ascii="Arial" w:hAnsi="Arial" w:cs="Arial"/>
          <w:sz w:val="22"/>
        </w:rPr>
        <w:t>innefattat</w:t>
      </w:r>
      <w:r w:rsidR="00182CB6" w:rsidRPr="006C7CE3">
        <w:rPr>
          <w:rFonts w:ascii="Arial" w:hAnsi="Arial" w:cs="Arial"/>
          <w:sz w:val="22"/>
        </w:rPr>
        <w:t xml:space="preserve"> hanteringen </w:t>
      </w:r>
      <w:r w:rsidR="00D861D8" w:rsidRPr="006C7CE3">
        <w:rPr>
          <w:rFonts w:ascii="Arial" w:hAnsi="Arial" w:cs="Arial"/>
          <w:sz w:val="22"/>
        </w:rPr>
        <w:t xml:space="preserve">av </w:t>
      </w:r>
      <w:r w:rsidR="00875759" w:rsidRPr="006C7CE3">
        <w:rPr>
          <w:rFonts w:ascii="Arial" w:hAnsi="Arial" w:cs="Arial"/>
          <w:sz w:val="22"/>
        </w:rPr>
        <w:t xml:space="preserve">utmanande beteenden hos </w:t>
      </w:r>
      <w:r w:rsidR="0099365B" w:rsidRPr="006C7CE3">
        <w:rPr>
          <w:rFonts w:ascii="Arial" w:hAnsi="Arial" w:cs="Arial"/>
          <w:sz w:val="22"/>
        </w:rPr>
        <w:t xml:space="preserve">vissa </w:t>
      </w:r>
      <w:r w:rsidR="00B126FE" w:rsidRPr="006C7CE3">
        <w:rPr>
          <w:rFonts w:ascii="Arial" w:hAnsi="Arial" w:cs="Arial"/>
          <w:sz w:val="22"/>
        </w:rPr>
        <w:t>brukar</w:t>
      </w:r>
      <w:r w:rsidR="0099365B" w:rsidRPr="006C7CE3">
        <w:rPr>
          <w:rFonts w:ascii="Arial" w:hAnsi="Arial" w:cs="Arial"/>
          <w:sz w:val="22"/>
        </w:rPr>
        <w:t>e</w:t>
      </w:r>
      <w:r w:rsidR="00380A6A" w:rsidRPr="006C7CE3">
        <w:rPr>
          <w:rFonts w:ascii="Arial" w:hAnsi="Arial" w:cs="Arial"/>
          <w:sz w:val="22"/>
        </w:rPr>
        <w:t>.</w:t>
      </w:r>
      <w:r w:rsidR="004F17E5" w:rsidRPr="006C7CE3">
        <w:rPr>
          <w:rFonts w:ascii="Arial" w:hAnsi="Arial" w:cs="Arial"/>
          <w:sz w:val="22"/>
        </w:rPr>
        <w:t xml:space="preserve"> </w:t>
      </w:r>
    </w:p>
    <w:p w14:paraId="0F61298E" w14:textId="77777777" w:rsidR="007E60AC" w:rsidRPr="006C7CE3" w:rsidRDefault="007E60AC" w:rsidP="00EA6C7A">
      <w:pPr>
        <w:tabs>
          <w:tab w:val="left" w:pos="4960"/>
        </w:tabs>
        <w:spacing w:after="0"/>
        <w:rPr>
          <w:rFonts w:ascii="Arial" w:hAnsi="Arial" w:cs="Arial"/>
          <w:sz w:val="22"/>
        </w:rPr>
      </w:pPr>
    </w:p>
    <w:p w14:paraId="409A2910" w14:textId="1E30F3B4" w:rsidR="00EA6C7A" w:rsidRPr="006C7CE3" w:rsidRDefault="00C26732" w:rsidP="00C1416D">
      <w:pPr>
        <w:tabs>
          <w:tab w:val="left" w:pos="4960"/>
        </w:tabs>
        <w:spacing w:after="0"/>
        <w:rPr>
          <w:rFonts w:ascii="Arial" w:hAnsi="Arial" w:cs="Arial"/>
          <w:color w:val="FF0000"/>
          <w:sz w:val="22"/>
        </w:rPr>
      </w:pPr>
      <w:r w:rsidRPr="006C7CE3">
        <w:rPr>
          <w:rFonts w:ascii="Arial" w:hAnsi="Arial" w:cs="Arial"/>
          <w:sz w:val="22"/>
        </w:rPr>
        <w:t>Inom äldreomsorgen Stöd i hemmet</w:t>
      </w:r>
      <w:r w:rsidR="0090258B" w:rsidRPr="006C7CE3">
        <w:rPr>
          <w:rFonts w:ascii="Arial" w:hAnsi="Arial" w:cs="Arial"/>
          <w:sz w:val="22"/>
        </w:rPr>
        <w:t xml:space="preserve">, </w:t>
      </w:r>
      <w:r w:rsidR="00783DC3" w:rsidRPr="006C7CE3">
        <w:rPr>
          <w:rFonts w:ascii="Arial" w:hAnsi="Arial" w:cs="Arial"/>
          <w:sz w:val="22"/>
        </w:rPr>
        <w:t>l</w:t>
      </w:r>
      <w:r w:rsidR="00EA6C7A" w:rsidRPr="006C7CE3">
        <w:rPr>
          <w:rFonts w:ascii="Arial" w:hAnsi="Arial" w:cs="Arial"/>
          <w:sz w:val="22"/>
        </w:rPr>
        <w:t>iksom tidigare år, rapporter</w:t>
      </w:r>
      <w:r w:rsidR="00232827" w:rsidRPr="006C7CE3">
        <w:rPr>
          <w:rFonts w:ascii="Arial" w:hAnsi="Arial" w:cs="Arial"/>
          <w:sz w:val="22"/>
        </w:rPr>
        <w:t>as</w:t>
      </w:r>
      <w:r w:rsidR="00EA6C7A" w:rsidRPr="006C7CE3">
        <w:rPr>
          <w:rFonts w:ascii="Arial" w:hAnsi="Arial" w:cs="Arial"/>
          <w:sz w:val="22"/>
        </w:rPr>
        <w:t xml:space="preserve"> om brist i informationsöverföring mellan dag</w:t>
      </w:r>
      <w:r w:rsidR="00A60B08" w:rsidRPr="006C7CE3">
        <w:rPr>
          <w:rFonts w:ascii="Arial" w:hAnsi="Arial" w:cs="Arial"/>
          <w:sz w:val="22"/>
        </w:rPr>
        <w:t xml:space="preserve"> och natt</w:t>
      </w:r>
      <w:r w:rsidR="00EA6C7A" w:rsidRPr="006C7CE3">
        <w:rPr>
          <w:rFonts w:ascii="Arial" w:hAnsi="Arial" w:cs="Arial"/>
          <w:sz w:val="22"/>
        </w:rPr>
        <w:t xml:space="preserve">. </w:t>
      </w:r>
      <w:r w:rsidR="00A42CC1" w:rsidRPr="006C7CE3">
        <w:rPr>
          <w:rFonts w:ascii="Arial" w:hAnsi="Arial" w:cs="Arial"/>
          <w:sz w:val="22"/>
        </w:rPr>
        <w:t xml:space="preserve">Vanligaste konsekvensen är att nattenheten åker hem till brukare som inte är hemma. </w:t>
      </w:r>
      <w:r w:rsidR="001D1758" w:rsidRPr="006C7CE3">
        <w:rPr>
          <w:rFonts w:ascii="Arial" w:hAnsi="Arial" w:cs="Arial"/>
          <w:sz w:val="22"/>
        </w:rPr>
        <w:t>En rotorsak</w:t>
      </w:r>
      <w:r w:rsidR="006A1117" w:rsidRPr="006C7CE3">
        <w:rPr>
          <w:rFonts w:ascii="Arial" w:hAnsi="Arial" w:cs="Arial"/>
          <w:sz w:val="22"/>
        </w:rPr>
        <w:t xml:space="preserve">sanalys är gjord där flera </w:t>
      </w:r>
      <w:r w:rsidR="00537BCC" w:rsidRPr="006C7CE3">
        <w:rPr>
          <w:rFonts w:ascii="Arial" w:hAnsi="Arial" w:cs="Arial"/>
          <w:sz w:val="22"/>
        </w:rPr>
        <w:t>orsaker uppmärksamma</w:t>
      </w:r>
      <w:r w:rsidR="00A04BB1" w:rsidRPr="006C7CE3">
        <w:rPr>
          <w:rFonts w:ascii="Arial" w:hAnsi="Arial" w:cs="Arial"/>
          <w:sz w:val="22"/>
        </w:rPr>
        <w:t>ts</w:t>
      </w:r>
      <w:r w:rsidR="00593553" w:rsidRPr="006C7CE3">
        <w:rPr>
          <w:rFonts w:ascii="Arial" w:hAnsi="Arial" w:cs="Arial"/>
          <w:sz w:val="22"/>
        </w:rPr>
        <w:t xml:space="preserve">. De </w:t>
      </w:r>
      <w:r w:rsidR="00667CA3" w:rsidRPr="006C7CE3">
        <w:rPr>
          <w:rFonts w:ascii="Arial" w:hAnsi="Arial" w:cs="Arial"/>
          <w:sz w:val="22"/>
        </w:rPr>
        <w:t xml:space="preserve">handlar om </w:t>
      </w:r>
      <w:r w:rsidR="00FE39C9" w:rsidRPr="006C7CE3">
        <w:rPr>
          <w:rFonts w:ascii="Arial" w:hAnsi="Arial" w:cs="Arial"/>
          <w:sz w:val="22"/>
        </w:rPr>
        <w:t>brist på tid och kun</w:t>
      </w:r>
      <w:r w:rsidR="007B6601" w:rsidRPr="006C7CE3">
        <w:rPr>
          <w:rFonts w:ascii="Arial" w:hAnsi="Arial" w:cs="Arial"/>
          <w:sz w:val="22"/>
        </w:rPr>
        <w:t xml:space="preserve">skap </w:t>
      </w:r>
      <w:r w:rsidR="00683048" w:rsidRPr="006C7CE3">
        <w:rPr>
          <w:rFonts w:ascii="Arial" w:hAnsi="Arial" w:cs="Arial"/>
          <w:sz w:val="22"/>
        </w:rPr>
        <w:t>om</w:t>
      </w:r>
      <w:r w:rsidR="00616DD0" w:rsidRPr="006C7CE3">
        <w:rPr>
          <w:rFonts w:ascii="Arial" w:hAnsi="Arial" w:cs="Arial"/>
          <w:sz w:val="22"/>
        </w:rPr>
        <w:t xml:space="preserve"> </w:t>
      </w:r>
      <w:r w:rsidR="00667CA3" w:rsidRPr="006C7CE3">
        <w:rPr>
          <w:rFonts w:ascii="Arial" w:hAnsi="Arial" w:cs="Arial"/>
          <w:sz w:val="22"/>
        </w:rPr>
        <w:t>informationsöverföring</w:t>
      </w:r>
      <w:r w:rsidR="005F67AC" w:rsidRPr="006C7CE3">
        <w:rPr>
          <w:rFonts w:ascii="Arial" w:hAnsi="Arial" w:cs="Arial"/>
          <w:sz w:val="22"/>
        </w:rPr>
        <w:t xml:space="preserve"> och</w:t>
      </w:r>
      <w:r w:rsidR="00A75C27" w:rsidRPr="006C7CE3">
        <w:rPr>
          <w:rFonts w:ascii="Arial" w:hAnsi="Arial" w:cs="Arial"/>
          <w:sz w:val="22"/>
        </w:rPr>
        <w:t xml:space="preserve"> system</w:t>
      </w:r>
      <w:r w:rsidR="0047177F" w:rsidRPr="006C7CE3">
        <w:rPr>
          <w:rFonts w:ascii="Arial" w:hAnsi="Arial" w:cs="Arial"/>
          <w:sz w:val="22"/>
        </w:rPr>
        <w:t>et Lifecare</w:t>
      </w:r>
      <w:r w:rsidR="005F67AC" w:rsidRPr="006C7CE3">
        <w:rPr>
          <w:rFonts w:ascii="Arial" w:hAnsi="Arial" w:cs="Arial"/>
          <w:sz w:val="22"/>
        </w:rPr>
        <w:t xml:space="preserve">. </w:t>
      </w:r>
      <w:r w:rsidR="0072112A" w:rsidRPr="006C7CE3">
        <w:rPr>
          <w:rFonts w:ascii="Arial" w:hAnsi="Arial" w:cs="Arial"/>
          <w:sz w:val="22"/>
        </w:rPr>
        <w:t xml:space="preserve">En </w:t>
      </w:r>
      <w:r w:rsidR="008A41F0" w:rsidRPr="006C7CE3">
        <w:rPr>
          <w:rFonts w:ascii="Arial" w:hAnsi="Arial" w:cs="Arial"/>
          <w:sz w:val="22"/>
        </w:rPr>
        <w:t>orsak</w:t>
      </w:r>
      <w:r w:rsidR="0072112A" w:rsidRPr="006C7CE3">
        <w:rPr>
          <w:rFonts w:ascii="Arial" w:hAnsi="Arial" w:cs="Arial"/>
          <w:sz w:val="22"/>
        </w:rPr>
        <w:t xml:space="preserve"> är </w:t>
      </w:r>
      <w:r w:rsidR="00E12E9B" w:rsidRPr="006C7CE3">
        <w:rPr>
          <w:rFonts w:ascii="Arial" w:hAnsi="Arial" w:cs="Arial"/>
          <w:sz w:val="22"/>
        </w:rPr>
        <w:t>att vi har</w:t>
      </w:r>
      <w:r w:rsidR="0072112A" w:rsidRPr="006C7CE3">
        <w:rPr>
          <w:rFonts w:ascii="Arial" w:hAnsi="Arial" w:cs="Arial"/>
          <w:sz w:val="22"/>
        </w:rPr>
        <w:t xml:space="preserve"> vikarier </w:t>
      </w:r>
      <w:r w:rsidR="005A7FCF" w:rsidRPr="006C7CE3">
        <w:rPr>
          <w:rFonts w:ascii="Arial" w:hAnsi="Arial" w:cs="Arial"/>
          <w:sz w:val="22"/>
        </w:rPr>
        <w:t xml:space="preserve">och ny personal </w:t>
      </w:r>
      <w:r w:rsidR="00677AF3" w:rsidRPr="006C7CE3">
        <w:rPr>
          <w:rFonts w:ascii="Arial" w:hAnsi="Arial" w:cs="Arial"/>
          <w:sz w:val="22"/>
        </w:rPr>
        <w:t xml:space="preserve">som ska lära sig </w:t>
      </w:r>
      <w:r w:rsidR="0075609F" w:rsidRPr="006C7CE3">
        <w:rPr>
          <w:rFonts w:ascii="Arial" w:hAnsi="Arial" w:cs="Arial"/>
          <w:sz w:val="22"/>
        </w:rPr>
        <w:t>på kort tid</w:t>
      </w:r>
      <w:r w:rsidR="00C2551C" w:rsidRPr="006C7CE3">
        <w:rPr>
          <w:rFonts w:ascii="Arial" w:hAnsi="Arial" w:cs="Arial"/>
          <w:sz w:val="22"/>
        </w:rPr>
        <w:t xml:space="preserve">. En annan </w:t>
      </w:r>
      <w:r w:rsidR="008A41F0" w:rsidRPr="006C7CE3">
        <w:rPr>
          <w:rFonts w:ascii="Arial" w:hAnsi="Arial" w:cs="Arial"/>
          <w:sz w:val="22"/>
        </w:rPr>
        <w:t>orsak</w:t>
      </w:r>
      <w:r w:rsidR="00C2551C" w:rsidRPr="006C7CE3">
        <w:rPr>
          <w:rFonts w:ascii="Arial" w:hAnsi="Arial" w:cs="Arial"/>
          <w:sz w:val="22"/>
        </w:rPr>
        <w:t xml:space="preserve"> är</w:t>
      </w:r>
      <w:r w:rsidR="00414FF2" w:rsidRPr="006C7CE3">
        <w:rPr>
          <w:rFonts w:ascii="Arial" w:hAnsi="Arial" w:cs="Arial"/>
          <w:sz w:val="22"/>
        </w:rPr>
        <w:t xml:space="preserve"> </w:t>
      </w:r>
      <w:r w:rsidR="00C2551C" w:rsidRPr="006C7CE3">
        <w:rPr>
          <w:rFonts w:ascii="Arial" w:hAnsi="Arial" w:cs="Arial"/>
          <w:sz w:val="22"/>
        </w:rPr>
        <w:t xml:space="preserve">att </w:t>
      </w:r>
      <w:r w:rsidR="00C74548" w:rsidRPr="006C7CE3">
        <w:rPr>
          <w:rFonts w:ascii="Arial" w:hAnsi="Arial" w:cs="Arial"/>
          <w:sz w:val="22"/>
        </w:rPr>
        <w:t xml:space="preserve">enhetssamordnarna </w:t>
      </w:r>
      <w:r w:rsidR="004C77F5" w:rsidRPr="006C7CE3">
        <w:rPr>
          <w:rFonts w:ascii="Arial" w:hAnsi="Arial" w:cs="Arial"/>
          <w:sz w:val="22"/>
        </w:rPr>
        <w:t>har fått fler arbetsuppgifter</w:t>
      </w:r>
      <w:r w:rsidR="000A4B37" w:rsidRPr="006C7CE3">
        <w:rPr>
          <w:rFonts w:ascii="Arial" w:hAnsi="Arial" w:cs="Arial"/>
          <w:sz w:val="22"/>
        </w:rPr>
        <w:t>. N</w:t>
      </w:r>
      <w:r w:rsidR="001841D9" w:rsidRPr="006C7CE3">
        <w:rPr>
          <w:rFonts w:ascii="Arial" w:hAnsi="Arial" w:cs="Arial"/>
          <w:sz w:val="22"/>
        </w:rPr>
        <w:t xml:space="preserve">är de </w:t>
      </w:r>
      <w:r w:rsidR="000B18F8" w:rsidRPr="006C7CE3">
        <w:rPr>
          <w:rFonts w:ascii="Arial" w:hAnsi="Arial" w:cs="Arial"/>
          <w:sz w:val="22"/>
        </w:rPr>
        <w:t xml:space="preserve">sedan </w:t>
      </w:r>
      <w:r w:rsidR="001841D9" w:rsidRPr="006C7CE3">
        <w:rPr>
          <w:rFonts w:ascii="Arial" w:hAnsi="Arial" w:cs="Arial"/>
          <w:sz w:val="22"/>
        </w:rPr>
        <w:t>täcker för varandra</w:t>
      </w:r>
      <w:r w:rsidR="00094544" w:rsidRPr="006C7CE3">
        <w:rPr>
          <w:rFonts w:ascii="Arial" w:hAnsi="Arial" w:cs="Arial"/>
          <w:sz w:val="22"/>
        </w:rPr>
        <w:t xml:space="preserve"> </w:t>
      </w:r>
      <w:r w:rsidR="00B720E6" w:rsidRPr="006C7CE3">
        <w:rPr>
          <w:rFonts w:ascii="Arial" w:hAnsi="Arial" w:cs="Arial"/>
          <w:sz w:val="22"/>
        </w:rPr>
        <w:t>är</w:t>
      </w:r>
      <w:r w:rsidR="003F18A4" w:rsidRPr="006C7CE3">
        <w:rPr>
          <w:rFonts w:ascii="Arial" w:hAnsi="Arial" w:cs="Arial"/>
          <w:sz w:val="22"/>
        </w:rPr>
        <w:t xml:space="preserve"> </w:t>
      </w:r>
      <w:r w:rsidR="00BF33E3" w:rsidRPr="006C7CE3">
        <w:rPr>
          <w:rFonts w:ascii="Arial" w:hAnsi="Arial" w:cs="Arial"/>
          <w:sz w:val="22"/>
        </w:rPr>
        <w:t xml:space="preserve">arbetsbelastningen större och </w:t>
      </w:r>
      <w:r w:rsidR="003F18A4" w:rsidRPr="006C7CE3">
        <w:rPr>
          <w:rFonts w:ascii="Arial" w:hAnsi="Arial" w:cs="Arial"/>
          <w:sz w:val="22"/>
        </w:rPr>
        <w:t xml:space="preserve">det </w:t>
      </w:r>
      <w:r w:rsidR="00234D60" w:rsidRPr="006C7CE3">
        <w:rPr>
          <w:rFonts w:ascii="Arial" w:hAnsi="Arial" w:cs="Arial"/>
          <w:sz w:val="22"/>
        </w:rPr>
        <w:t>leder ibland till att insatser inte blir rätt eller missas</w:t>
      </w:r>
      <w:r w:rsidR="00C2551C" w:rsidRPr="006C7CE3">
        <w:rPr>
          <w:rFonts w:ascii="Arial" w:hAnsi="Arial" w:cs="Arial"/>
          <w:sz w:val="22"/>
        </w:rPr>
        <w:t xml:space="preserve">. </w:t>
      </w:r>
      <w:r w:rsidR="000A4B37" w:rsidRPr="006C7CE3">
        <w:rPr>
          <w:rFonts w:ascii="Arial" w:hAnsi="Arial" w:cs="Arial"/>
          <w:sz w:val="22"/>
        </w:rPr>
        <w:t xml:space="preserve">Information når inte alltid enhetssamordnaren som behöver ha rätt information för att kunna lägga rätt insats. </w:t>
      </w:r>
      <w:r w:rsidR="00C93509" w:rsidRPr="006C7CE3">
        <w:rPr>
          <w:rFonts w:ascii="Arial" w:hAnsi="Arial" w:cs="Arial"/>
          <w:sz w:val="22"/>
        </w:rPr>
        <w:t>T</w:t>
      </w:r>
      <w:r w:rsidR="008832F6" w:rsidRPr="006C7CE3">
        <w:rPr>
          <w:rFonts w:ascii="Arial" w:hAnsi="Arial" w:cs="Arial"/>
          <w:sz w:val="22"/>
        </w:rPr>
        <w:t>vå medarbetare på</w:t>
      </w:r>
      <w:r w:rsidR="00411AF4" w:rsidRPr="006C7CE3">
        <w:rPr>
          <w:rFonts w:ascii="Arial" w:hAnsi="Arial" w:cs="Arial"/>
          <w:sz w:val="22"/>
        </w:rPr>
        <w:t xml:space="preserve"> </w:t>
      </w:r>
      <w:r w:rsidR="005F00A3" w:rsidRPr="006C7CE3">
        <w:rPr>
          <w:rFonts w:ascii="Arial" w:hAnsi="Arial" w:cs="Arial"/>
          <w:sz w:val="22"/>
        </w:rPr>
        <w:t xml:space="preserve">nattenheten </w:t>
      </w:r>
      <w:r w:rsidR="00C93509" w:rsidRPr="006C7CE3">
        <w:rPr>
          <w:rFonts w:ascii="Arial" w:hAnsi="Arial" w:cs="Arial"/>
          <w:sz w:val="22"/>
        </w:rPr>
        <w:t xml:space="preserve">har </w:t>
      </w:r>
      <w:r w:rsidR="00E3714B" w:rsidRPr="006C7CE3">
        <w:rPr>
          <w:rFonts w:ascii="Arial" w:hAnsi="Arial" w:cs="Arial"/>
          <w:sz w:val="22"/>
        </w:rPr>
        <w:t>från augusti</w:t>
      </w:r>
      <w:r w:rsidR="00C126C3" w:rsidRPr="006C7CE3">
        <w:rPr>
          <w:rFonts w:ascii="Arial" w:hAnsi="Arial" w:cs="Arial"/>
          <w:sz w:val="22"/>
        </w:rPr>
        <w:t xml:space="preserve"> </w:t>
      </w:r>
      <w:r w:rsidR="00C93509" w:rsidRPr="006C7CE3">
        <w:rPr>
          <w:rFonts w:ascii="Arial" w:hAnsi="Arial" w:cs="Arial"/>
          <w:sz w:val="22"/>
        </w:rPr>
        <w:t xml:space="preserve">2025 </w:t>
      </w:r>
      <w:r w:rsidR="006159D2" w:rsidRPr="006C7CE3">
        <w:rPr>
          <w:rFonts w:ascii="Arial" w:hAnsi="Arial" w:cs="Arial"/>
          <w:sz w:val="22"/>
        </w:rPr>
        <w:t>börja</w:t>
      </w:r>
      <w:r w:rsidR="00C93509" w:rsidRPr="006C7CE3">
        <w:rPr>
          <w:rFonts w:ascii="Arial" w:hAnsi="Arial" w:cs="Arial"/>
          <w:sz w:val="22"/>
        </w:rPr>
        <w:t xml:space="preserve">t </w:t>
      </w:r>
      <w:r w:rsidR="001D0A88" w:rsidRPr="006C7CE3">
        <w:rPr>
          <w:rFonts w:ascii="Arial" w:hAnsi="Arial" w:cs="Arial"/>
          <w:sz w:val="22"/>
        </w:rPr>
        <w:t xml:space="preserve">en halvtimma tidigare för att fånga upp eventuella förändringar </w:t>
      </w:r>
      <w:r w:rsidR="008A348B" w:rsidRPr="006C7CE3">
        <w:rPr>
          <w:rFonts w:ascii="Arial" w:hAnsi="Arial" w:cs="Arial"/>
          <w:sz w:val="22"/>
        </w:rPr>
        <w:t>i insatserna</w:t>
      </w:r>
      <w:r w:rsidR="005E10E9" w:rsidRPr="006C7CE3">
        <w:rPr>
          <w:rFonts w:ascii="Arial" w:hAnsi="Arial" w:cs="Arial"/>
          <w:sz w:val="22"/>
        </w:rPr>
        <w:t xml:space="preserve">. </w:t>
      </w:r>
      <w:r w:rsidR="004F5C65" w:rsidRPr="006C7CE3">
        <w:rPr>
          <w:rFonts w:ascii="Arial" w:hAnsi="Arial" w:cs="Arial"/>
          <w:sz w:val="22"/>
        </w:rPr>
        <w:t xml:space="preserve">Ett arbete pågår att förtydliga </w:t>
      </w:r>
      <w:r w:rsidR="006F5A8F" w:rsidRPr="006C7CE3">
        <w:rPr>
          <w:rFonts w:ascii="Arial" w:hAnsi="Arial" w:cs="Arial"/>
          <w:sz w:val="22"/>
        </w:rPr>
        <w:t>rutinen kring informationsöverföring</w:t>
      </w:r>
      <w:r w:rsidR="008A5E1F" w:rsidRPr="006C7CE3">
        <w:rPr>
          <w:rFonts w:ascii="Arial" w:hAnsi="Arial" w:cs="Arial"/>
          <w:sz w:val="22"/>
        </w:rPr>
        <w:t xml:space="preserve">. </w:t>
      </w:r>
      <w:r w:rsidR="00C869A8" w:rsidRPr="006C7CE3">
        <w:rPr>
          <w:rFonts w:ascii="Arial" w:hAnsi="Arial" w:cs="Arial"/>
          <w:sz w:val="22"/>
        </w:rPr>
        <w:t xml:space="preserve">Några enheter </w:t>
      </w:r>
      <w:r w:rsidR="00C5080B" w:rsidRPr="006C7CE3">
        <w:rPr>
          <w:rFonts w:ascii="Arial" w:hAnsi="Arial" w:cs="Arial"/>
          <w:sz w:val="22"/>
        </w:rPr>
        <w:t xml:space="preserve">utmärker sig </w:t>
      </w:r>
      <w:r w:rsidR="004E4734" w:rsidRPr="006C7CE3">
        <w:rPr>
          <w:rFonts w:ascii="Arial" w:hAnsi="Arial" w:cs="Arial"/>
          <w:sz w:val="22"/>
        </w:rPr>
        <w:t>med att inte ha några avvikelser</w:t>
      </w:r>
      <w:r w:rsidR="00C869A8" w:rsidRPr="006C7CE3">
        <w:rPr>
          <w:rFonts w:ascii="Arial" w:hAnsi="Arial" w:cs="Arial"/>
          <w:sz w:val="22"/>
        </w:rPr>
        <w:t xml:space="preserve"> </w:t>
      </w:r>
      <w:r w:rsidR="00F66EB4" w:rsidRPr="006C7CE3">
        <w:rPr>
          <w:rFonts w:ascii="Arial" w:hAnsi="Arial" w:cs="Arial"/>
          <w:sz w:val="22"/>
        </w:rPr>
        <w:t>i informationsöverföring</w:t>
      </w:r>
      <w:r w:rsidR="00DF6809" w:rsidRPr="006C7CE3">
        <w:rPr>
          <w:rFonts w:ascii="Arial" w:hAnsi="Arial" w:cs="Arial"/>
          <w:sz w:val="22"/>
        </w:rPr>
        <w:t>. D</w:t>
      </w:r>
      <w:r w:rsidR="008A5F4F" w:rsidRPr="006C7CE3">
        <w:rPr>
          <w:rFonts w:ascii="Arial" w:hAnsi="Arial" w:cs="Arial"/>
          <w:sz w:val="22"/>
        </w:rPr>
        <w:t xml:space="preserve">är </w:t>
      </w:r>
      <w:r w:rsidR="00773505" w:rsidRPr="006C7CE3">
        <w:rPr>
          <w:rFonts w:ascii="Arial" w:hAnsi="Arial" w:cs="Arial"/>
          <w:sz w:val="22"/>
        </w:rPr>
        <w:t xml:space="preserve">har enhetschef </w:t>
      </w:r>
      <w:r w:rsidR="0061553B" w:rsidRPr="006C7CE3">
        <w:rPr>
          <w:rFonts w:ascii="Arial" w:hAnsi="Arial" w:cs="Arial"/>
          <w:sz w:val="22"/>
        </w:rPr>
        <w:t>fortlöpande</w:t>
      </w:r>
      <w:r w:rsidR="008025BA" w:rsidRPr="006C7CE3">
        <w:rPr>
          <w:rFonts w:ascii="Arial" w:hAnsi="Arial" w:cs="Arial"/>
          <w:sz w:val="22"/>
        </w:rPr>
        <w:t xml:space="preserve"> arbetat med </w:t>
      </w:r>
      <w:r w:rsidR="0061553B" w:rsidRPr="006C7CE3">
        <w:rPr>
          <w:rFonts w:ascii="Arial" w:hAnsi="Arial" w:cs="Arial"/>
          <w:sz w:val="22"/>
        </w:rPr>
        <w:t xml:space="preserve">arbetsgruppen </w:t>
      </w:r>
      <w:r w:rsidR="00AD1A2C" w:rsidRPr="006C7CE3">
        <w:rPr>
          <w:rFonts w:ascii="Arial" w:hAnsi="Arial" w:cs="Arial"/>
          <w:sz w:val="22"/>
        </w:rPr>
        <w:t>om</w:t>
      </w:r>
      <w:r w:rsidR="0061553B" w:rsidRPr="006C7CE3">
        <w:rPr>
          <w:rFonts w:ascii="Arial" w:hAnsi="Arial" w:cs="Arial"/>
          <w:sz w:val="22"/>
        </w:rPr>
        <w:t xml:space="preserve"> </w:t>
      </w:r>
      <w:r w:rsidR="00224653" w:rsidRPr="006C7CE3">
        <w:rPr>
          <w:rFonts w:ascii="Arial" w:hAnsi="Arial" w:cs="Arial"/>
          <w:sz w:val="22"/>
        </w:rPr>
        <w:t>vikten av</w:t>
      </w:r>
      <w:r w:rsidR="0061553B" w:rsidRPr="006C7CE3">
        <w:rPr>
          <w:rFonts w:ascii="Arial" w:hAnsi="Arial" w:cs="Arial"/>
          <w:sz w:val="22"/>
        </w:rPr>
        <w:t xml:space="preserve"> att följa rutinen.</w:t>
      </w:r>
      <w:r w:rsidR="008025BA" w:rsidRPr="006C7CE3">
        <w:rPr>
          <w:rFonts w:ascii="Arial" w:hAnsi="Arial" w:cs="Arial"/>
          <w:sz w:val="22"/>
        </w:rPr>
        <w:t xml:space="preserve"> </w:t>
      </w:r>
      <w:r w:rsidR="007075B6" w:rsidRPr="006C7CE3">
        <w:rPr>
          <w:rFonts w:ascii="Arial" w:hAnsi="Arial" w:cs="Arial"/>
          <w:sz w:val="22"/>
        </w:rPr>
        <w:t xml:space="preserve">Ett arbete </w:t>
      </w:r>
      <w:r w:rsidR="00F92E25" w:rsidRPr="006C7CE3">
        <w:rPr>
          <w:rFonts w:ascii="Arial" w:hAnsi="Arial" w:cs="Arial"/>
          <w:sz w:val="22"/>
        </w:rPr>
        <w:t>om</w:t>
      </w:r>
      <w:r w:rsidR="007075B6" w:rsidRPr="006C7CE3">
        <w:rPr>
          <w:rFonts w:ascii="Arial" w:hAnsi="Arial" w:cs="Arial"/>
          <w:sz w:val="22"/>
        </w:rPr>
        <w:t xml:space="preserve"> ett förändrat arbetssätt </w:t>
      </w:r>
      <w:r w:rsidR="00F92E25" w:rsidRPr="006C7CE3">
        <w:rPr>
          <w:rFonts w:ascii="Arial" w:hAnsi="Arial" w:cs="Arial"/>
          <w:sz w:val="22"/>
        </w:rPr>
        <w:t>i informationsöverföring ses över.</w:t>
      </w:r>
      <w:r w:rsidR="007075B6" w:rsidRPr="006C7CE3">
        <w:rPr>
          <w:rFonts w:ascii="Arial" w:hAnsi="Arial" w:cs="Arial"/>
          <w:sz w:val="22"/>
        </w:rPr>
        <w:t xml:space="preserve"> </w:t>
      </w:r>
      <w:r w:rsidR="00602F7D" w:rsidRPr="006C7CE3">
        <w:rPr>
          <w:rFonts w:ascii="Arial" w:hAnsi="Arial" w:cs="Arial"/>
          <w:sz w:val="22"/>
        </w:rPr>
        <w:t xml:space="preserve">Idag förlitar verksamheterna sig på att </w:t>
      </w:r>
      <w:r w:rsidR="0085781A" w:rsidRPr="006C7CE3">
        <w:rPr>
          <w:rFonts w:ascii="Arial" w:hAnsi="Arial" w:cs="Arial"/>
          <w:sz w:val="22"/>
        </w:rPr>
        <w:t>skicka meddelanden i Lifecare me</w:t>
      </w:r>
      <w:r w:rsidR="0045740E" w:rsidRPr="006C7CE3">
        <w:rPr>
          <w:rFonts w:ascii="Arial" w:hAnsi="Arial" w:cs="Arial"/>
          <w:sz w:val="22"/>
        </w:rPr>
        <w:t>d information om förändringar</w:t>
      </w:r>
      <w:r w:rsidR="007075B6" w:rsidRPr="006C7CE3">
        <w:rPr>
          <w:rFonts w:ascii="Arial" w:hAnsi="Arial" w:cs="Arial"/>
          <w:sz w:val="22"/>
        </w:rPr>
        <w:t xml:space="preserve"> </w:t>
      </w:r>
      <w:r w:rsidR="001B5608" w:rsidRPr="006C7CE3">
        <w:rPr>
          <w:rFonts w:ascii="Arial" w:hAnsi="Arial" w:cs="Arial"/>
          <w:sz w:val="22"/>
        </w:rPr>
        <w:t>i</w:t>
      </w:r>
      <w:r w:rsidR="00DF75C5" w:rsidRPr="006C7CE3">
        <w:rPr>
          <w:rFonts w:ascii="Arial" w:hAnsi="Arial" w:cs="Arial"/>
          <w:sz w:val="22"/>
        </w:rPr>
        <w:t xml:space="preserve"> </w:t>
      </w:r>
      <w:r w:rsidR="001B5608" w:rsidRPr="006C7CE3">
        <w:rPr>
          <w:rFonts w:ascii="Arial" w:hAnsi="Arial" w:cs="Arial"/>
          <w:sz w:val="22"/>
        </w:rPr>
        <w:t>stället</w:t>
      </w:r>
      <w:r w:rsidR="00CF6880" w:rsidRPr="006C7CE3">
        <w:rPr>
          <w:rFonts w:ascii="Arial" w:hAnsi="Arial" w:cs="Arial"/>
          <w:sz w:val="22"/>
        </w:rPr>
        <w:t xml:space="preserve"> för att läsa sig till information i social journal. </w:t>
      </w:r>
      <w:r w:rsidR="00ED3038" w:rsidRPr="006C7CE3">
        <w:rPr>
          <w:rFonts w:ascii="Arial" w:hAnsi="Arial" w:cs="Arial"/>
          <w:sz w:val="22"/>
        </w:rPr>
        <w:t xml:space="preserve">Arbetet med att </w:t>
      </w:r>
      <w:r w:rsidR="0003073E" w:rsidRPr="006C7CE3">
        <w:rPr>
          <w:rFonts w:ascii="Arial" w:hAnsi="Arial" w:cs="Arial"/>
          <w:sz w:val="22"/>
        </w:rPr>
        <w:t>säkra informationsöverföringen fortsätter.</w:t>
      </w:r>
      <w:r w:rsidR="00C1010A" w:rsidRPr="006C7CE3">
        <w:rPr>
          <w:rFonts w:ascii="Arial" w:hAnsi="Arial" w:cs="Arial"/>
          <w:sz w:val="22"/>
        </w:rPr>
        <w:t xml:space="preserve"> </w:t>
      </w:r>
      <w:r w:rsidR="00AA0B64" w:rsidRPr="006C7CE3">
        <w:rPr>
          <w:rFonts w:ascii="Arial" w:hAnsi="Arial" w:cs="Arial"/>
          <w:sz w:val="22"/>
        </w:rPr>
        <w:t>En minskning av avvikelser kan ses</w:t>
      </w:r>
      <w:r w:rsidR="00B8019E" w:rsidRPr="006C7CE3">
        <w:rPr>
          <w:rFonts w:ascii="Arial" w:hAnsi="Arial" w:cs="Arial"/>
          <w:sz w:val="22"/>
        </w:rPr>
        <w:t xml:space="preserve"> i statistiken. </w:t>
      </w:r>
      <w:r w:rsidR="00941A57" w:rsidRPr="006C7CE3">
        <w:rPr>
          <w:rFonts w:ascii="Arial" w:hAnsi="Arial" w:cs="Arial"/>
          <w:sz w:val="22"/>
        </w:rPr>
        <w:t xml:space="preserve">Totalt </w:t>
      </w:r>
      <w:r w:rsidR="00DD7E42" w:rsidRPr="006C7CE3">
        <w:rPr>
          <w:rFonts w:ascii="Arial" w:hAnsi="Arial" w:cs="Arial"/>
          <w:sz w:val="22"/>
        </w:rPr>
        <w:t xml:space="preserve">under 2025 har 114 avvikelser </w:t>
      </w:r>
      <w:r w:rsidR="004C73F1" w:rsidRPr="006C7CE3">
        <w:rPr>
          <w:rFonts w:ascii="Arial" w:hAnsi="Arial" w:cs="Arial"/>
          <w:sz w:val="22"/>
        </w:rPr>
        <w:t xml:space="preserve">om </w:t>
      </w:r>
      <w:r w:rsidR="002E3DEA" w:rsidRPr="006C7CE3">
        <w:rPr>
          <w:rFonts w:ascii="Arial" w:hAnsi="Arial" w:cs="Arial"/>
          <w:sz w:val="22"/>
        </w:rPr>
        <w:t>Kommunikation</w:t>
      </w:r>
      <w:r w:rsidR="004C73F1" w:rsidRPr="006C7CE3">
        <w:rPr>
          <w:rFonts w:ascii="Arial" w:hAnsi="Arial" w:cs="Arial"/>
          <w:sz w:val="22"/>
        </w:rPr>
        <w:t xml:space="preserve"> </w:t>
      </w:r>
      <w:r w:rsidR="002E3DEA" w:rsidRPr="006C7CE3">
        <w:rPr>
          <w:rFonts w:ascii="Arial" w:hAnsi="Arial" w:cs="Arial"/>
          <w:sz w:val="22"/>
        </w:rPr>
        <w:t>och information inkommit. Första halvåret kom det in 66</w:t>
      </w:r>
      <w:r w:rsidR="004C73F1" w:rsidRPr="006C7CE3">
        <w:rPr>
          <w:rFonts w:ascii="Arial" w:hAnsi="Arial" w:cs="Arial"/>
          <w:sz w:val="22"/>
        </w:rPr>
        <w:t xml:space="preserve"> </w:t>
      </w:r>
      <w:r w:rsidR="009356E8" w:rsidRPr="006C7CE3">
        <w:rPr>
          <w:rFonts w:ascii="Arial" w:hAnsi="Arial" w:cs="Arial"/>
          <w:sz w:val="22"/>
        </w:rPr>
        <w:t xml:space="preserve">och andra halvåret kom det in </w:t>
      </w:r>
      <w:r w:rsidR="000A4B37" w:rsidRPr="006C7CE3">
        <w:rPr>
          <w:rFonts w:ascii="Arial" w:hAnsi="Arial" w:cs="Arial"/>
          <w:sz w:val="22"/>
        </w:rPr>
        <w:t>48</w:t>
      </w:r>
      <w:r w:rsidR="009356E8" w:rsidRPr="006C7CE3">
        <w:rPr>
          <w:rFonts w:ascii="Arial" w:hAnsi="Arial" w:cs="Arial"/>
          <w:sz w:val="22"/>
        </w:rPr>
        <w:t xml:space="preserve">. </w:t>
      </w:r>
    </w:p>
    <w:p w14:paraId="3F879866" w14:textId="77777777" w:rsidR="00C315EB" w:rsidRPr="006C7CE3" w:rsidRDefault="00C315EB" w:rsidP="00C1416D">
      <w:pPr>
        <w:tabs>
          <w:tab w:val="left" w:pos="4960"/>
        </w:tabs>
        <w:spacing w:after="0"/>
        <w:rPr>
          <w:rFonts w:ascii="Arial" w:hAnsi="Arial" w:cs="Arial"/>
          <w:sz w:val="22"/>
        </w:rPr>
      </w:pPr>
    </w:p>
    <w:p w14:paraId="469A8BD6" w14:textId="58678986" w:rsidR="00151EA8" w:rsidRPr="006C7CE3" w:rsidRDefault="00C315EB" w:rsidP="004E3963">
      <w:pPr>
        <w:tabs>
          <w:tab w:val="left" w:pos="4960"/>
        </w:tabs>
        <w:spacing w:after="0"/>
        <w:rPr>
          <w:rFonts w:ascii="Arial" w:hAnsi="Arial" w:cs="Arial"/>
          <w:sz w:val="22"/>
        </w:rPr>
      </w:pPr>
      <w:r w:rsidRPr="006C7CE3">
        <w:rPr>
          <w:rFonts w:ascii="Arial" w:hAnsi="Arial" w:cs="Arial"/>
          <w:sz w:val="22"/>
        </w:rPr>
        <w:t xml:space="preserve">Inom hela området äldreomsorg har det inkommit rapporter </w:t>
      </w:r>
      <w:r w:rsidR="002F2513" w:rsidRPr="006C7CE3">
        <w:rPr>
          <w:rFonts w:ascii="Arial" w:hAnsi="Arial" w:cs="Arial"/>
          <w:sz w:val="22"/>
        </w:rPr>
        <w:t>där</w:t>
      </w:r>
      <w:r w:rsidRPr="006C7CE3">
        <w:rPr>
          <w:rFonts w:ascii="Arial" w:hAnsi="Arial" w:cs="Arial"/>
          <w:sz w:val="22"/>
        </w:rPr>
        <w:t xml:space="preserve"> </w:t>
      </w:r>
      <w:r w:rsidR="002F2513" w:rsidRPr="006C7CE3">
        <w:rPr>
          <w:rFonts w:ascii="Arial" w:hAnsi="Arial" w:cs="Arial"/>
          <w:sz w:val="22"/>
        </w:rPr>
        <w:t>det finns</w:t>
      </w:r>
      <w:r w:rsidRPr="006C7CE3">
        <w:rPr>
          <w:rFonts w:ascii="Arial" w:hAnsi="Arial" w:cs="Arial"/>
          <w:sz w:val="22"/>
        </w:rPr>
        <w:t xml:space="preserve"> brister i </w:t>
      </w:r>
      <w:r w:rsidR="002664E8" w:rsidRPr="006C7CE3">
        <w:rPr>
          <w:rFonts w:ascii="Arial" w:hAnsi="Arial" w:cs="Arial"/>
          <w:sz w:val="22"/>
        </w:rPr>
        <w:t>doku</w:t>
      </w:r>
      <w:r w:rsidR="00560C64" w:rsidRPr="006C7CE3">
        <w:rPr>
          <w:rFonts w:ascii="Arial" w:hAnsi="Arial" w:cs="Arial"/>
          <w:sz w:val="22"/>
        </w:rPr>
        <w:t xml:space="preserve">mentation </w:t>
      </w:r>
      <w:r w:rsidR="003940D9" w:rsidRPr="006C7CE3">
        <w:rPr>
          <w:rFonts w:ascii="Arial" w:hAnsi="Arial" w:cs="Arial"/>
          <w:sz w:val="22"/>
        </w:rPr>
        <w:t>angående</w:t>
      </w:r>
      <w:r w:rsidR="00560C64" w:rsidRPr="006C7CE3">
        <w:rPr>
          <w:rFonts w:ascii="Arial" w:hAnsi="Arial" w:cs="Arial"/>
          <w:sz w:val="22"/>
        </w:rPr>
        <w:t xml:space="preserve"> </w:t>
      </w:r>
      <w:r w:rsidRPr="006C7CE3">
        <w:rPr>
          <w:rFonts w:ascii="Arial" w:hAnsi="Arial" w:cs="Arial"/>
          <w:sz w:val="22"/>
        </w:rPr>
        <w:t>genomförandeplaner. Även</w:t>
      </w:r>
      <w:r w:rsidR="00F47C0E" w:rsidRPr="006C7CE3">
        <w:rPr>
          <w:rFonts w:ascii="Arial" w:hAnsi="Arial" w:cs="Arial"/>
          <w:sz w:val="22"/>
        </w:rPr>
        <w:t xml:space="preserve"> </w:t>
      </w:r>
      <w:r w:rsidR="003940D9" w:rsidRPr="006C7CE3">
        <w:rPr>
          <w:rFonts w:ascii="Arial" w:hAnsi="Arial" w:cs="Arial"/>
          <w:sz w:val="22"/>
        </w:rPr>
        <w:t xml:space="preserve">gällande </w:t>
      </w:r>
      <w:r w:rsidRPr="006C7CE3">
        <w:rPr>
          <w:rFonts w:ascii="Arial" w:hAnsi="Arial" w:cs="Arial"/>
          <w:sz w:val="22"/>
        </w:rPr>
        <w:t>kommunikation och samarbete</w:t>
      </w:r>
      <w:r w:rsidR="00D3633A" w:rsidRPr="006C7CE3">
        <w:rPr>
          <w:rFonts w:ascii="Arial" w:hAnsi="Arial" w:cs="Arial"/>
          <w:sz w:val="22"/>
        </w:rPr>
        <w:t xml:space="preserve"> mellan personal</w:t>
      </w:r>
      <w:r w:rsidRPr="006C7CE3">
        <w:rPr>
          <w:rFonts w:ascii="Arial" w:hAnsi="Arial" w:cs="Arial"/>
          <w:sz w:val="22"/>
        </w:rPr>
        <w:t xml:space="preserve">. </w:t>
      </w:r>
      <w:r w:rsidR="004444F5" w:rsidRPr="006C7CE3">
        <w:rPr>
          <w:rFonts w:ascii="Arial" w:hAnsi="Arial" w:cs="Arial"/>
          <w:sz w:val="22"/>
        </w:rPr>
        <w:t xml:space="preserve">Underlaget </w:t>
      </w:r>
      <w:r w:rsidR="004E3963" w:rsidRPr="006C7CE3">
        <w:rPr>
          <w:rFonts w:ascii="Arial" w:hAnsi="Arial" w:cs="Arial"/>
          <w:sz w:val="22"/>
        </w:rPr>
        <w:t xml:space="preserve">speglar rapporterade händelser och </w:t>
      </w:r>
      <w:r w:rsidR="003E190E" w:rsidRPr="006C7CE3">
        <w:rPr>
          <w:rFonts w:ascii="Arial" w:hAnsi="Arial" w:cs="Arial"/>
          <w:sz w:val="22"/>
        </w:rPr>
        <w:t xml:space="preserve">ger </w:t>
      </w:r>
      <w:r w:rsidR="004E3963" w:rsidRPr="006C7CE3">
        <w:rPr>
          <w:rFonts w:ascii="Arial" w:hAnsi="Arial" w:cs="Arial"/>
          <w:sz w:val="22"/>
        </w:rPr>
        <w:t>inte en heltäckande bild av verksamhetens samlade kvalitet. Utifrån rapporterna</w:t>
      </w:r>
      <w:r w:rsidR="00444D81" w:rsidRPr="006C7CE3">
        <w:rPr>
          <w:rFonts w:ascii="Arial" w:hAnsi="Arial" w:cs="Arial"/>
          <w:sz w:val="22"/>
        </w:rPr>
        <w:t xml:space="preserve"> syns</w:t>
      </w:r>
      <w:r w:rsidR="003D42AD" w:rsidRPr="006C7CE3">
        <w:rPr>
          <w:rFonts w:ascii="Arial" w:hAnsi="Arial" w:cs="Arial"/>
          <w:sz w:val="22"/>
        </w:rPr>
        <w:t xml:space="preserve"> </w:t>
      </w:r>
      <w:r w:rsidR="004E3963" w:rsidRPr="006C7CE3">
        <w:rPr>
          <w:rFonts w:ascii="Arial" w:hAnsi="Arial" w:cs="Arial"/>
          <w:sz w:val="22"/>
        </w:rPr>
        <w:t xml:space="preserve">behov av att arbeta </w:t>
      </w:r>
      <w:r w:rsidR="00592044" w:rsidRPr="006C7CE3">
        <w:rPr>
          <w:rFonts w:ascii="Arial" w:hAnsi="Arial" w:cs="Arial"/>
          <w:sz w:val="22"/>
        </w:rPr>
        <w:t xml:space="preserve">vidare </w:t>
      </w:r>
      <w:r w:rsidR="004E3963" w:rsidRPr="006C7CE3">
        <w:rPr>
          <w:rFonts w:ascii="Arial" w:hAnsi="Arial" w:cs="Arial"/>
          <w:sz w:val="22"/>
        </w:rPr>
        <w:t xml:space="preserve">med teamarbetet i verksamheterna. Vidare har behov av fortsatt arbete med tydliga, aktuella och väl förankrade genomförandeplaner identifierats. </w:t>
      </w:r>
    </w:p>
    <w:p w14:paraId="6839EB7A" w14:textId="77777777" w:rsidR="00151EA8" w:rsidRPr="006C7CE3" w:rsidRDefault="00151EA8" w:rsidP="004E3963">
      <w:pPr>
        <w:tabs>
          <w:tab w:val="left" w:pos="4960"/>
        </w:tabs>
        <w:spacing w:after="0"/>
        <w:rPr>
          <w:rFonts w:ascii="Arial" w:hAnsi="Arial" w:cs="Arial"/>
          <w:b/>
          <w:sz w:val="22"/>
        </w:rPr>
      </w:pPr>
      <w:r w:rsidRPr="006C7CE3">
        <w:rPr>
          <w:rFonts w:ascii="Arial" w:hAnsi="Arial" w:cs="Arial"/>
          <w:b/>
          <w:sz w:val="22"/>
        </w:rPr>
        <w:t>Planerade åtgärder:</w:t>
      </w:r>
    </w:p>
    <w:p w14:paraId="77289F65" w14:textId="5996671D" w:rsidR="00A61374" w:rsidRPr="006C7CE3" w:rsidRDefault="00A8568D" w:rsidP="00151EA8">
      <w:pPr>
        <w:pStyle w:val="ListParagraph"/>
        <w:numPr>
          <w:ilvl w:val="0"/>
          <w:numId w:val="37"/>
        </w:numPr>
        <w:tabs>
          <w:tab w:val="left" w:pos="4960"/>
        </w:tabs>
        <w:spacing w:after="0"/>
        <w:rPr>
          <w:rFonts w:ascii="Arial" w:hAnsi="Arial" w:cs="Arial"/>
          <w:sz w:val="22"/>
        </w:rPr>
      </w:pPr>
      <w:r w:rsidRPr="006C7CE3">
        <w:rPr>
          <w:rFonts w:ascii="Arial" w:hAnsi="Arial" w:cs="Arial"/>
          <w:sz w:val="22"/>
        </w:rPr>
        <w:t>Å</w:t>
      </w:r>
      <w:r w:rsidR="002068A5" w:rsidRPr="006C7CE3">
        <w:rPr>
          <w:rFonts w:ascii="Arial" w:hAnsi="Arial" w:cs="Arial"/>
          <w:sz w:val="22"/>
        </w:rPr>
        <w:t xml:space="preserve">rligen </w:t>
      </w:r>
      <w:r w:rsidR="00EF10B1" w:rsidRPr="006C7CE3">
        <w:rPr>
          <w:rFonts w:ascii="Arial" w:hAnsi="Arial" w:cs="Arial"/>
          <w:sz w:val="22"/>
        </w:rPr>
        <w:t>använda granskning</w:t>
      </w:r>
      <w:r w:rsidR="007B42FF" w:rsidRPr="006C7CE3">
        <w:rPr>
          <w:rFonts w:ascii="Arial" w:hAnsi="Arial" w:cs="Arial"/>
          <w:sz w:val="22"/>
        </w:rPr>
        <w:t>s</w:t>
      </w:r>
      <w:r w:rsidR="00EF10B1" w:rsidRPr="006C7CE3">
        <w:rPr>
          <w:rFonts w:ascii="Arial" w:hAnsi="Arial" w:cs="Arial"/>
          <w:sz w:val="22"/>
        </w:rPr>
        <w:t xml:space="preserve">mall </w:t>
      </w:r>
      <w:r w:rsidR="00C47F3E" w:rsidRPr="006C7CE3">
        <w:rPr>
          <w:rFonts w:ascii="Arial" w:hAnsi="Arial" w:cs="Arial"/>
          <w:sz w:val="22"/>
        </w:rPr>
        <w:t xml:space="preserve">i </w:t>
      </w:r>
      <w:r w:rsidR="000A2B91" w:rsidRPr="006C7CE3">
        <w:rPr>
          <w:rFonts w:ascii="Arial" w:hAnsi="Arial" w:cs="Arial"/>
          <w:sz w:val="22"/>
        </w:rPr>
        <w:t>utvärdering</w:t>
      </w:r>
      <w:r w:rsidR="002554B3" w:rsidRPr="006C7CE3">
        <w:rPr>
          <w:rFonts w:ascii="Arial" w:hAnsi="Arial" w:cs="Arial"/>
          <w:sz w:val="22"/>
        </w:rPr>
        <w:t xml:space="preserve"> av </w:t>
      </w:r>
      <w:r w:rsidR="001E11D8" w:rsidRPr="006C7CE3">
        <w:rPr>
          <w:rFonts w:ascii="Arial" w:hAnsi="Arial" w:cs="Arial"/>
          <w:sz w:val="22"/>
        </w:rPr>
        <w:t>social</w:t>
      </w:r>
      <w:r w:rsidR="00223272" w:rsidRPr="006C7CE3">
        <w:rPr>
          <w:rFonts w:ascii="Arial" w:hAnsi="Arial" w:cs="Arial"/>
          <w:sz w:val="22"/>
        </w:rPr>
        <w:t xml:space="preserve"> dokumentation och genomförandeplaner</w:t>
      </w:r>
      <w:r w:rsidR="003120AD" w:rsidRPr="006C7CE3">
        <w:rPr>
          <w:rFonts w:ascii="Arial" w:hAnsi="Arial" w:cs="Arial"/>
          <w:sz w:val="22"/>
        </w:rPr>
        <w:t xml:space="preserve"> </w:t>
      </w:r>
    </w:p>
    <w:p w14:paraId="71325FA3" w14:textId="79FEBABE" w:rsidR="004E3963" w:rsidRPr="006C7CE3" w:rsidRDefault="00A61374" w:rsidP="00151EA8">
      <w:pPr>
        <w:pStyle w:val="ListParagraph"/>
        <w:numPr>
          <w:ilvl w:val="0"/>
          <w:numId w:val="37"/>
        </w:numPr>
        <w:tabs>
          <w:tab w:val="left" w:pos="4960"/>
        </w:tabs>
        <w:spacing w:after="0"/>
        <w:rPr>
          <w:rFonts w:ascii="Arial" w:hAnsi="Arial" w:cs="Arial"/>
          <w:sz w:val="22"/>
        </w:rPr>
      </w:pPr>
      <w:r w:rsidRPr="006C7CE3">
        <w:rPr>
          <w:rFonts w:ascii="Arial" w:hAnsi="Arial" w:cs="Arial"/>
          <w:sz w:val="22"/>
        </w:rPr>
        <w:t>K</w:t>
      </w:r>
      <w:r w:rsidR="004E3963" w:rsidRPr="006C7CE3">
        <w:rPr>
          <w:rFonts w:ascii="Arial" w:hAnsi="Arial" w:cs="Arial"/>
          <w:sz w:val="22"/>
        </w:rPr>
        <w:t>ontinuerligt arbete med bemötande och värdegrundsfrågor</w:t>
      </w:r>
      <w:r w:rsidR="002554B3" w:rsidRPr="006C7CE3">
        <w:rPr>
          <w:rFonts w:ascii="Arial" w:hAnsi="Arial" w:cs="Arial"/>
          <w:sz w:val="22"/>
        </w:rPr>
        <w:t xml:space="preserve"> </w:t>
      </w:r>
    </w:p>
    <w:p w14:paraId="09007760" w14:textId="3ECF0327" w:rsidR="0031417A" w:rsidRPr="006C7CE3" w:rsidRDefault="00F570DF" w:rsidP="00151EA8">
      <w:pPr>
        <w:pStyle w:val="ListParagraph"/>
        <w:numPr>
          <w:ilvl w:val="0"/>
          <w:numId w:val="37"/>
        </w:numPr>
        <w:tabs>
          <w:tab w:val="left" w:pos="4960"/>
        </w:tabs>
        <w:spacing w:after="0"/>
        <w:rPr>
          <w:rFonts w:ascii="Arial" w:hAnsi="Arial" w:cs="Arial"/>
          <w:sz w:val="22"/>
        </w:rPr>
      </w:pPr>
      <w:r w:rsidRPr="006C7CE3">
        <w:rPr>
          <w:rFonts w:ascii="Arial" w:hAnsi="Arial" w:cs="Arial"/>
          <w:sz w:val="22"/>
        </w:rPr>
        <w:t xml:space="preserve">Arbeta vidare med </w:t>
      </w:r>
      <w:r w:rsidR="0083219D" w:rsidRPr="006C7CE3">
        <w:rPr>
          <w:rFonts w:ascii="Arial" w:hAnsi="Arial" w:cs="Arial"/>
          <w:sz w:val="22"/>
        </w:rPr>
        <w:t>teamarbetet</w:t>
      </w:r>
    </w:p>
    <w:p w14:paraId="59E09EB2" w14:textId="5746C4A6" w:rsidR="00F44856" w:rsidRPr="006C7CE3" w:rsidRDefault="00E53364" w:rsidP="00151EA8">
      <w:pPr>
        <w:pStyle w:val="ListParagraph"/>
        <w:numPr>
          <w:ilvl w:val="0"/>
          <w:numId w:val="37"/>
        </w:numPr>
        <w:tabs>
          <w:tab w:val="left" w:pos="4960"/>
        </w:tabs>
        <w:spacing w:after="0"/>
        <w:rPr>
          <w:rFonts w:ascii="Arial" w:hAnsi="Arial" w:cs="Arial"/>
          <w:sz w:val="22"/>
        </w:rPr>
      </w:pPr>
      <w:r w:rsidRPr="006C7CE3">
        <w:rPr>
          <w:rFonts w:ascii="Arial" w:hAnsi="Arial" w:cs="Arial"/>
          <w:sz w:val="22"/>
        </w:rPr>
        <w:t xml:space="preserve">Förändra </w:t>
      </w:r>
      <w:r w:rsidR="00D80638" w:rsidRPr="006C7CE3">
        <w:rPr>
          <w:rFonts w:ascii="Arial" w:hAnsi="Arial" w:cs="Arial"/>
          <w:sz w:val="22"/>
        </w:rPr>
        <w:t xml:space="preserve">och förtydliga </w:t>
      </w:r>
      <w:r w:rsidRPr="006C7CE3">
        <w:rPr>
          <w:rFonts w:ascii="Arial" w:hAnsi="Arial" w:cs="Arial"/>
          <w:sz w:val="22"/>
        </w:rPr>
        <w:t>arbetssättet kring</w:t>
      </w:r>
      <w:r w:rsidR="0020425F" w:rsidRPr="006C7CE3">
        <w:rPr>
          <w:rFonts w:ascii="Arial" w:hAnsi="Arial" w:cs="Arial"/>
          <w:sz w:val="22"/>
        </w:rPr>
        <w:t xml:space="preserve"> informationsöverföring</w:t>
      </w:r>
      <w:r w:rsidR="00D80638" w:rsidRPr="006C7CE3">
        <w:rPr>
          <w:rFonts w:ascii="Arial" w:hAnsi="Arial" w:cs="Arial"/>
          <w:sz w:val="22"/>
        </w:rPr>
        <w:t>.</w:t>
      </w:r>
    </w:p>
    <w:p w14:paraId="044D49F3" w14:textId="77777777" w:rsidR="00C315EB" w:rsidRPr="006C7CE3" w:rsidRDefault="00C315EB" w:rsidP="00C1416D">
      <w:pPr>
        <w:tabs>
          <w:tab w:val="left" w:pos="4960"/>
        </w:tabs>
        <w:spacing w:after="0"/>
        <w:rPr>
          <w:rFonts w:ascii="Arial" w:hAnsi="Arial" w:cs="Arial"/>
          <w:b/>
          <w:sz w:val="22"/>
        </w:rPr>
      </w:pPr>
    </w:p>
    <w:p w14:paraId="5E3A5A37" w14:textId="1EF440B6" w:rsidR="00287B21" w:rsidRPr="006C7CE3" w:rsidRDefault="00A57185" w:rsidP="008075F4">
      <w:pPr>
        <w:tabs>
          <w:tab w:val="left" w:pos="4960"/>
        </w:tabs>
        <w:spacing w:after="0"/>
        <w:rPr>
          <w:rFonts w:ascii="Arial" w:hAnsi="Arial" w:cs="Arial"/>
          <w:sz w:val="22"/>
        </w:rPr>
      </w:pPr>
      <w:r w:rsidRPr="006C7CE3">
        <w:rPr>
          <w:rFonts w:ascii="Arial" w:hAnsi="Arial" w:cs="Arial"/>
          <w:sz w:val="22"/>
        </w:rPr>
        <w:t xml:space="preserve">Inom </w:t>
      </w:r>
      <w:r w:rsidR="0055009E" w:rsidRPr="006C7CE3">
        <w:rPr>
          <w:rFonts w:ascii="Arial" w:hAnsi="Arial" w:cs="Arial"/>
          <w:sz w:val="22"/>
        </w:rPr>
        <w:t xml:space="preserve">område </w:t>
      </w:r>
      <w:r w:rsidRPr="006C7CE3">
        <w:rPr>
          <w:rFonts w:ascii="Arial" w:hAnsi="Arial" w:cs="Arial"/>
          <w:sz w:val="22"/>
        </w:rPr>
        <w:t xml:space="preserve">Barn och unga </w:t>
      </w:r>
      <w:r w:rsidR="00C8526B" w:rsidRPr="006C7CE3">
        <w:rPr>
          <w:rFonts w:ascii="Arial" w:hAnsi="Arial" w:cs="Arial"/>
          <w:sz w:val="22"/>
        </w:rPr>
        <w:t xml:space="preserve">har avvikelser framför allt handlat om händelser på HVB </w:t>
      </w:r>
      <w:r w:rsidR="00FF0B8D" w:rsidRPr="006C7CE3">
        <w:rPr>
          <w:rFonts w:ascii="Arial" w:hAnsi="Arial" w:cs="Arial"/>
          <w:sz w:val="22"/>
        </w:rPr>
        <w:t>eller</w:t>
      </w:r>
      <w:r w:rsidR="00C8526B" w:rsidRPr="006C7CE3">
        <w:rPr>
          <w:rFonts w:ascii="Arial" w:hAnsi="Arial" w:cs="Arial"/>
          <w:sz w:val="22"/>
        </w:rPr>
        <w:t xml:space="preserve"> brister i dokumentation</w:t>
      </w:r>
      <w:r w:rsidR="00FF0B8D" w:rsidRPr="006C7CE3">
        <w:rPr>
          <w:rFonts w:ascii="Arial" w:hAnsi="Arial" w:cs="Arial"/>
          <w:sz w:val="22"/>
        </w:rPr>
        <w:t xml:space="preserve"> inom myndighetsutövning</w:t>
      </w:r>
      <w:r w:rsidR="003A3FC5" w:rsidRPr="006C7CE3">
        <w:rPr>
          <w:rFonts w:ascii="Arial" w:hAnsi="Arial" w:cs="Arial"/>
          <w:sz w:val="22"/>
        </w:rPr>
        <w:t xml:space="preserve">. </w:t>
      </w:r>
      <w:r w:rsidR="00CF39C7" w:rsidRPr="006C7CE3">
        <w:rPr>
          <w:rFonts w:ascii="Arial" w:hAnsi="Arial" w:cs="Arial"/>
          <w:sz w:val="22"/>
        </w:rPr>
        <w:t xml:space="preserve">Inom området har antalet rapporter ökat med 29 procent jämfört med föregående år. </w:t>
      </w:r>
      <w:r w:rsidR="000F6CF4" w:rsidRPr="006C7CE3">
        <w:rPr>
          <w:rFonts w:ascii="Arial" w:hAnsi="Arial" w:cs="Arial"/>
          <w:sz w:val="22"/>
        </w:rPr>
        <w:t>Ö</w:t>
      </w:r>
      <w:r w:rsidR="00D57569" w:rsidRPr="006C7CE3">
        <w:rPr>
          <w:rFonts w:ascii="Arial" w:hAnsi="Arial" w:cs="Arial"/>
          <w:sz w:val="22"/>
        </w:rPr>
        <w:t>kning</w:t>
      </w:r>
      <w:r w:rsidR="00970D13" w:rsidRPr="006C7CE3">
        <w:rPr>
          <w:rFonts w:ascii="Arial" w:hAnsi="Arial" w:cs="Arial"/>
          <w:sz w:val="22"/>
        </w:rPr>
        <w:t>en</w:t>
      </w:r>
      <w:r w:rsidR="00D57569" w:rsidRPr="006C7CE3">
        <w:rPr>
          <w:rFonts w:ascii="Arial" w:hAnsi="Arial" w:cs="Arial"/>
          <w:sz w:val="22"/>
        </w:rPr>
        <w:t xml:space="preserve"> av rapporter</w:t>
      </w:r>
      <w:r w:rsidR="005706ED" w:rsidRPr="006C7CE3">
        <w:rPr>
          <w:rFonts w:ascii="Arial" w:hAnsi="Arial" w:cs="Arial"/>
          <w:sz w:val="22"/>
        </w:rPr>
        <w:t xml:space="preserve"> syns</w:t>
      </w:r>
      <w:r w:rsidR="00A5669A" w:rsidRPr="006C7CE3">
        <w:rPr>
          <w:rFonts w:ascii="Arial" w:hAnsi="Arial" w:cs="Arial"/>
          <w:sz w:val="22"/>
        </w:rPr>
        <w:t xml:space="preserve"> främst </w:t>
      </w:r>
      <w:r w:rsidR="00D57569" w:rsidRPr="006C7CE3">
        <w:rPr>
          <w:rFonts w:ascii="Arial" w:hAnsi="Arial" w:cs="Arial"/>
          <w:sz w:val="22"/>
        </w:rPr>
        <w:t xml:space="preserve">från HVB, vilket beror på att kunskapen om rapporteringsskyldighet och det systematiska kvalitetsarbetet har ökat. Tidigare har incidenter hanterats inom verksamheten och åtgärder har dokumenterats i den enskildes personakt, men nu rapporteras det även in som en avvikelse. Det möjliggör ett systematiskt arbete kring avvikelser och är viktigt för att erbjuda god kvalitet. </w:t>
      </w:r>
      <w:r w:rsidR="00EB2D44" w:rsidRPr="006C7CE3">
        <w:rPr>
          <w:rFonts w:ascii="Arial" w:hAnsi="Arial" w:cs="Arial"/>
          <w:sz w:val="22"/>
        </w:rPr>
        <w:t>De</w:t>
      </w:r>
      <w:r w:rsidR="00CC06E4" w:rsidRPr="006C7CE3">
        <w:rPr>
          <w:rFonts w:ascii="Arial" w:hAnsi="Arial" w:cs="Arial"/>
          <w:sz w:val="22"/>
        </w:rPr>
        <w:t>t har genom</w:t>
      </w:r>
      <w:r w:rsidR="000A6DC5" w:rsidRPr="006C7CE3">
        <w:rPr>
          <w:rFonts w:ascii="Arial" w:hAnsi="Arial" w:cs="Arial"/>
          <w:sz w:val="22"/>
        </w:rPr>
        <w:t>förts</w:t>
      </w:r>
      <w:r w:rsidR="00EB2D44" w:rsidRPr="006C7CE3">
        <w:rPr>
          <w:rFonts w:ascii="Arial" w:hAnsi="Arial" w:cs="Arial"/>
          <w:sz w:val="22"/>
        </w:rPr>
        <w:t xml:space="preserve"> flertal</w:t>
      </w:r>
      <w:r w:rsidR="000A6DC5" w:rsidRPr="006C7CE3">
        <w:rPr>
          <w:rFonts w:ascii="Arial" w:hAnsi="Arial" w:cs="Arial"/>
          <w:sz w:val="22"/>
        </w:rPr>
        <w:t>et</w:t>
      </w:r>
      <w:r w:rsidR="00EB2D44" w:rsidRPr="006C7CE3">
        <w:rPr>
          <w:rFonts w:ascii="Arial" w:hAnsi="Arial" w:cs="Arial"/>
          <w:sz w:val="22"/>
        </w:rPr>
        <w:t xml:space="preserve"> åtgärder </w:t>
      </w:r>
      <w:r w:rsidR="00581759" w:rsidRPr="006C7CE3">
        <w:rPr>
          <w:rFonts w:ascii="Arial" w:hAnsi="Arial" w:cs="Arial"/>
          <w:sz w:val="22"/>
        </w:rPr>
        <w:t xml:space="preserve">på HVB </w:t>
      </w:r>
      <w:r w:rsidR="00770C94" w:rsidRPr="006C7CE3">
        <w:rPr>
          <w:rFonts w:ascii="Arial" w:hAnsi="Arial" w:cs="Arial"/>
          <w:sz w:val="22"/>
        </w:rPr>
        <w:t>utifrån inkomna rapporter under året</w:t>
      </w:r>
      <w:r w:rsidR="00E057A9" w:rsidRPr="006C7CE3">
        <w:rPr>
          <w:rFonts w:ascii="Arial" w:hAnsi="Arial" w:cs="Arial"/>
          <w:sz w:val="22"/>
        </w:rPr>
        <w:t>. Främst gällande revidering av rutiner</w:t>
      </w:r>
      <w:r w:rsidR="00EA4CCE" w:rsidRPr="006C7CE3">
        <w:rPr>
          <w:rFonts w:ascii="Arial" w:hAnsi="Arial" w:cs="Arial"/>
          <w:sz w:val="22"/>
        </w:rPr>
        <w:t xml:space="preserve"> och säker</w:t>
      </w:r>
      <w:r w:rsidR="00B74371" w:rsidRPr="006C7CE3">
        <w:rPr>
          <w:rFonts w:ascii="Arial" w:hAnsi="Arial" w:cs="Arial"/>
          <w:sz w:val="22"/>
        </w:rPr>
        <w:t>hets-</w:t>
      </w:r>
      <w:r w:rsidR="003C7C97" w:rsidRPr="006C7CE3">
        <w:rPr>
          <w:rFonts w:ascii="Arial" w:hAnsi="Arial" w:cs="Arial"/>
          <w:sz w:val="22"/>
        </w:rPr>
        <w:t xml:space="preserve"> och </w:t>
      </w:r>
      <w:r w:rsidR="009840F2" w:rsidRPr="006C7CE3">
        <w:rPr>
          <w:rFonts w:ascii="Arial" w:hAnsi="Arial" w:cs="Arial"/>
          <w:sz w:val="22"/>
        </w:rPr>
        <w:t>riskanalyser</w:t>
      </w:r>
      <w:r w:rsidR="0087024F" w:rsidRPr="006C7CE3">
        <w:rPr>
          <w:rFonts w:ascii="Arial" w:hAnsi="Arial" w:cs="Arial"/>
          <w:sz w:val="22"/>
        </w:rPr>
        <w:t xml:space="preserve"> </w:t>
      </w:r>
      <w:r w:rsidR="000C6AF2" w:rsidRPr="006C7CE3">
        <w:rPr>
          <w:rFonts w:ascii="Arial" w:hAnsi="Arial" w:cs="Arial"/>
          <w:sz w:val="22"/>
        </w:rPr>
        <w:t xml:space="preserve">samt </w:t>
      </w:r>
      <w:r w:rsidR="003C7C97" w:rsidRPr="006C7CE3">
        <w:rPr>
          <w:rFonts w:ascii="Arial" w:hAnsi="Arial" w:cs="Arial"/>
          <w:sz w:val="22"/>
        </w:rPr>
        <w:t xml:space="preserve">kompetenshöjande åtgärder för personal </w:t>
      </w:r>
      <w:r w:rsidR="007710D9" w:rsidRPr="006C7CE3">
        <w:rPr>
          <w:rFonts w:ascii="Arial" w:hAnsi="Arial" w:cs="Arial"/>
          <w:sz w:val="22"/>
        </w:rPr>
        <w:t>med syfte att skapa trygghet och delaktighet för ungdomarna i verksamheten.</w:t>
      </w:r>
      <w:r w:rsidR="005C5D5F" w:rsidRPr="006C7CE3">
        <w:rPr>
          <w:rFonts w:ascii="Arial" w:hAnsi="Arial" w:cs="Arial"/>
          <w:sz w:val="22"/>
        </w:rPr>
        <w:t xml:space="preserve"> </w:t>
      </w:r>
    </w:p>
    <w:p w14:paraId="0276C9DF" w14:textId="77777777" w:rsidR="00287B21" w:rsidRPr="006C7CE3" w:rsidRDefault="00287B21" w:rsidP="008075F4">
      <w:pPr>
        <w:tabs>
          <w:tab w:val="left" w:pos="4960"/>
        </w:tabs>
        <w:spacing w:after="0"/>
        <w:rPr>
          <w:rFonts w:ascii="Arial" w:hAnsi="Arial" w:cs="Arial"/>
          <w:sz w:val="22"/>
        </w:rPr>
      </w:pPr>
      <w:r w:rsidRPr="006C7CE3">
        <w:rPr>
          <w:rFonts w:ascii="Arial" w:hAnsi="Arial" w:cs="Arial"/>
          <w:sz w:val="22"/>
        </w:rPr>
        <w:t xml:space="preserve">Åtgärder: </w:t>
      </w:r>
    </w:p>
    <w:p w14:paraId="3F5FD3AC" w14:textId="275E924F" w:rsidR="008075F4" w:rsidRPr="006C7CE3" w:rsidRDefault="00CC15AC" w:rsidP="00287B21">
      <w:pPr>
        <w:pStyle w:val="ListParagraph"/>
        <w:numPr>
          <w:ilvl w:val="0"/>
          <w:numId w:val="36"/>
        </w:numPr>
        <w:tabs>
          <w:tab w:val="left" w:pos="4960"/>
        </w:tabs>
        <w:spacing w:after="0"/>
        <w:rPr>
          <w:rFonts w:ascii="Arial" w:hAnsi="Arial" w:cs="Arial"/>
          <w:sz w:val="22"/>
        </w:rPr>
      </w:pPr>
      <w:r w:rsidRPr="006C7CE3">
        <w:rPr>
          <w:rFonts w:ascii="Arial" w:hAnsi="Arial" w:cs="Arial"/>
          <w:sz w:val="22"/>
        </w:rPr>
        <w:t xml:space="preserve">HVB </w:t>
      </w:r>
      <w:r w:rsidR="005C5D5F" w:rsidRPr="006C7CE3">
        <w:rPr>
          <w:rFonts w:ascii="Arial" w:hAnsi="Arial" w:cs="Arial"/>
          <w:sz w:val="22"/>
        </w:rPr>
        <w:t xml:space="preserve">fortsatt arbete med </w:t>
      </w:r>
      <w:r w:rsidR="00A1694A" w:rsidRPr="006C7CE3">
        <w:rPr>
          <w:rFonts w:ascii="Arial" w:hAnsi="Arial" w:cs="Arial"/>
          <w:sz w:val="22"/>
        </w:rPr>
        <w:t xml:space="preserve">trygghet, </w:t>
      </w:r>
      <w:r w:rsidR="009E582F" w:rsidRPr="006C7CE3">
        <w:rPr>
          <w:rFonts w:ascii="Arial" w:hAnsi="Arial" w:cs="Arial"/>
          <w:sz w:val="22"/>
        </w:rPr>
        <w:t xml:space="preserve">rutiner, </w:t>
      </w:r>
      <w:r w:rsidR="003F24BC" w:rsidRPr="006C7CE3">
        <w:rPr>
          <w:rFonts w:ascii="Arial" w:hAnsi="Arial" w:cs="Arial"/>
          <w:sz w:val="22"/>
        </w:rPr>
        <w:t>delaktighet</w:t>
      </w:r>
      <w:r w:rsidR="0012726F" w:rsidRPr="006C7CE3">
        <w:rPr>
          <w:rFonts w:ascii="Arial" w:hAnsi="Arial" w:cs="Arial"/>
          <w:sz w:val="22"/>
        </w:rPr>
        <w:t xml:space="preserve"> och </w:t>
      </w:r>
      <w:r w:rsidR="00B91FB2" w:rsidRPr="006C7CE3">
        <w:rPr>
          <w:rFonts w:ascii="Arial" w:hAnsi="Arial" w:cs="Arial"/>
          <w:sz w:val="22"/>
        </w:rPr>
        <w:t>dokumentation</w:t>
      </w:r>
      <w:r w:rsidR="0012726F" w:rsidRPr="006C7CE3">
        <w:rPr>
          <w:rFonts w:ascii="Arial" w:hAnsi="Arial" w:cs="Arial"/>
          <w:sz w:val="22"/>
        </w:rPr>
        <w:t>.</w:t>
      </w:r>
    </w:p>
    <w:p w14:paraId="1610BCD6" w14:textId="641350B7" w:rsidR="001E5D1D" w:rsidRPr="006C7CE3" w:rsidRDefault="001E5D1D" w:rsidP="008075F4">
      <w:pPr>
        <w:tabs>
          <w:tab w:val="left" w:pos="4960"/>
        </w:tabs>
        <w:spacing w:after="0"/>
        <w:rPr>
          <w:rFonts w:ascii="Arial" w:hAnsi="Arial" w:cs="Arial"/>
          <w:sz w:val="22"/>
        </w:rPr>
      </w:pPr>
    </w:p>
    <w:p w14:paraId="0946508B" w14:textId="4645951D" w:rsidR="00A36CB7" w:rsidRDefault="00B655CE" w:rsidP="00A36CB7">
      <w:pPr>
        <w:tabs>
          <w:tab w:val="left" w:pos="4960"/>
        </w:tabs>
        <w:spacing w:after="0"/>
        <w:rPr>
          <w:rFonts w:ascii="Arial" w:hAnsi="Arial" w:cs="Arial"/>
          <w:sz w:val="22"/>
        </w:rPr>
      </w:pPr>
      <w:r w:rsidRPr="006C7CE3">
        <w:rPr>
          <w:rFonts w:ascii="Arial" w:hAnsi="Arial" w:cs="Arial"/>
          <w:sz w:val="22"/>
        </w:rPr>
        <w:t>Antal rapporter från område funktionsstöd har ökat jämfört med</w:t>
      </w:r>
      <w:r w:rsidR="00AB1599" w:rsidRPr="006C7CE3">
        <w:rPr>
          <w:rFonts w:ascii="Arial" w:hAnsi="Arial" w:cs="Arial"/>
          <w:sz w:val="22"/>
        </w:rPr>
        <w:t xml:space="preserve"> 2024</w:t>
      </w:r>
      <w:r w:rsidRPr="006C7CE3">
        <w:rPr>
          <w:rFonts w:ascii="Arial" w:hAnsi="Arial" w:cs="Arial"/>
          <w:sz w:val="22"/>
        </w:rPr>
        <w:t>. De flesta har rapporterats från boenden, då det bland annat handlar om vikarier och introduktion, insatser som inte har kunnat utföras och rutiner som ej har följts. För personlig assistans är det också frågor kring introduktion, vikarier och följsamhet till rutiner som främst har rapporterats in.</w:t>
      </w:r>
      <w:r>
        <w:rPr>
          <w:rFonts w:ascii="Arial" w:hAnsi="Arial" w:cs="Arial"/>
          <w:sz w:val="22"/>
        </w:rPr>
        <w:t xml:space="preserve"> </w:t>
      </w:r>
      <w:r w:rsidR="00886CF0">
        <w:rPr>
          <w:rFonts w:ascii="Arial" w:hAnsi="Arial" w:cs="Arial"/>
          <w:sz w:val="22"/>
        </w:rPr>
        <w:t>Å</w:t>
      </w:r>
      <w:r w:rsidR="00E53204">
        <w:rPr>
          <w:rFonts w:ascii="Arial" w:hAnsi="Arial" w:cs="Arial"/>
          <w:sz w:val="22"/>
        </w:rPr>
        <w:t>tgärder som har genomförts</w:t>
      </w:r>
      <w:r w:rsidR="00421D8B">
        <w:rPr>
          <w:rFonts w:ascii="Arial" w:hAnsi="Arial" w:cs="Arial"/>
          <w:sz w:val="22"/>
        </w:rPr>
        <w:t xml:space="preserve"> är </w:t>
      </w:r>
      <w:r w:rsidR="00143D6C">
        <w:rPr>
          <w:rFonts w:ascii="Arial" w:hAnsi="Arial" w:cs="Arial"/>
          <w:sz w:val="22"/>
        </w:rPr>
        <w:t>bland annat</w:t>
      </w:r>
      <w:r w:rsidR="006A5C26">
        <w:rPr>
          <w:rFonts w:ascii="Arial" w:hAnsi="Arial" w:cs="Arial"/>
          <w:sz w:val="22"/>
        </w:rPr>
        <w:t xml:space="preserve"> utveckling</w:t>
      </w:r>
      <w:r>
        <w:rPr>
          <w:rFonts w:ascii="Arial" w:hAnsi="Arial" w:cs="Arial"/>
          <w:sz w:val="22"/>
        </w:rPr>
        <w:t xml:space="preserve"> av introduktion </w:t>
      </w:r>
      <w:r w:rsidR="00240981">
        <w:rPr>
          <w:rFonts w:ascii="Arial" w:hAnsi="Arial" w:cs="Arial"/>
          <w:sz w:val="22"/>
        </w:rPr>
        <w:t xml:space="preserve">av nyanställda och vikarier samt </w:t>
      </w:r>
      <w:r w:rsidR="0014601A">
        <w:rPr>
          <w:rFonts w:ascii="Arial" w:hAnsi="Arial" w:cs="Arial"/>
          <w:sz w:val="22"/>
        </w:rPr>
        <w:t>revidering av</w:t>
      </w:r>
      <w:r w:rsidR="00421D8B">
        <w:rPr>
          <w:rFonts w:ascii="Arial" w:hAnsi="Arial" w:cs="Arial"/>
          <w:sz w:val="22"/>
        </w:rPr>
        <w:t xml:space="preserve"> rutiner</w:t>
      </w:r>
      <w:r w:rsidR="0014601A">
        <w:rPr>
          <w:rFonts w:ascii="Arial" w:hAnsi="Arial" w:cs="Arial"/>
          <w:sz w:val="22"/>
        </w:rPr>
        <w:t>.</w:t>
      </w:r>
      <w:r w:rsidR="00E87159">
        <w:rPr>
          <w:rFonts w:ascii="Arial" w:hAnsi="Arial" w:cs="Arial"/>
          <w:sz w:val="22"/>
        </w:rPr>
        <w:t xml:space="preserve"> </w:t>
      </w:r>
      <w:r w:rsidR="00474011" w:rsidRPr="006C7CE3">
        <w:rPr>
          <w:rFonts w:ascii="Arial" w:hAnsi="Arial" w:cs="Arial"/>
          <w:sz w:val="22"/>
        </w:rPr>
        <w:t xml:space="preserve">Syftet är att </w:t>
      </w:r>
      <w:r w:rsidR="00600508" w:rsidRPr="006C7CE3">
        <w:rPr>
          <w:rFonts w:ascii="Arial" w:hAnsi="Arial" w:cs="Arial"/>
          <w:sz w:val="22"/>
        </w:rPr>
        <w:t>höja kvaliteten i insatserna och stärka brukarnas trygghet och delaktighet.</w:t>
      </w:r>
      <w:r w:rsidR="00975EF8" w:rsidRPr="006C7CE3">
        <w:rPr>
          <w:rFonts w:ascii="Arial" w:hAnsi="Arial" w:cs="Arial"/>
          <w:sz w:val="22"/>
        </w:rPr>
        <w:t xml:space="preserve"> </w:t>
      </w:r>
      <w:r w:rsidRPr="006C7CE3">
        <w:rPr>
          <w:rFonts w:ascii="Arial" w:hAnsi="Arial" w:cs="Arial"/>
          <w:sz w:val="22"/>
        </w:rPr>
        <w:t>Flera av personalgrupperna har handledning och</w:t>
      </w:r>
      <w:r w:rsidR="00265BE3" w:rsidRPr="006C7CE3">
        <w:rPr>
          <w:rFonts w:ascii="Arial" w:hAnsi="Arial" w:cs="Arial"/>
          <w:sz w:val="22"/>
        </w:rPr>
        <w:t xml:space="preserve"> </w:t>
      </w:r>
      <w:r w:rsidRPr="006C7CE3">
        <w:rPr>
          <w:rFonts w:ascii="Arial" w:hAnsi="Arial" w:cs="Arial"/>
          <w:sz w:val="22"/>
        </w:rPr>
        <w:t xml:space="preserve">område funktionsstöd får också utbildning genom Yrkesresan. </w:t>
      </w:r>
    </w:p>
    <w:p w14:paraId="0D637B51" w14:textId="77777777" w:rsidR="00FC3C46" w:rsidRPr="006C7CE3" w:rsidRDefault="00FC3C46" w:rsidP="00FC3C46">
      <w:pPr>
        <w:tabs>
          <w:tab w:val="left" w:pos="4960"/>
        </w:tabs>
        <w:spacing w:after="0"/>
        <w:rPr>
          <w:rFonts w:ascii="Arial" w:hAnsi="Arial" w:cs="Arial"/>
          <w:sz w:val="22"/>
        </w:rPr>
      </w:pPr>
      <w:r w:rsidRPr="006C7CE3">
        <w:rPr>
          <w:rFonts w:ascii="Arial" w:hAnsi="Arial" w:cs="Arial"/>
          <w:sz w:val="22"/>
        </w:rPr>
        <w:t xml:space="preserve">Åtgärder: </w:t>
      </w:r>
    </w:p>
    <w:p w14:paraId="5DEAA25C" w14:textId="5D66999A" w:rsidR="00FC3C46" w:rsidRDefault="00695D5D" w:rsidP="00FC3C46">
      <w:pPr>
        <w:pStyle w:val="ListParagraph"/>
        <w:numPr>
          <w:ilvl w:val="0"/>
          <w:numId w:val="36"/>
        </w:numPr>
        <w:tabs>
          <w:tab w:val="left" w:pos="4960"/>
        </w:tabs>
        <w:spacing w:after="0"/>
        <w:rPr>
          <w:rFonts w:ascii="Arial" w:hAnsi="Arial" w:cs="Arial"/>
          <w:sz w:val="22"/>
        </w:rPr>
      </w:pPr>
      <w:r>
        <w:rPr>
          <w:rFonts w:ascii="Arial" w:hAnsi="Arial" w:cs="Arial"/>
          <w:sz w:val="22"/>
        </w:rPr>
        <w:t>K</w:t>
      </w:r>
      <w:r w:rsidRPr="006C7CE3">
        <w:rPr>
          <w:rFonts w:ascii="Arial" w:hAnsi="Arial" w:cs="Arial"/>
          <w:sz w:val="22"/>
        </w:rPr>
        <w:t xml:space="preserve">valitetssäkra dokumentationen genom att årligen använda granskningsmall som metodstöd </w:t>
      </w:r>
      <w:r w:rsidR="00E82612">
        <w:rPr>
          <w:rFonts w:ascii="Arial" w:hAnsi="Arial" w:cs="Arial"/>
          <w:sz w:val="22"/>
        </w:rPr>
        <w:t>i</w:t>
      </w:r>
      <w:r w:rsidR="00352363">
        <w:rPr>
          <w:rFonts w:ascii="Arial" w:hAnsi="Arial" w:cs="Arial"/>
          <w:sz w:val="22"/>
        </w:rPr>
        <w:t xml:space="preserve"> </w:t>
      </w:r>
      <w:r w:rsidR="00E82612">
        <w:rPr>
          <w:rFonts w:ascii="Arial" w:hAnsi="Arial" w:cs="Arial"/>
          <w:sz w:val="22"/>
        </w:rPr>
        <w:t xml:space="preserve">utvärdering av </w:t>
      </w:r>
      <w:r w:rsidR="00352363">
        <w:rPr>
          <w:rFonts w:ascii="Arial" w:hAnsi="Arial" w:cs="Arial"/>
          <w:sz w:val="22"/>
        </w:rPr>
        <w:t xml:space="preserve">social dokumentation och </w:t>
      </w:r>
      <w:r w:rsidR="003862AF">
        <w:rPr>
          <w:rFonts w:ascii="Arial" w:hAnsi="Arial" w:cs="Arial"/>
          <w:sz w:val="22"/>
        </w:rPr>
        <w:t xml:space="preserve">genomförandeplaner </w:t>
      </w:r>
      <w:r w:rsidRPr="006C7CE3">
        <w:rPr>
          <w:rFonts w:ascii="Arial" w:hAnsi="Arial" w:cs="Arial"/>
          <w:sz w:val="22"/>
        </w:rPr>
        <w:t>på respektive enhet.</w:t>
      </w:r>
    </w:p>
    <w:p w14:paraId="2541762A" w14:textId="77777777" w:rsidR="00723CCC" w:rsidRDefault="00723CCC" w:rsidP="00FC3C46">
      <w:pPr>
        <w:pStyle w:val="ListParagraph"/>
        <w:numPr>
          <w:ilvl w:val="0"/>
          <w:numId w:val="36"/>
        </w:numPr>
        <w:tabs>
          <w:tab w:val="left" w:pos="4960"/>
        </w:tabs>
        <w:spacing w:after="0"/>
        <w:rPr>
          <w:rFonts w:ascii="Arial" w:hAnsi="Arial" w:cs="Arial"/>
          <w:sz w:val="22"/>
        </w:rPr>
      </w:pPr>
      <w:r>
        <w:rPr>
          <w:rFonts w:ascii="Arial" w:hAnsi="Arial" w:cs="Arial"/>
          <w:sz w:val="22"/>
        </w:rPr>
        <w:t>F</w:t>
      </w:r>
      <w:r w:rsidRPr="006C7CE3">
        <w:rPr>
          <w:rFonts w:ascii="Arial" w:hAnsi="Arial" w:cs="Arial"/>
          <w:sz w:val="22"/>
        </w:rPr>
        <w:t>ortsätta arbetet med introduktion och bemanning</w:t>
      </w:r>
      <w:r>
        <w:rPr>
          <w:rFonts w:ascii="Arial" w:hAnsi="Arial" w:cs="Arial"/>
          <w:sz w:val="22"/>
        </w:rPr>
        <w:t>.</w:t>
      </w:r>
    </w:p>
    <w:p w14:paraId="3C76BD46" w14:textId="2BF740CA" w:rsidR="00723CCC" w:rsidRPr="00FC3C46" w:rsidRDefault="00723CCC" w:rsidP="00FC3C46">
      <w:pPr>
        <w:pStyle w:val="ListParagraph"/>
        <w:numPr>
          <w:ilvl w:val="0"/>
          <w:numId w:val="36"/>
        </w:numPr>
        <w:tabs>
          <w:tab w:val="left" w:pos="4960"/>
        </w:tabs>
        <w:spacing w:after="0"/>
        <w:rPr>
          <w:rFonts w:ascii="Arial" w:hAnsi="Arial" w:cs="Arial"/>
          <w:sz w:val="22"/>
        </w:rPr>
      </w:pPr>
      <w:r>
        <w:rPr>
          <w:rFonts w:ascii="Arial" w:hAnsi="Arial" w:cs="Arial"/>
          <w:sz w:val="22"/>
        </w:rPr>
        <w:t>T</w:t>
      </w:r>
      <w:r w:rsidRPr="006C7CE3">
        <w:rPr>
          <w:rFonts w:ascii="Arial" w:hAnsi="Arial" w:cs="Arial"/>
          <w:sz w:val="22"/>
        </w:rPr>
        <w:t>ydliggöra rutiner</w:t>
      </w:r>
      <w:r w:rsidR="00CD5BB8">
        <w:rPr>
          <w:rFonts w:ascii="Arial" w:hAnsi="Arial" w:cs="Arial"/>
          <w:sz w:val="22"/>
        </w:rPr>
        <w:t xml:space="preserve"> och</w:t>
      </w:r>
      <w:r w:rsidRPr="006C7CE3">
        <w:rPr>
          <w:rFonts w:ascii="Arial" w:hAnsi="Arial" w:cs="Arial"/>
          <w:sz w:val="22"/>
        </w:rPr>
        <w:t xml:space="preserve"> </w:t>
      </w:r>
      <w:r w:rsidR="0043517C">
        <w:rPr>
          <w:rFonts w:ascii="Arial" w:hAnsi="Arial" w:cs="Arial"/>
          <w:sz w:val="22"/>
        </w:rPr>
        <w:t>vidare</w:t>
      </w:r>
      <w:r w:rsidRPr="006C7CE3">
        <w:rPr>
          <w:rFonts w:ascii="Arial" w:hAnsi="Arial" w:cs="Arial"/>
          <w:sz w:val="22"/>
        </w:rPr>
        <w:t>utveckla riskbedömningar</w:t>
      </w:r>
      <w:r w:rsidR="0043517C">
        <w:rPr>
          <w:rFonts w:ascii="Arial" w:hAnsi="Arial" w:cs="Arial"/>
          <w:sz w:val="22"/>
        </w:rPr>
        <w:t xml:space="preserve"> och</w:t>
      </w:r>
      <w:r w:rsidRPr="006C7CE3">
        <w:rPr>
          <w:rFonts w:ascii="Arial" w:hAnsi="Arial" w:cs="Arial"/>
          <w:sz w:val="22"/>
        </w:rPr>
        <w:t xml:space="preserve"> trygghetsarbete.</w:t>
      </w:r>
    </w:p>
    <w:p w14:paraId="7CE3049F" w14:textId="76B12F0D" w:rsidR="0045662E" w:rsidRPr="006C7CE3" w:rsidRDefault="00981191" w:rsidP="00985EFE">
      <w:pPr>
        <w:tabs>
          <w:tab w:val="left" w:pos="4960"/>
        </w:tabs>
        <w:spacing w:after="0"/>
        <w:rPr>
          <w:rFonts w:ascii="Arial" w:hAnsi="Arial" w:cs="Arial"/>
          <w:sz w:val="22"/>
        </w:rPr>
      </w:pPr>
      <w:r w:rsidRPr="006C7CE3">
        <w:rPr>
          <w:rFonts w:ascii="Arial" w:hAnsi="Arial" w:cs="Arial"/>
          <w:sz w:val="22"/>
        </w:rPr>
        <w:t xml:space="preserve"> </w:t>
      </w:r>
    </w:p>
    <w:p w14:paraId="5D5064B9" w14:textId="465F7506" w:rsidR="00911B33" w:rsidRPr="006C7CE3" w:rsidRDefault="00832E89" w:rsidP="00911B33">
      <w:pPr>
        <w:pStyle w:val="Heading3"/>
        <w:rPr>
          <w:rFonts w:ascii="Arial" w:hAnsi="Arial" w:cs="Arial"/>
        </w:rPr>
      </w:pPr>
      <w:bookmarkStart w:id="36" w:name="_Toc222126726"/>
      <w:r w:rsidRPr="006C7CE3">
        <w:rPr>
          <w:rFonts w:ascii="Arial" w:hAnsi="Arial" w:cs="Arial"/>
        </w:rPr>
        <w:t xml:space="preserve">Avvikelser inom kommunal </w:t>
      </w:r>
      <w:r w:rsidR="002674E2" w:rsidRPr="006C7CE3">
        <w:rPr>
          <w:rFonts w:ascii="Arial" w:hAnsi="Arial" w:cs="Arial"/>
        </w:rPr>
        <w:t>primärvård</w:t>
      </w:r>
      <w:bookmarkEnd w:id="36"/>
      <w:r w:rsidR="002674E2" w:rsidRPr="006C7CE3">
        <w:rPr>
          <w:rFonts w:ascii="Arial" w:hAnsi="Arial" w:cs="Arial"/>
        </w:rPr>
        <w:t xml:space="preserve"> </w:t>
      </w:r>
    </w:p>
    <w:p w14:paraId="5331ED7A" w14:textId="50F15CA8" w:rsidR="00911B33" w:rsidRPr="006C7CE3" w:rsidRDefault="00133C8D" w:rsidP="00911B33">
      <w:pPr>
        <w:rPr>
          <w:rFonts w:ascii="Arial" w:hAnsi="Arial" w:cs="Arial"/>
        </w:rPr>
      </w:pPr>
      <w:r w:rsidRPr="006C7CE3">
        <w:rPr>
          <w:rFonts w:ascii="Arial" w:hAnsi="Arial" w:cs="Arial"/>
          <w:noProof/>
        </w:rPr>
        <w:drawing>
          <wp:inline distT="0" distB="0" distL="0" distR="0" wp14:anchorId="567C73C5" wp14:editId="7F722521">
            <wp:extent cx="4572000" cy="2743200"/>
            <wp:effectExtent l="0" t="0" r="0" b="0"/>
            <wp:docPr id="1418930948" name="Diagram 1">
              <a:extLst xmlns:a="http://schemas.openxmlformats.org/drawingml/2006/main">
                <a:ext uri="{FF2B5EF4-FFF2-40B4-BE49-F238E27FC236}">
                  <a16:creationId xmlns:a16="http://schemas.microsoft.com/office/drawing/2014/main" id="{C4C9592E-3296-0DD4-735E-4A0736C9E4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B9BE23" w14:textId="2E3B7731" w:rsidR="00797891" w:rsidRPr="006C7CE3" w:rsidRDefault="008F175D" w:rsidP="008F175D">
      <w:pPr>
        <w:rPr>
          <w:rFonts w:ascii="Arial" w:hAnsi="Arial" w:cs="Arial"/>
          <w:sz w:val="22"/>
        </w:rPr>
      </w:pPr>
      <w:r w:rsidRPr="006C7CE3">
        <w:rPr>
          <w:rFonts w:ascii="Arial" w:hAnsi="Arial" w:cs="Arial"/>
          <w:sz w:val="22"/>
        </w:rPr>
        <w:t>Under hösten</w:t>
      </w:r>
      <w:r w:rsidR="008F458B" w:rsidRPr="006C7CE3">
        <w:rPr>
          <w:rFonts w:ascii="Arial" w:hAnsi="Arial" w:cs="Arial"/>
          <w:sz w:val="22"/>
        </w:rPr>
        <w:t xml:space="preserve"> 2023</w:t>
      </w:r>
      <w:r w:rsidRPr="006C7CE3">
        <w:rPr>
          <w:rFonts w:ascii="Arial" w:hAnsi="Arial" w:cs="Arial"/>
          <w:sz w:val="22"/>
        </w:rPr>
        <w:t xml:space="preserve"> har en ny rutin för a</w:t>
      </w:r>
      <w:r w:rsidR="00412978" w:rsidRPr="006C7CE3">
        <w:rPr>
          <w:rFonts w:ascii="Arial" w:hAnsi="Arial" w:cs="Arial"/>
          <w:sz w:val="22"/>
        </w:rPr>
        <w:t>vvikelse tagits fram samt att sektorn har</w:t>
      </w:r>
      <w:r w:rsidRPr="006C7CE3">
        <w:rPr>
          <w:rFonts w:ascii="Arial" w:hAnsi="Arial" w:cs="Arial"/>
          <w:sz w:val="22"/>
        </w:rPr>
        <w:t xml:space="preserve"> gått över i Lifecare Avvikelsemodul HSL. </w:t>
      </w:r>
      <w:r w:rsidR="00985EFE" w:rsidRPr="006C7CE3">
        <w:rPr>
          <w:rFonts w:ascii="Arial" w:hAnsi="Arial" w:cs="Arial"/>
          <w:sz w:val="22"/>
        </w:rPr>
        <w:t>Nu ska</w:t>
      </w:r>
      <w:r w:rsidR="005002B5" w:rsidRPr="006C7CE3">
        <w:rPr>
          <w:rFonts w:ascii="Arial" w:hAnsi="Arial" w:cs="Arial"/>
          <w:sz w:val="22"/>
        </w:rPr>
        <w:t xml:space="preserve"> alla medarbetare </w:t>
      </w:r>
      <w:r w:rsidR="00985EFE" w:rsidRPr="006C7CE3">
        <w:rPr>
          <w:rFonts w:ascii="Arial" w:hAnsi="Arial" w:cs="Arial"/>
          <w:sz w:val="22"/>
        </w:rPr>
        <w:t xml:space="preserve">som upptäcker </w:t>
      </w:r>
      <w:r w:rsidR="00FE74BC" w:rsidRPr="006C7CE3">
        <w:rPr>
          <w:rFonts w:ascii="Arial" w:hAnsi="Arial" w:cs="Arial"/>
          <w:sz w:val="22"/>
        </w:rPr>
        <w:t>en avvikelse</w:t>
      </w:r>
      <w:r w:rsidR="005002B5" w:rsidRPr="006C7CE3">
        <w:rPr>
          <w:rFonts w:ascii="Arial" w:hAnsi="Arial" w:cs="Arial"/>
          <w:sz w:val="22"/>
        </w:rPr>
        <w:t xml:space="preserve"> rapportera direkt in i avvikelsemodulen, det finns fler avvikelsetyper. </w:t>
      </w:r>
    </w:p>
    <w:p w14:paraId="72C815B4" w14:textId="4643AC7B" w:rsidR="002915BA" w:rsidRPr="006C7CE3" w:rsidRDefault="001E2DCB" w:rsidP="00B97585">
      <w:pPr>
        <w:tabs>
          <w:tab w:val="left" w:pos="4960"/>
        </w:tabs>
        <w:spacing w:after="0"/>
        <w:rPr>
          <w:rFonts w:ascii="Arial" w:hAnsi="Arial" w:cs="Arial"/>
          <w:sz w:val="22"/>
        </w:rPr>
      </w:pPr>
      <w:r w:rsidRPr="006C7CE3">
        <w:rPr>
          <w:rFonts w:ascii="Arial" w:hAnsi="Arial" w:cs="Arial"/>
          <w:b/>
          <w:sz w:val="22"/>
        </w:rPr>
        <w:t xml:space="preserve">Analys: </w:t>
      </w:r>
    </w:p>
    <w:p w14:paraId="14A7B626" w14:textId="43FE2B0B" w:rsidR="001E2DCB" w:rsidRPr="006C7CE3" w:rsidRDefault="00911B33" w:rsidP="00911B33">
      <w:pPr>
        <w:tabs>
          <w:tab w:val="left" w:pos="4960"/>
        </w:tabs>
        <w:spacing w:after="0"/>
        <w:rPr>
          <w:rFonts w:ascii="Arial" w:hAnsi="Arial" w:cs="Arial"/>
          <w:sz w:val="22"/>
        </w:rPr>
      </w:pPr>
      <w:r w:rsidRPr="006C7CE3">
        <w:rPr>
          <w:rFonts w:ascii="Arial" w:hAnsi="Arial" w:cs="Arial"/>
          <w:sz w:val="22"/>
        </w:rPr>
        <w:t xml:space="preserve">Det totala antalet avvikelser har ökat </w:t>
      </w:r>
      <w:r w:rsidR="004E2680" w:rsidRPr="006C7CE3">
        <w:rPr>
          <w:rFonts w:ascii="Arial" w:hAnsi="Arial" w:cs="Arial"/>
          <w:sz w:val="22"/>
        </w:rPr>
        <w:t xml:space="preserve">rejält </w:t>
      </w:r>
      <w:r w:rsidRPr="006C7CE3">
        <w:rPr>
          <w:rFonts w:ascii="Arial" w:hAnsi="Arial" w:cs="Arial"/>
          <w:sz w:val="22"/>
        </w:rPr>
        <w:t>de</w:t>
      </w:r>
      <w:r w:rsidR="00994623" w:rsidRPr="006C7CE3">
        <w:rPr>
          <w:rFonts w:ascii="Arial" w:hAnsi="Arial" w:cs="Arial"/>
          <w:sz w:val="22"/>
        </w:rPr>
        <w:t>t</w:t>
      </w:r>
      <w:r w:rsidRPr="006C7CE3">
        <w:rPr>
          <w:rFonts w:ascii="Arial" w:hAnsi="Arial" w:cs="Arial"/>
          <w:sz w:val="22"/>
        </w:rPr>
        <w:t xml:space="preserve"> senaste åre</w:t>
      </w:r>
      <w:r w:rsidR="00C42368" w:rsidRPr="006C7CE3">
        <w:rPr>
          <w:rFonts w:ascii="Arial" w:hAnsi="Arial" w:cs="Arial"/>
          <w:sz w:val="22"/>
        </w:rPr>
        <w:t>t</w:t>
      </w:r>
      <w:r w:rsidRPr="006C7CE3">
        <w:rPr>
          <w:rFonts w:ascii="Arial" w:hAnsi="Arial" w:cs="Arial"/>
          <w:sz w:val="22"/>
        </w:rPr>
        <w:t xml:space="preserve">. Till skillnad mot föregående år så registreras nu även fall utan skada i </w:t>
      </w:r>
      <w:r w:rsidR="00985EFE" w:rsidRPr="006C7CE3">
        <w:rPr>
          <w:rFonts w:ascii="Arial" w:hAnsi="Arial" w:cs="Arial"/>
          <w:sz w:val="22"/>
        </w:rPr>
        <w:t>a</w:t>
      </w:r>
      <w:r w:rsidRPr="006C7CE3">
        <w:rPr>
          <w:rFonts w:ascii="Arial" w:hAnsi="Arial" w:cs="Arial"/>
          <w:sz w:val="22"/>
        </w:rPr>
        <w:t>vvikelsemodul för hälso- och sjukvård. Dessa avvikelser har endast rapporterats på pappersblankett sen tidigare och har aldrig sammanställts</w:t>
      </w:r>
      <w:r w:rsidR="008F49A6" w:rsidRPr="006C7CE3">
        <w:rPr>
          <w:rFonts w:ascii="Arial" w:hAnsi="Arial" w:cs="Arial"/>
          <w:sz w:val="22"/>
        </w:rPr>
        <w:t xml:space="preserve"> eller räknats in i den</w:t>
      </w:r>
      <w:r w:rsidRPr="006C7CE3">
        <w:rPr>
          <w:rFonts w:ascii="Arial" w:hAnsi="Arial" w:cs="Arial"/>
          <w:sz w:val="22"/>
        </w:rPr>
        <w:t xml:space="preserve"> sektorsövergripande</w:t>
      </w:r>
      <w:r w:rsidR="008F49A6" w:rsidRPr="006C7CE3">
        <w:rPr>
          <w:rFonts w:ascii="Arial" w:hAnsi="Arial" w:cs="Arial"/>
          <w:sz w:val="22"/>
        </w:rPr>
        <w:t xml:space="preserve"> sammanställningen</w:t>
      </w:r>
      <w:r w:rsidRPr="006C7CE3">
        <w:rPr>
          <w:rFonts w:ascii="Arial" w:hAnsi="Arial" w:cs="Arial"/>
          <w:sz w:val="22"/>
        </w:rPr>
        <w:t xml:space="preserve">. </w:t>
      </w:r>
    </w:p>
    <w:p w14:paraId="1A2ABF50" w14:textId="4FD5E842" w:rsidR="00811833" w:rsidRPr="006C7CE3" w:rsidRDefault="00911B33" w:rsidP="002E0ED5">
      <w:pPr>
        <w:tabs>
          <w:tab w:val="left" w:pos="4960"/>
        </w:tabs>
        <w:spacing w:after="0"/>
        <w:rPr>
          <w:rFonts w:ascii="Arial" w:hAnsi="Arial" w:cs="Arial"/>
          <w:sz w:val="22"/>
        </w:rPr>
      </w:pPr>
      <w:r w:rsidRPr="006C7CE3">
        <w:rPr>
          <w:rFonts w:ascii="Arial" w:hAnsi="Arial" w:cs="Arial"/>
          <w:sz w:val="22"/>
        </w:rPr>
        <w:t xml:space="preserve">Möjligheten att all </w:t>
      </w:r>
      <w:r w:rsidR="00FE2732" w:rsidRPr="006C7CE3">
        <w:rPr>
          <w:rFonts w:ascii="Arial" w:hAnsi="Arial" w:cs="Arial"/>
          <w:sz w:val="22"/>
        </w:rPr>
        <w:t>vård och omsorgspersonal</w:t>
      </w:r>
      <w:r w:rsidRPr="006C7CE3">
        <w:rPr>
          <w:rFonts w:ascii="Arial" w:hAnsi="Arial" w:cs="Arial"/>
          <w:sz w:val="22"/>
        </w:rPr>
        <w:t xml:space="preserve"> </w:t>
      </w:r>
      <w:r w:rsidR="0068071B" w:rsidRPr="006C7CE3">
        <w:rPr>
          <w:rFonts w:ascii="Arial" w:hAnsi="Arial" w:cs="Arial"/>
          <w:sz w:val="22"/>
        </w:rPr>
        <w:t xml:space="preserve">kan rapportera in </w:t>
      </w:r>
      <w:r w:rsidR="00FE2732" w:rsidRPr="006C7CE3">
        <w:rPr>
          <w:rFonts w:ascii="Arial" w:hAnsi="Arial" w:cs="Arial"/>
          <w:sz w:val="22"/>
        </w:rPr>
        <w:t>samtliga</w:t>
      </w:r>
      <w:r w:rsidR="0068071B" w:rsidRPr="006C7CE3">
        <w:rPr>
          <w:rFonts w:ascii="Arial" w:hAnsi="Arial" w:cs="Arial"/>
          <w:sz w:val="22"/>
        </w:rPr>
        <w:t xml:space="preserve"> avvikelser direkt</w:t>
      </w:r>
      <w:r w:rsidR="00811833" w:rsidRPr="006C7CE3">
        <w:rPr>
          <w:rFonts w:ascii="Arial" w:hAnsi="Arial" w:cs="Arial"/>
          <w:sz w:val="22"/>
        </w:rPr>
        <w:t xml:space="preserve"> in i avvikelsemodulen</w:t>
      </w:r>
      <w:r w:rsidR="0068071B" w:rsidRPr="006C7CE3">
        <w:rPr>
          <w:rFonts w:ascii="Arial" w:hAnsi="Arial" w:cs="Arial"/>
          <w:sz w:val="22"/>
        </w:rPr>
        <w:t xml:space="preserve"> </w:t>
      </w:r>
      <w:r w:rsidR="00FE2732" w:rsidRPr="006C7CE3">
        <w:rPr>
          <w:rFonts w:ascii="Arial" w:hAnsi="Arial" w:cs="Arial"/>
          <w:sz w:val="22"/>
        </w:rPr>
        <w:t>innebär ett</w:t>
      </w:r>
      <w:r w:rsidRPr="006C7CE3">
        <w:rPr>
          <w:rFonts w:ascii="Arial" w:hAnsi="Arial" w:cs="Arial"/>
          <w:sz w:val="22"/>
        </w:rPr>
        <w:t xml:space="preserve"> öka</w:t>
      </w:r>
      <w:r w:rsidR="00781BFE" w:rsidRPr="006C7CE3">
        <w:rPr>
          <w:rFonts w:ascii="Arial" w:hAnsi="Arial" w:cs="Arial"/>
          <w:sz w:val="22"/>
        </w:rPr>
        <w:t>t</w:t>
      </w:r>
      <w:r w:rsidRPr="006C7CE3">
        <w:rPr>
          <w:rFonts w:ascii="Arial" w:hAnsi="Arial" w:cs="Arial"/>
          <w:sz w:val="22"/>
        </w:rPr>
        <w:t xml:space="preserve"> antal avvikelser.</w:t>
      </w:r>
    </w:p>
    <w:p w14:paraId="23E47A64" w14:textId="77777777" w:rsidR="00811833" w:rsidRPr="006C7CE3" w:rsidRDefault="00811833" w:rsidP="002E0ED5">
      <w:pPr>
        <w:tabs>
          <w:tab w:val="left" w:pos="4960"/>
        </w:tabs>
        <w:spacing w:after="0"/>
        <w:rPr>
          <w:rFonts w:ascii="Arial" w:hAnsi="Arial" w:cs="Arial"/>
          <w:sz w:val="22"/>
        </w:rPr>
      </w:pPr>
    </w:p>
    <w:p w14:paraId="341F1DBC" w14:textId="5E7F8E2C" w:rsidR="002915BA" w:rsidRPr="006C7CE3" w:rsidRDefault="005D68A1" w:rsidP="002E0ED5">
      <w:pPr>
        <w:tabs>
          <w:tab w:val="left" w:pos="4960"/>
        </w:tabs>
        <w:spacing w:after="0"/>
        <w:rPr>
          <w:rFonts w:ascii="Arial" w:hAnsi="Arial" w:cs="Arial"/>
          <w:b/>
          <w:sz w:val="22"/>
        </w:rPr>
      </w:pPr>
      <w:r w:rsidRPr="006C7CE3">
        <w:rPr>
          <w:rFonts w:ascii="Arial" w:hAnsi="Arial" w:cs="Arial"/>
          <w:b/>
          <w:sz w:val="22"/>
        </w:rPr>
        <w:t>Läkemedelshantering</w:t>
      </w:r>
    </w:p>
    <w:p w14:paraId="44FB814A" w14:textId="0222E24A" w:rsidR="0068071B" w:rsidRPr="006C7CE3" w:rsidRDefault="00D43722" w:rsidP="002E0ED5">
      <w:pPr>
        <w:tabs>
          <w:tab w:val="left" w:pos="4960"/>
        </w:tabs>
        <w:spacing w:after="0"/>
        <w:rPr>
          <w:rFonts w:ascii="Arial" w:hAnsi="Arial" w:cs="Arial"/>
          <w:b/>
          <w:sz w:val="22"/>
        </w:rPr>
      </w:pPr>
      <w:r w:rsidRPr="006C7CE3">
        <w:rPr>
          <w:rFonts w:ascii="Arial" w:hAnsi="Arial" w:cs="Arial"/>
          <w:noProof/>
        </w:rPr>
        <w:drawing>
          <wp:inline distT="0" distB="0" distL="0" distR="0" wp14:anchorId="0F4FDD05" wp14:editId="55A5EA46">
            <wp:extent cx="6330594" cy="3511550"/>
            <wp:effectExtent l="0" t="0" r="13335" b="12700"/>
            <wp:docPr id="340952772" name="Diagram 1">
              <a:extLst xmlns:a="http://schemas.openxmlformats.org/drawingml/2006/main">
                <a:ext uri="{FF2B5EF4-FFF2-40B4-BE49-F238E27FC236}">
                  <a16:creationId xmlns:a16="http://schemas.microsoft.com/office/drawing/2014/main" id="{0A557DF6-F531-24B3-FB76-976FE3CD4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089D41A" w14:textId="77777777" w:rsidR="007B62D1" w:rsidRPr="006C7CE3" w:rsidRDefault="007B62D1" w:rsidP="00956CF6">
      <w:pPr>
        <w:tabs>
          <w:tab w:val="left" w:pos="4960"/>
        </w:tabs>
        <w:spacing w:after="0" w:line="276" w:lineRule="auto"/>
        <w:rPr>
          <w:rFonts w:ascii="Arial" w:hAnsi="Arial" w:cs="Arial"/>
          <w:sz w:val="22"/>
        </w:rPr>
      </w:pPr>
    </w:p>
    <w:p w14:paraId="4A3928B2" w14:textId="77777777" w:rsidR="001771B7" w:rsidRPr="006C7CE3" w:rsidRDefault="00113B13" w:rsidP="001771B7">
      <w:pPr>
        <w:tabs>
          <w:tab w:val="left" w:pos="4960"/>
        </w:tabs>
        <w:spacing w:after="0" w:line="276" w:lineRule="auto"/>
        <w:rPr>
          <w:rFonts w:ascii="Arial" w:hAnsi="Arial" w:cs="Arial"/>
          <w:sz w:val="22"/>
        </w:rPr>
      </w:pPr>
      <w:r w:rsidRPr="006C7CE3">
        <w:rPr>
          <w:rFonts w:ascii="Arial" w:hAnsi="Arial" w:cs="Arial"/>
          <w:b/>
          <w:sz w:val="22"/>
        </w:rPr>
        <w:t xml:space="preserve">Analys: </w:t>
      </w:r>
    </w:p>
    <w:p w14:paraId="15BB7FAD" w14:textId="722C43EE" w:rsidR="00113B13" w:rsidRPr="006C7CE3" w:rsidRDefault="00234AD8" w:rsidP="00956CF6">
      <w:pPr>
        <w:tabs>
          <w:tab w:val="left" w:pos="4960"/>
        </w:tabs>
        <w:spacing w:after="0" w:line="276" w:lineRule="auto"/>
        <w:rPr>
          <w:rFonts w:ascii="Arial" w:hAnsi="Arial" w:cs="Arial"/>
          <w:sz w:val="22"/>
        </w:rPr>
      </w:pPr>
      <w:r w:rsidRPr="006C7CE3">
        <w:rPr>
          <w:rFonts w:ascii="Arial" w:hAnsi="Arial" w:cs="Arial"/>
          <w:sz w:val="22"/>
        </w:rPr>
        <w:t xml:space="preserve">Antalet läkemedelsavvikelser har ökat totalt under 2025. Den största ökningen är utebliven dos. </w:t>
      </w:r>
    </w:p>
    <w:p w14:paraId="47053206" w14:textId="073664A3" w:rsidR="00777C53" w:rsidRPr="006C7CE3" w:rsidRDefault="00777C53" w:rsidP="00956CF6">
      <w:pPr>
        <w:tabs>
          <w:tab w:val="left" w:pos="4960"/>
        </w:tabs>
        <w:spacing w:after="0" w:line="276" w:lineRule="auto"/>
        <w:rPr>
          <w:rFonts w:ascii="Arial" w:hAnsi="Arial" w:cs="Arial"/>
          <w:sz w:val="22"/>
        </w:rPr>
      </w:pPr>
      <w:r w:rsidRPr="006C7CE3">
        <w:rPr>
          <w:rFonts w:ascii="Arial" w:hAnsi="Arial" w:cs="Arial"/>
          <w:sz w:val="22"/>
        </w:rPr>
        <w:t xml:space="preserve">Troligtvis har det funnits en underrapportering sen tidigare. Nu ska all vård och omsorgspersonal själva skriva en avvikelse när </w:t>
      </w:r>
      <w:r w:rsidR="00234AD8" w:rsidRPr="006C7CE3">
        <w:rPr>
          <w:rFonts w:ascii="Arial" w:hAnsi="Arial" w:cs="Arial"/>
          <w:sz w:val="22"/>
        </w:rPr>
        <w:t xml:space="preserve">händelsen upptäckts. </w:t>
      </w:r>
    </w:p>
    <w:p w14:paraId="27FF4EB1" w14:textId="77777777" w:rsidR="002E0ED5" w:rsidRPr="006C7CE3" w:rsidRDefault="001E2DCB" w:rsidP="002E0ED5">
      <w:pPr>
        <w:tabs>
          <w:tab w:val="left" w:pos="4960"/>
        </w:tabs>
        <w:spacing w:after="0"/>
        <w:rPr>
          <w:rFonts w:ascii="Arial" w:hAnsi="Arial" w:cs="Arial"/>
          <w:sz w:val="22"/>
        </w:rPr>
      </w:pPr>
      <w:r w:rsidRPr="006C7CE3">
        <w:rPr>
          <w:rFonts w:ascii="Arial" w:hAnsi="Arial" w:cs="Arial"/>
          <w:b/>
          <w:sz w:val="22"/>
        </w:rPr>
        <w:t>Planerade å</w:t>
      </w:r>
      <w:r w:rsidR="00C37EDF" w:rsidRPr="006C7CE3">
        <w:rPr>
          <w:rFonts w:ascii="Arial" w:hAnsi="Arial" w:cs="Arial"/>
          <w:b/>
          <w:sz w:val="22"/>
        </w:rPr>
        <w:t>tgärd</w:t>
      </w:r>
      <w:r w:rsidRPr="006C7CE3">
        <w:rPr>
          <w:rFonts w:ascii="Arial" w:hAnsi="Arial" w:cs="Arial"/>
          <w:b/>
          <w:sz w:val="22"/>
        </w:rPr>
        <w:t>er</w:t>
      </w:r>
      <w:r w:rsidR="00C37EDF" w:rsidRPr="006C7CE3">
        <w:rPr>
          <w:rFonts w:ascii="Arial" w:hAnsi="Arial" w:cs="Arial"/>
          <w:b/>
          <w:sz w:val="22"/>
        </w:rPr>
        <w:t>:</w:t>
      </w:r>
      <w:r w:rsidR="00C37EDF" w:rsidRPr="006C7CE3">
        <w:rPr>
          <w:rFonts w:ascii="Arial" w:hAnsi="Arial" w:cs="Arial"/>
          <w:sz w:val="22"/>
        </w:rPr>
        <w:t xml:space="preserve"> </w:t>
      </w:r>
    </w:p>
    <w:p w14:paraId="3D3DD195" w14:textId="0DF17E40" w:rsidR="00481F08" w:rsidRPr="006C7CE3" w:rsidRDefault="00290C84" w:rsidP="00A57D21">
      <w:pPr>
        <w:pStyle w:val="ListParagraph"/>
        <w:numPr>
          <w:ilvl w:val="0"/>
          <w:numId w:val="6"/>
        </w:numPr>
        <w:tabs>
          <w:tab w:val="left" w:pos="4960"/>
        </w:tabs>
        <w:spacing w:after="0"/>
        <w:rPr>
          <w:rFonts w:ascii="Arial" w:hAnsi="Arial" w:cs="Arial"/>
          <w:sz w:val="22"/>
        </w:rPr>
      </w:pPr>
      <w:r w:rsidRPr="006C7CE3">
        <w:rPr>
          <w:rFonts w:ascii="Arial" w:hAnsi="Arial" w:cs="Arial"/>
          <w:sz w:val="22"/>
        </w:rPr>
        <w:t>u</w:t>
      </w:r>
      <w:r w:rsidR="00221A97" w:rsidRPr="006C7CE3">
        <w:rPr>
          <w:rFonts w:ascii="Arial" w:hAnsi="Arial" w:cs="Arial"/>
          <w:sz w:val="22"/>
        </w:rPr>
        <w:t>nder 202</w:t>
      </w:r>
      <w:r w:rsidR="00234AD8" w:rsidRPr="006C7CE3">
        <w:rPr>
          <w:rFonts w:ascii="Arial" w:hAnsi="Arial" w:cs="Arial"/>
          <w:sz w:val="22"/>
        </w:rPr>
        <w:t>6</w:t>
      </w:r>
      <w:r w:rsidR="00C37EDF" w:rsidRPr="006C7CE3">
        <w:rPr>
          <w:rFonts w:ascii="Arial" w:hAnsi="Arial" w:cs="Arial"/>
          <w:sz w:val="22"/>
        </w:rPr>
        <w:t xml:space="preserve"> </w:t>
      </w:r>
      <w:r w:rsidR="00412978" w:rsidRPr="006C7CE3">
        <w:rPr>
          <w:rFonts w:ascii="Arial" w:hAnsi="Arial" w:cs="Arial"/>
          <w:sz w:val="22"/>
        </w:rPr>
        <w:t xml:space="preserve">fortsätta med att </w:t>
      </w:r>
      <w:r w:rsidR="00C37EDF" w:rsidRPr="006C7CE3">
        <w:rPr>
          <w:rFonts w:ascii="Arial" w:hAnsi="Arial" w:cs="Arial"/>
          <w:sz w:val="22"/>
        </w:rPr>
        <w:t>stärka utbildnin</w:t>
      </w:r>
      <w:r w:rsidR="00481F08" w:rsidRPr="006C7CE3">
        <w:rPr>
          <w:rFonts w:ascii="Arial" w:hAnsi="Arial" w:cs="Arial"/>
          <w:sz w:val="22"/>
        </w:rPr>
        <w:t xml:space="preserve">gar inför delegeringar </w:t>
      </w:r>
      <w:r w:rsidR="007648A6" w:rsidRPr="006C7CE3">
        <w:rPr>
          <w:rFonts w:ascii="Arial" w:hAnsi="Arial" w:cs="Arial"/>
          <w:sz w:val="22"/>
        </w:rPr>
        <w:t>men också med fokus kring uppföljning av delegering</w:t>
      </w:r>
    </w:p>
    <w:p w14:paraId="3AD87756" w14:textId="0C4892E0" w:rsidR="00234AD8" w:rsidRPr="006C7CE3" w:rsidRDefault="00C4777E" w:rsidP="005E7CB2">
      <w:pPr>
        <w:pStyle w:val="ListParagraph"/>
        <w:numPr>
          <w:ilvl w:val="0"/>
          <w:numId w:val="6"/>
        </w:numPr>
        <w:tabs>
          <w:tab w:val="left" w:pos="4960"/>
        </w:tabs>
        <w:spacing w:after="0"/>
        <w:rPr>
          <w:rFonts w:ascii="Arial" w:hAnsi="Arial" w:cs="Arial"/>
          <w:sz w:val="22"/>
        </w:rPr>
      </w:pPr>
      <w:r w:rsidRPr="006C7CE3">
        <w:rPr>
          <w:rFonts w:ascii="Arial" w:hAnsi="Arial" w:cs="Arial"/>
          <w:sz w:val="22"/>
        </w:rPr>
        <w:t>u</w:t>
      </w:r>
      <w:r w:rsidR="00234AD8" w:rsidRPr="006C7CE3">
        <w:rPr>
          <w:rFonts w:ascii="Arial" w:hAnsi="Arial" w:cs="Arial"/>
          <w:sz w:val="22"/>
        </w:rPr>
        <w:t xml:space="preserve">tökad extern </w:t>
      </w:r>
      <w:r w:rsidR="0048681A" w:rsidRPr="006C7CE3">
        <w:rPr>
          <w:rFonts w:ascii="Arial" w:hAnsi="Arial" w:cs="Arial"/>
          <w:sz w:val="22"/>
        </w:rPr>
        <w:t>utbildning</w:t>
      </w:r>
      <w:r w:rsidR="00D02190" w:rsidRPr="006C7CE3">
        <w:rPr>
          <w:rFonts w:ascii="Arial" w:hAnsi="Arial" w:cs="Arial"/>
          <w:sz w:val="22"/>
        </w:rPr>
        <w:t>s</w:t>
      </w:r>
      <w:r w:rsidR="0048681A" w:rsidRPr="006C7CE3">
        <w:rPr>
          <w:rFonts w:ascii="Arial" w:hAnsi="Arial" w:cs="Arial"/>
          <w:sz w:val="22"/>
        </w:rPr>
        <w:t xml:space="preserve">tid </w:t>
      </w:r>
      <w:r w:rsidR="00D02190" w:rsidRPr="006C7CE3">
        <w:rPr>
          <w:rFonts w:ascii="Arial" w:hAnsi="Arial" w:cs="Arial"/>
          <w:sz w:val="22"/>
        </w:rPr>
        <w:t>för enhetschefer</w:t>
      </w:r>
      <w:r w:rsidR="007648A6" w:rsidRPr="006C7CE3">
        <w:rPr>
          <w:rFonts w:ascii="Arial" w:hAnsi="Arial" w:cs="Arial"/>
          <w:sz w:val="22"/>
        </w:rPr>
        <w:t xml:space="preserve"> samt legitimerad personal vid</w:t>
      </w:r>
      <w:r w:rsidR="0048681A" w:rsidRPr="006C7CE3">
        <w:rPr>
          <w:rFonts w:ascii="Arial" w:hAnsi="Arial" w:cs="Arial"/>
          <w:sz w:val="22"/>
        </w:rPr>
        <w:t xml:space="preserve"> </w:t>
      </w:r>
      <w:r w:rsidR="00D02190" w:rsidRPr="006C7CE3">
        <w:rPr>
          <w:rFonts w:ascii="Arial" w:hAnsi="Arial" w:cs="Arial"/>
          <w:sz w:val="22"/>
        </w:rPr>
        <w:t>kvalitetsgranskning</w:t>
      </w:r>
      <w:r w:rsidR="0048681A" w:rsidRPr="006C7CE3">
        <w:rPr>
          <w:rFonts w:ascii="Arial" w:hAnsi="Arial" w:cs="Arial"/>
          <w:sz w:val="22"/>
        </w:rPr>
        <w:t xml:space="preserve"> läkemedelshanteringen</w:t>
      </w:r>
      <w:r w:rsidR="007648A6" w:rsidRPr="006C7CE3">
        <w:rPr>
          <w:rFonts w:ascii="Arial" w:hAnsi="Arial" w:cs="Arial"/>
          <w:sz w:val="22"/>
        </w:rPr>
        <w:t xml:space="preserve"> </w:t>
      </w:r>
    </w:p>
    <w:p w14:paraId="4BC7D17A" w14:textId="170F650C" w:rsidR="00E92EC9" w:rsidRPr="006C7CE3" w:rsidRDefault="00E92EC9" w:rsidP="00E92EC9">
      <w:pPr>
        <w:pStyle w:val="ListParagraph"/>
        <w:numPr>
          <w:ilvl w:val="0"/>
          <w:numId w:val="6"/>
        </w:numPr>
        <w:tabs>
          <w:tab w:val="left" w:pos="4960"/>
        </w:tabs>
        <w:spacing w:after="0"/>
        <w:rPr>
          <w:rFonts w:ascii="Arial" w:hAnsi="Arial" w:cs="Arial"/>
          <w:sz w:val="22"/>
        </w:rPr>
      </w:pPr>
      <w:r w:rsidRPr="006C7CE3">
        <w:rPr>
          <w:rFonts w:ascii="Arial" w:hAnsi="Arial" w:cs="Arial"/>
          <w:sz w:val="22"/>
        </w:rPr>
        <w:t>fortsatt utveckling med läkemed</w:t>
      </w:r>
      <w:r w:rsidR="00D006CA" w:rsidRPr="006C7CE3">
        <w:rPr>
          <w:rFonts w:ascii="Arial" w:hAnsi="Arial" w:cs="Arial"/>
          <w:sz w:val="22"/>
        </w:rPr>
        <w:t>el</w:t>
      </w:r>
      <w:r w:rsidRPr="006C7CE3">
        <w:rPr>
          <w:rFonts w:ascii="Arial" w:hAnsi="Arial" w:cs="Arial"/>
          <w:sz w:val="22"/>
        </w:rPr>
        <w:t xml:space="preserve">sautomater för att minska risk för fel i läkemedelshanteringen.  </w:t>
      </w:r>
    </w:p>
    <w:p w14:paraId="529059AE" w14:textId="77777777" w:rsidR="0021047A" w:rsidRPr="006C7CE3" w:rsidRDefault="0021047A" w:rsidP="00290C84">
      <w:pPr>
        <w:tabs>
          <w:tab w:val="left" w:pos="4960"/>
        </w:tabs>
        <w:spacing w:after="0"/>
        <w:rPr>
          <w:rFonts w:ascii="Arial" w:hAnsi="Arial" w:cs="Arial"/>
          <w:b/>
          <w:sz w:val="22"/>
        </w:rPr>
      </w:pPr>
    </w:p>
    <w:p w14:paraId="7B729AF3" w14:textId="6DBD3419" w:rsidR="00510906" w:rsidRPr="006C7CE3" w:rsidRDefault="007501EC" w:rsidP="00290C84">
      <w:pPr>
        <w:tabs>
          <w:tab w:val="left" w:pos="4960"/>
        </w:tabs>
        <w:spacing w:after="0"/>
        <w:rPr>
          <w:rFonts w:ascii="Arial" w:hAnsi="Arial" w:cs="Arial"/>
          <w:b/>
          <w:sz w:val="22"/>
        </w:rPr>
      </w:pPr>
      <w:r w:rsidRPr="006C7CE3">
        <w:rPr>
          <w:rFonts w:ascii="Arial" w:hAnsi="Arial" w:cs="Arial"/>
          <w:b/>
          <w:sz w:val="22"/>
        </w:rPr>
        <w:t>L</w:t>
      </w:r>
      <w:r w:rsidR="00510906" w:rsidRPr="006C7CE3">
        <w:rPr>
          <w:rFonts w:ascii="Arial" w:hAnsi="Arial" w:cs="Arial"/>
          <w:b/>
          <w:sz w:val="22"/>
        </w:rPr>
        <w:t>äkemedelsautomater</w:t>
      </w:r>
      <w:r w:rsidR="001771B7" w:rsidRPr="006C7CE3">
        <w:rPr>
          <w:rFonts w:ascii="Arial" w:hAnsi="Arial" w:cs="Arial"/>
          <w:b/>
          <w:sz w:val="22"/>
        </w:rPr>
        <w:t xml:space="preserve"> </w:t>
      </w:r>
      <w:r w:rsidR="00FB532B" w:rsidRPr="006C7CE3">
        <w:rPr>
          <w:rFonts w:ascii="Arial" w:hAnsi="Arial" w:cs="Arial"/>
          <w:b/>
          <w:sz w:val="22"/>
        </w:rPr>
        <w:t xml:space="preserve"> </w:t>
      </w:r>
    </w:p>
    <w:p w14:paraId="7E88FBF0" w14:textId="563A4F66" w:rsidR="005E7CB2" w:rsidRPr="006C7CE3" w:rsidRDefault="005E7CB2" w:rsidP="005E7CB2">
      <w:pPr>
        <w:tabs>
          <w:tab w:val="left" w:pos="4960"/>
        </w:tabs>
        <w:spacing w:after="0"/>
        <w:rPr>
          <w:rFonts w:ascii="Arial" w:hAnsi="Arial" w:cs="Arial"/>
          <w:sz w:val="22"/>
        </w:rPr>
      </w:pPr>
      <w:r w:rsidRPr="006C7CE3">
        <w:rPr>
          <w:rFonts w:ascii="Arial" w:hAnsi="Arial" w:cs="Arial"/>
          <w:sz w:val="22"/>
        </w:rPr>
        <w:t>Under året har arbete</w:t>
      </w:r>
      <w:r w:rsidR="0009043D" w:rsidRPr="006C7CE3">
        <w:rPr>
          <w:rFonts w:ascii="Arial" w:hAnsi="Arial" w:cs="Arial"/>
          <w:sz w:val="22"/>
        </w:rPr>
        <w:t>t med</w:t>
      </w:r>
      <w:r w:rsidRPr="006C7CE3">
        <w:rPr>
          <w:rFonts w:ascii="Arial" w:hAnsi="Arial" w:cs="Arial"/>
          <w:sz w:val="22"/>
        </w:rPr>
        <w:t xml:space="preserve"> att på </w:t>
      </w:r>
      <w:r w:rsidR="003F512C" w:rsidRPr="006C7CE3">
        <w:rPr>
          <w:rFonts w:ascii="Arial" w:hAnsi="Arial" w:cs="Arial"/>
          <w:sz w:val="22"/>
        </w:rPr>
        <w:t>ett</w:t>
      </w:r>
      <w:r w:rsidRPr="006C7CE3">
        <w:rPr>
          <w:rFonts w:ascii="Arial" w:hAnsi="Arial" w:cs="Arial"/>
          <w:sz w:val="22"/>
        </w:rPr>
        <w:t xml:space="preserve"> strukturerat sätt </w:t>
      </w:r>
      <w:proofErr w:type="spellStart"/>
      <w:r w:rsidRPr="006C7CE3">
        <w:rPr>
          <w:rFonts w:ascii="Arial" w:hAnsi="Arial" w:cs="Arial"/>
          <w:sz w:val="22"/>
        </w:rPr>
        <w:t>breddinföra</w:t>
      </w:r>
      <w:proofErr w:type="spellEnd"/>
      <w:r w:rsidRPr="006C7CE3">
        <w:rPr>
          <w:rFonts w:ascii="Arial" w:hAnsi="Arial" w:cs="Arial"/>
          <w:sz w:val="22"/>
        </w:rPr>
        <w:t xml:space="preserve"> läkemedelsautomater</w:t>
      </w:r>
      <w:r w:rsidR="003F512C" w:rsidRPr="006C7CE3">
        <w:rPr>
          <w:rFonts w:ascii="Arial" w:hAnsi="Arial" w:cs="Arial"/>
          <w:sz w:val="22"/>
        </w:rPr>
        <w:t xml:space="preserve"> fortsatt.</w:t>
      </w:r>
      <w:r w:rsidR="009359E3" w:rsidRPr="006C7CE3">
        <w:rPr>
          <w:rFonts w:ascii="Arial" w:hAnsi="Arial" w:cs="Arial"/>
          <w:sz w:val="22"/>
        </w:rPr>
        <w:t xml:space="preserve"> Vid årets slut så hade 40</w:t>
      </w:r>
      <w:r w:rsidRPr="006C7CE3">
        <w:rPr>
          <w:rFonts w:ascii="Arial" w:hAnsi="Arial" w:cs="Arial"/>
          <w:sz w:val="22"/>
        </w:rPr>
        <w:t xml:space="preserve"> personer en läkemedelsautomat.  Det har fungerat mycket bra och vi ser effekter som ökad självständighet, säkrare läkemedelshantering med nästan 100% följsamhet varje månad.</w:t>
      </w:r>
    </w:p>
    <w:p w14:paraId="097D65EE" w14:textId="1498BE24" w:rsidR="00776264" w:rsidRPr="00835B12" w:rsidRDefault="005E7CB2" w:rsidP="00C37EDF">
      <w:pPr>
        <w:tabs>
          <w:tab w:val="left" w:pos="4960"/>
        </w:tabs>
        <w:spacing w:after="0"/>
        <w:rPr>
          <w:rFonts w:ascii="Arial" w:hAnsi="Arial" w:cs="Arial"/>
          <w:sz w:val="22"/>
        </w:rPr>
      </w:pPr>
      <w:r w:rsidRPr="006C7CE3">
        <w:rPr>
          <w:rFonts w:ascii="Arial" w:hAnsi="Arial" w:cs="Arial"/>
          <w:sz w:val="22"/>
        </w:rPr>
        <w:t xml:space="preserve">En enklare variant av läkemedelsautomat har testats hos några patienter. </w:t>
      </w:r>
      <w:r w:rsidR="005150F2" w:rsidRPr="006C7CE3">
        <w:rPr>
          <w:rFonts w:ascii="Arial" w:hAnsi="Arial" w:cs="Arial"/>
          <w:sz w:val="22"/>
        </w:rPr>
        <w:t xml:space="preserve">Dessa har också fungerat bra. </w:t>
      </w:r>
    </w:p>
    <w:p w14:paraId="4EFA2D37" w14:textId="77777777" w:rsidR="00776264" w:rsidRDefault="00776264" w:rsidP="00C37EDF">
      <w:pPr>
        <w:tabs>
          <w:tab w:val="left" w:pos="4960"/>
        </w:tabs>
        <w:spacing w:after="0"/>
        <w:rPr>
          <w:rFonts w:ascii="Arial" w:hAnsi="Arial" w:cs="Arial"/>
          <w:b/>
          <w:sz w:val="22"/>
        </w:rPr>
      </w:pPr>
    </w:p>
    <w:p w14:paraId="24073DA8" w14:textId="16978C9D" w:rsidR="00C37EDF" w:rsidRPr="006C7CE3" w:rsidRDefault="00776264" w:rsidP="00C37EDF">
      <w:pPr>
        <w:tabs>
          <w:tab w:val="left" w:pos="4960"/>
        </w:tabs>
        <w:spacing w:after="0"/>
        <w:rPr>
          <w:rFonts w:ascii="Arial" w:hAnsi="Arial" w:cs="Arial"/>
          <w:b/>
          <w:sz w:val="22"/>
        </w:rPr>
      </w:pPr>
      <w:r w:rsidRPr="006C7CE3">
        <w:rPr>
          <w:rFonts w:ascii="Arial" w:hAnsi="Arial" w:cs="Arial"/>
          <w:b/>
          <w:sz w:val="22"/>
        </w:rPr>
        <w:t xml:space="preserve">Fallavvikelser </w:t>
      </w:r>
    </w:p>
    <w:p w14:paraId="2F91CCA5" w14:textId="659F699D" w:rsidR="00C37EDF" w:rsidRPr="006C7CE3" w:rsidRDefault="002D1D12" w:rsidP="00C37EDF">
      <w:pPr>
        <w:tabs>
          <w:tab w:val="left" w:pos="4960"/>
        </w:tabs>
        <w:spacing w:after="0"/>
        <w:rPr>
          <w:rFonts w:ascii="Arial" w:hAnsi="Arial" w:cs="Arial"/>
          <w:b/>
          <w:sz w:val="22"/>
        </w:rPr>
      </w:pPr>
      <w:r w:rsidRPr="006C7CE3">
        <w:rPr>
          <w:rFonts w:ascii="Arial" w:hAnsi="Arial" w:cs="Arial"/>
          <w:noProof/>
        </w:rPr>
        <w:drawing>
          <wp:inline distT="0" distB="0" distL="0" distR="0" wp14:anchorId="2FA3A558" wp14:editId="340AFDBB">
            <wp:extent cx="4572000" cy="2743200"/>
            <wp:effectExtent l="0" t="0" r="0" b="0"/>
            <wp:docPr id="2027150257" name="Diagram 1">
              <a:extLst xmlns:a="http://schemas.openxmlformats.org/drawingml/2006/main">
                <a:ext uri="{FF2B5EF4-FFF2-40B4-BE49-F238E27FC236}">
                  <a16:creationId xmlns:a16="http://schemas.microsoft.com/office/drawing/2014/main" id="{49087E72-E438-DE4A-6842-1447011C8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7A2FAB" w14:textId="77777777" w:rsidR="00E25E42" w:rsidRDefault="00E25E42" w:rsidP="0075120A">
      <w:pPr>
        <w:tabs>
          <w:tab w:val="left" w:pos="3305"/>
        </w:tabs>
        <w:spacing w:after="0"/>
        <w:rPr>
          <w:rFonts w:ascii="Arial" w:hAnsi="Arial" w:cs="Arial"/>
          <w:b/>
          <w:bCs/>
          <w:sz w:val="22"/>
        </w:rPr>
      </w:pPr>
    </w:p>
    <w:p w14:paraId="00B82003" w14:textId="5C8CA3F1" w:rsidR="0075120A" w:rsidRPr="006C7CE3" w:rsidRDefault="0075120A" w:rsidP="0075120A">
      <w:pPr>
        <w:tabs>
          <w:tab w:val="left" w:pos="3305"/>
        </w:tabs>
        <w:spacing w:after="0"/>
        <w:rPr>
          <w:rFonts w:ascii="Arial" w:hAnsi="Arial" w:cs="Arial"/>
          <w:b/>
          <w:sz w:val="22"/>
        </w:rPr>
      </w:pPr>
      <w:r w:rsidRPr="006C7CE3">
        <w:rPr>
          <w:rFonts w:ascii="Arial" w:hAnsi="Arial" w:cs="Arial"/>
          <w:b/>
          <w:sz w:val="22"/>
        </w:rPr>
        <w:t>Totalt antal fall</w:t>
      </w:r>
    </w:p>
    <w:p w14:paraId="32B0CCB6" w14:textId="5EBADA71" w:rsidR="0075120A" w:rsidRPr="006C7CE3" w:rsidRDefault="0075120A" w:rsidP="0075120A">
      <w:pPr>
        <w:tabs>
          <w:tab w:val="left" w:pos="4960"/>
        </w:tabs>
        <w:spacing w:after="0"/>
        <w:rPr>
          <w:rFonts w:ascii="Arial" w:hAnsi="Arial" w:cs="Arial"/>
          <w:sz w:val="22"/>
        </w:rPr>
      </w:pPr>
      <w:r w:rsidRPr="006C7CE3">
        <w:rPr>
          <w:rFonts w:ascii="Arial" w:hAnsi="Arial" w:cs="Arial"/>
          <w:sz w:val="22"/>
        </w:rPr>
        <w:t xml:space="preserve">Det är första året som </w:t>
      </w:r>
      <w:r w:rsidR="001D2519" w:rsidRPr="006C7CE3">
        <w:rPr>
          <w:rFonts w:ascii="Arial" w:hAnsi="Arial" w:cs="Arial"/>
          <w:sz w:val="22"/>
        </w:rPr>
        <w:t>det totala</w:t>
      </w:r>
      <w:r w:rsidRPr="006C7CE3">
        <w:rPr>
          <w:rFonts w:ascii="Arial" w:hAnsi="Arial" w:cs="Arial"/>
          <w:sz w:val="22"/>
        </w:rPr>
        <w:t xml:space="preserve"> antal fall </w:t>
      </w:r>
      <w:r w:rsidR="001D2519" w:rsidRPr="006C7CE3">
        <w:rPr>
          <w:rFonts w:ascii="Arial" w:hAnsi="Arial" w:cs="Arial"/>
          <w:sz w:val="22"/>
        </w:rPr>
        <w:t xml:space="preserve">(både med och utan skada) </w:t>
      </w:r>
      <w:r w:rsidRPr="006C7CE3">
        <w:rPr>
          <w:rFonts w:ascii="Arial" w:hAnsi="Arial" w:cs="Arial"/>
          <w:sz w:val="22"/>
        </w:rPr>
        <w:t xml:space="preserve">registreras inom sektorn. För 2025 var antalet 364. </w:t>
      </w:r>
      <w:r w:rsidRPr="006C7CE3">
        <w:rPr>
          <w:rFonts w:ascii="Arial" w:hAnsi="Arial" w:cs="Arial"/>
          <w:b/>
          <w:sz w:val="22"/>
        </w:rPr>
        <w:tab/>
      </w:r>
    </w:p>
    <w:p w14:paraId="43AA3B3E" w14:textId="77777777" w:rsidR="0075120A" w:rsidRPr="006C7CE3" w:rsidRDefault="0075120A" w:rsidP="0075120A">
      <w:pPr>
        <w:tabs>
          <w:tab w:val="left" w:pos="4960"/>
        </w:tabs>
        <w:spacing w:after="0"/>
        <w:rPr>
          <w:rFonts w:ascii="Arial" w:hAnsi="Arial" w:cs="Arial"/>
          <w:b/>
          <w:sz w:val="22"/>
        </w:rPr>
      </w:pPr>
      <w:r w:rsidRPr="006C7CE3">
        <w:rPr>
          <w:rFonts w:ascii="Arial" w:hAnsi="Arial" w:cs="Arial"/>
          <w:b/>
          <w:sz w:val="22"/>
        </w:rPr>
        <w:t>Fall med skada</w:t>
      </w:r>
    </w:p>
    <w:p w14:paraId="74AF91E6" w14:textId="2677B257" w:rsidR="0075120A" w:rsidRPr="006C7CE3" w:rsidRDefault="0075120A" w:rsidP="0075120A">
      <w:pPr>
        <w:tabs>
          <w:tab w:val="left" w:pos="4960"/>
        </w:tabs>
        <w:spacing w:after="0"/>
        <w:rPr>
          <w:rFonts w:ascii="Arial" w:hAnsi="Arial" w:cs="Arial"/>
          <w:sz w:val="22"/>
        </w:rPr>
      </w:pPr>
      <w:r w:rsidRPr="006C7CE3">
        <w:rPr>
          <w:rFonts w:ascii="Arial" w:hAnsi="Arial" w:cs="Arial"/>
          <w:sz w:val="22"/>
        </w:rPr>
        <w:t xml:space="preserve">Fall med skada har minskat </w:t>
      </w:r>
      <w:r w:rsidR="00131B25" w:rsidRPr="006C7CE3">
        <w:rPr>
          <w:rFonts w:ascii="Arial" w:hAnsi="Arial" w:cs="Arial"/>
          <w:sz w:val="22"/>
        </w:rPr>
        <w:t>något</w:t>
      </w:r>
      <w:r w:rsidRPr="006C7CE3">
        <w:rPr>
          <w:rFonts w:ascii="Arial" w:hAnsi="Arial" w:cs="Arial"/>
          <w:sz w:val="22"/>
        </w:rPr>
        <w:t xml:space="preserve"> under 2025</w:t>
      </w:r>
      <w:r w:rsidR="001D2519" w:rsidRPr="006C7CE3">
        <w:rPr>
          <w:rFonts w:ascii="Arial" w:hAnsi="Arial" w:cs="Arial"/>
          <w:sz w:val="22"/>
        </w:rPr>
        <w:t xml:space="preserve"> och vi noterar också att </w:t>
      </w:r>
      <w:r w:rsidR="00BB26C4" w:rsidRPr="006C7CE3">
        <w:rPr>
          <w:rFonts w:ascii="Arial" w:hAnsi="Arial" w:cs="Arial"/>
          <w:sz w:val="22"/>
        </w:rPr>
        <w:t xml:space="preserve">riskbedömningarna har ökat betydligt. </w:t>
      </w:r>
    </w:p>
    <w:p w14:paraId="185420E9" w14:textId="1F8B4374" w:rsidR="00AD743F" w:rsidRPr="006C7CE3" w:rsidRDefault="00C45998" w:rsidP="00AD743F">
      <w:pPr>
        <w:tabs>
          <w:tab w:val="left" w:pos="4960"/>
        </w:tabs>
        <w:spacing w:after="0"/>
        <w:rPr>
          <w:rFonts w:ascii="Arial" w:hAnsi="Arial" w:cs="Arial"/>
          <w:b/>
          <w:sz w:val="22"/>
        </w:rPr>
      </w:pPr>
      <w:r w:rsidRPr="006C7CE3">
        <w:rPr>
          <w:rFonts w:ascii="Arial" w:hAnsi="Arial" w:cs="Arial"/>
          <w:b/>
          <w:sz w:val="22"/>
        </w:rPr>
        <w:t xml:space="preserve">Analys: </w:t>
      </w:r>
      <w:r w:rsidR="00142D8F" w:rsidRPr="006C7CE3">
        <w:rPr>
          <w:rFonts w:ascii="Arial" w:hAnsi="Arial" w:cs="Arial"/>
          <w:sz w:val="22"/>
        </w:rPr>
        <w:t xml:space="preserve">Från </w:t>
      </w:r>
      <w:r w:rsidR="00540A1B" w:rsidRPr="006C7CE3">
        <w:rPr>
          <w:rFonts w:ascii="Arial" w:hAnsi="Arial" w:cs="Arial"/>
          <w:sz w:val="22"/>
        </w:rPr>
        <w:t>slutet av 2024</w:t>
      </w:r>
      <w:r w:rsidR="00142D8F" w:rsidRPr="006C7CE3">
        <w:rPr>
          <w:rFonts w:ascii="Arial" w:hAnsi="Arial" w:cs="Arial"/>
          <w:sz w:val="22"/>
        </w:rPr>
        <w:t xml:space="preserve"> är det fysioterapeuter/sjukgymnaster som </w:t>
      </w:r>
      <w:r w:rsidR="00767BA4" w:rsidRPr="006C7CE3">
        <w:rPr>
          <w:rFonts w:ascii="Arial" w:hAnsi="Arial" w:cs="Arial"/>
          <w:sz w:val="22"/>
        </w:rPr>
        <w:t>utreder</w:t>
      </w:r>
      <w:r w:rsidR="00142D8F" w:rsidRPr="006C7CE3">
        <w:rPr>
          <w:rFonts w:ascii="Arial" w:hAnsi="Arial" w:cs="Arial"/>
          <w:sz w:val="22"/>
        </w:rPr>
        <w:t xml:space="preserve"> fallavvikelser och en ny process är framtagen för fall. Det kan ha bidragit till en säkrare registrering om </w:t>
      </w:r>
      <w:r w:rsidR="00540A1B" w:rsidRPr="006C7CE3">
        <w:rPr>
          <w:rFonts w:ascii="Arial" w:hAnsi="Arial" w:cs="Arial"/>
          <w:sz w:val="22"/>
        </w:rPr>
        <w:t xml:space="preserve">att </w:t>
      </w:r>
      <w:r w:rsidR="00142D8F" w:rsidRPr="006C7CE3">
        <w:rPr>
          <w:rFonts w:ascii="Arial" w:hAnsi="Arial" w:cs="Arial"/>
          <w:sz w:val="22"/>
        </w:rPr>
        <w:t>en riskbedömning är gjord sen tidigare.</w:t>
      </w:r>
    </w:p>
    <w:p w14:paraId="3023B5F9" w14:textId="77777777" w:rsidR="00FE700F" w:rsidRPr="006C7CE3" w:rsidRDefault="00FE700F" w:rsidP="00AD743F">
      <w:pPr>
        <w:tabs>
          <w:tab w:val="left" w:pos="4960"/>
        </w:tabs>
        <w:spacing w:after="0"/>
        <w:rPr>
          <w:rFonts w:ascii="Arial" w:hAnsi="Arial" w:cs="Arial"/>
          <w:b/>
          <w:sz w:val="22"/>
        </w:rPr>
      </w:pPr>
    </w:p>
    <w:p w14:paraId="77F94B6B" w14:textId="4A41AF47" w:rsidR="00AD743F" w:rsidRPr="006C7CE3" w:rsidRDefault="00AD743F" w:rsidP="00AD743F">
      <w:pPr>
        <w:tabs>
          <w:tab w:val="left" w:pos="4960"/>
        </w:tabs>
        <w:spacing w:after="0"/>
        <w:rPr>
          <w:rFonts w:ascii="Arial" w:hAnsi="Arial" w:cs="Arial"/>
          <w:b/>
          <w:sz w:val="22"/>
        </w:rPr>
      </w:pPr>
      <w:r w:rsidRPr="006C7CE3">
        <w:rPr>
          <w:rFonts w:ascii="Arial" w:hAnsi="Arial" w:cs="Arial"/>
          <w:b/>
          <w:sz w:val="22"/>
        </w:rPr>
        <w:t>Omvårdnad och rehabilitering</w:t>
      </w:r>
      <w:r w:rsidR="001E2DCB" w:rsidRPr="006C7CE3">
        <w:rPr>
          <w:rFonts w:ascii="Arial" w:hAnsi="Arial" w:cs="Arial"/>
          <w:b/>
          <w:sz w:val="22"/>
        </w:rPr>
        <w:t xml:space="preserve"> </w:t>
      </w:r>
      <w:r w:rsidR="001E2DCB" w:rsidRPr="006C7CE3">
        <w:rPr>
          <w:rFonts w:ascii="Arial" w:hAnsi="Arial" w:cs="Arial"/>
          <w:b/>
          <w:sz w:val="22"/>
        </w:rPr>
        <w:tab/>
        <w:t>2022</w:t>
      </w:r>
      <w:r w:rsidR="001E2DCB" w:rsidRPr="006C7CE3">
        <w:rPr>
          <w:rFonts w:ascii="Arial" w:hAnsi="Arial" w:cs="Arial"/>
          <w:b/>
          <w:sz w:val="22"/>
        </w:rPr>
        <w:tab/>
        <w:t>2023</w:t>
      </w:r>
      <w:r w:rsidR="00BD5BB6" w:rsidRPr="006C7CE3">
        <w:rPr>
          <w:rFonts w:ascii="Arial" w:hAnsi="Arial" w:cs="Arial"/>
          <w:b/>
          <w:sz w:val="22"/>
        </w:rPr>
        <w:tab/>
        <w:t>2024</w:t>
      </w:r>
      <w:r w:rsidR="00C45998" w:rsidRPr="006C7CE3">
        <w:rPr>
          <w:rFonts w:ascii="Arial" w:hAnsi="Arial" w:cs="Arial"/>
          <w:b/>
          <w:sz w:val="22"/>
        </w:rPr>
        <w:tab/>
        <w:t>2025</w:t>
      </w:r>
      <w:r w:rsidR="00BD5BB6" w:rsidRPr="006C7CE3">
        <w:rPr>
          <w:rFonts w:ascii="Arial" w:hAnsi="Arial" w:cs="Arial"/>
          <w:b/>
          <w:sz w:val="22"/>
        </w:rPr>
        <w:tab/>
      </w:r>
    </w:p>
    <w:p w14:paraId="481DD788" w14:textId="12B64851" w:rsidR="00AD743F" w:rsidRPr="006C7CE3" w:rsidRDefault="001E2DCB" w:rsidP="00AD743F">
      <w:pPr>
        <w:tabs>
          <w:tab w:val="left" w:pos="4960"/>
        </w:tabs>
        <w:spacing w:after="0"/>
        <w:rPr>
          <w:rFonts w:ascii="Arial" w:hAnsi="Arial" w:cs="Arial"/>
          <w:sz w:val="22"/>
        </w:rPr>
      </w:pPr>
      <w:r w:rsidRPr="006C7CE3">
        <w:rPr>
          <w:rFonts w:ascii="Arial" w:hAnsi="Arial" w:cs="Arial"/>
          <w:sz w:val="22"/>
        </w:rPr>
        <w:t xml:space="preserve">Antal </w:t>
      </w:r>
      <w:r w:rsidRPr="006C7CE3">
        <w:rPr>
          <w:rFonts w:ascii="Arial" w:hAnsi="Arial" w:cs="Arial"/>
          <w:sz w:val="22"/>
        </w:rPr>
        <w:tab/>
        <w:t>15</w:t>
      </w:r>
      <w:r w:rsidRPr="006C7CE3">
        <w:rPr>
          <w:rFonts w:ascii="Arial" w:hAnsi="Arial" w:cs="Arial"/>
          <w:sz w:val="22"/>
        </w:rPr>
        <w:tab/>
        <w:t>51</w:t>
      </w:r>
      <w:r w:rsidR="00BD5BB6" w:rsidRPr="006C7CE3">
        <w:rPr>
          <w:rFonts w:ascii="Arial" w:hAnsi="Arial" w:cs="Arial"/>
          <w:sz w:val="22"/>
        </w:rPr>
        <w:tab/>
        <w:t>28</w:t>
      </w:r>
      <w:r w:rsidR="00C45998" w:rsidRPr="006C7CE3">
        <w:rPr>
          <w:rFonts w:ascii="Arial" w:hAnsi="Arial" w:cs="Arial"/>
          <w:sz w:val="22"/>
        </w:rPr>
        <w:tab/>
      </w:r>
      <w:r w:rsidR="00DB2CA2" w:rsidRPr="006C7CE3">
        <w:rPr>
          <w:rFonts w:ascii="Arial" w:hAnsi="Arial" w:cs="Arial"/>
          <w:sz w:val="22"/>
        </w:rPr>
        <w:t>63</w:t>
      </w:r>
    </w:p>
    <w:p w14:paraId="62A32CA3" w14:textId="719C29E7" w:rsidR="00AD743F" w:rsidRPr="006C7CE3" w:rsidRDefault="001E2DCB" w:rsidP="00AD743F">
      <w:pPr>
        <w:tabs>
          <w:tab w:val="left" w:pos="4960"/>
        </w:tabs>
        <w:spacing w:after="0"/>
        <w:rPr>
          <w:rFonts w:ascii="Arial" w:hAnsi="Arial" w:cs="Arial"/>
          <w:b/>
          <w:sz w:val="22"/>
        </w:rPr>
      </w:pPr>
      <w:r w:rsidRPr="006C7CE3">
        <w:rPr>
          <w:rFonts w:ascii="Arial" w:hAnsi="Arial" w:cs="Arial"/>
          <w:b/>
          <w:sz w:val="22"/>
        </w:rPr>
        <w:t>Analys:</w:t>
      </w:r>
      <w:r w:rsidR="001D21F3" w:rsidRPr="006C7CE3">
        <w:rPr>
          <w:rFonts w:ascii="Arial" w:hAnsi="Arial" w:cs="Arial"/>
          <w:b/>
          <w:sz w:val="22"/>
        </w:rPr>
        <w:t xml:space="preserve"> </w:t>
      </w:r>
      <w:r w:rsidR="001D21F3" w:rsidRPr="006C7CE3">
        <w:rPr>
          <w:rFonts w:ascii="Arial" w:hAnsi="Arial" w:cs="Arial"/>
          <w:sz w:val="22"/>
        </w:rPr>
        <w:t>Antal avvikelser från rehab har ökat. Dial</w:t>
      </w:r>
      <w:r w:rsidR="00412978" w:rsidRPr="006C7CE3">
        <w:rPr>
          <w:rFonts w:ascii="Arial" w:hAnsi="Arial" w:cs="Arial"/>
          <w:sz w:val="22"/>
        </w:rPr>
        <w:t xml:space="preserve">oger har förts om att </w:t>
      </w:r>
      <w:r w:rsidR="001D21F3" w:rsidRPr="006C7CE3">
        <w:rPr>
          <w:rFonts w:ascii="Arial" w:hAnsi="Arial" w:cs="Arial"/>
          <w:sz w:val="22"/>
        </w:rPr>
        <w:t>skriva avvikelser när inte rehab</w:t>
      </w:r>
      <w:r w:rsidR="007D3C6F" w:rsidRPr="006C7CE3">
        <w:rPr>
          <w:rFonts w:ascii="Arial" w:hAnsi="Arial" w:cs="Arial"/>
          <w:sz w:val="22"/>
        </w:rPr>
        <w:t>iliterande åtgärder</w:t>
      </w:r>
      <w:r w:rsidR="001D21F3" w:rsidRPr="006C7CE3">
        <w:rPr>
          <w:rFonts w:ascii="Arial" w:hAnsi="Arial" w:cs="Arial"/>
          <w:sz w:val="22"/>
        </w:rPr>
        <w:t xml:space="preserve"> har utförts enligt ordination.</w:t>
      </w:r>
      <w:r w:rsidR="001D21F3" w:rsidRPr="006C7CE3">
        <w:rPr>
          <w:rFonts w:ascii="Arial" w:hAnsi="Arial" w:cs="Arial"/>
          <w:b/>
          <w:sz w:val="22"/>
        </w:rPr>
        <w:t xml:space="preserve">  </w:t>
      </w:r>
    </w:p>
    <w:p w14:paraId="36B9CD46" w14:textId="6C9D9F1F" w:rsidR="00737FED" w:rsidRPr="006C7CE3" w:rsidRDefault="001E2DCB" w:rsidP="00BD5BB6">
      <w:pPr>
        <w:tabs>
          <w:tab w:val="left" w:pos="4960"/>
        </w:tabs>
        <w:spacing w:after="0"/>
        <w:rPr>
          <w:rFonts w:ascii="Arial" w:hAnsi="Arial" w:cs="Arial"/>
          <w:sz w:val="22"/>
        </w:rPr>
      </w:pPr>
      <w:r w:rsidRPr="006C7CE3">
        <w:rPr>
          <w:rFonts w:ascii="Arial" w:hAnsi="Arial" w:cs="Arial"/>
          <w:sz w:val="22"/>
        </w:rPr>
        <w:t xml:space="preserve">Den vanligaste avvikelsen är att </w:t>
      </w:r>
      <w:r w:rsidR="00D55D95" w:rsidRPr="006C7CE3">
        <w:rPr>
          <w:rFonts w:ascii="Arial" w:hAnsi="Arial" w:cs="Arial"/>
          <w:sz w:val="22"/>
        </w:rPr>
        <w:t>förflyttningar</w:t>
      </w:r>
      <w:r w:rsidR="00142D8F" w:rsidRPr="006C7CE3">
        <w:rPr>
          <w:rFonts w:ascii="Arial" w:hAnsi="Arial" w:cs="Arial"/>
          <w:sz w:val="22"/>
        </w:rPr>
        <w:t xml:space="preserve"> inte blivit utförda enlig ordination </w:t>
      </w:r>
      <w:r w:rsidR="00EC31D9" w:rsidRPr="006C7CE3">
        <w:rPr>
          <w:rFonts w:ascii="Arial" w:hAnsi="Arial" w:cs="Arial"/>
          <w:sz w:val="22"/>
        </w:rPr>
        <w:t>(</w:t>
      </w:r>
      <w:proofErr w:type="gramStart"/>
      <w:r w:rsidR="00EC31D9" w:rsidRPr="006C7CE3">
        <w:rPr>
          <w:rFonts w:ascii="Arial" w:hAnsi="Arial" w:cs="Arial"/>
          <w:sz w:val="22"/>
        </w:rPr>
        <w:t>26 stycken</w:t>
      </w:r>
      <w:proofErr w:type="gramEnd"/>
      <w:r w:rsidR="00EC31D9" w:rsidRPr="006C7CE3">
        <w:rPr>
          <w:rFonts w:ascii="Arial" w:hAnsi="Arial" w:cs="Arial"/>
          <w:sz w:val="22"/>
        </w:rPr>
        <w:t>)</w:t>
      </w:r>
      <w:r w:rsidRPr="006C7CE3">
        <w:rPr>
          <w:rFonts w:ascii="Arial" w:hAnsi="Arial" w:cs="Arial"/>
          <w:sz w:val="22"/>
        </w:rPr>
        <w:t xml:space="preserve"> eller </w:t>
      </w:r>
      <w:r w:rsidR="00737FED" w:rsidRPr="006C7CE3">
        <w:rPr>
          <w:rFonts w:ascii="Arial" w:hAnsi="Arial" w:cs="Arial"/>
          <w:sz w:val="22"/>
        </w:rPr>
        <w:t xml:space="preserve">att </w:t>
      </w:r>
      <w:r w:rsidR="00142D8F" w:rsidRPr="006C7CE3">
        <w:rPr>
          <w:rFonts w:ascii="Arial" w:hAnsi="Arial" w:cs="Arial"/>
          <w:sz w:val="22"/>
        </w:rPr>
        <w:t>träningsprogram</w:t>
      </w:r>
      <w:r w:rsidR="00412978" w:rsidRPr="006C7CE3">
        <w:rPr>
          <w:rFonts w:ascii="Arial" w:hAnsi="Arial" w:cs="Arial"/>
          <w:sz w:val="22"/>
        </w:rPr>
        <w:t xml:space="preserve"> </w:t>
      </w:r>
      <w:r w:rsidR="00737FED" w:rsidRPr="006C7CE3">
        <w:rPr>
          <w:rFonts w:ascii="Arial" w:hAnsi="Arial" w:cs="Arial"/>
          <w:sz w:val="22"/>
        </w:rPr>
        <w:t xml:space="preserve">inte </w:t>
      </w:r>
      <w:r w:rsidR="00D55D95" w:rsidRPr="006C7CE3">
        <w:rPr>
          <w:rFonts w:ascii="Arial" w:hAnsi="Arial" w:cs="Arial"/>
          <w:sz w:val="22"/>
        </w:rPr>
        <w:t>har</w:t>
      </w:r>
      <w:r w:rsidR="00737FED" w:rsidRPr="006C7CE3">
        <w:rPr>
          <w:rFonts w:ascii="Arial" w:hAnsi="Arial" w:cs="Arial"/>
          <w:sz w:val="22"/>
        </w:rPr>
        <w:t xml:space="preserve"> genomförts</w:t>
      </w:r>
      <w:r w:rsidR="00CB15F4" w:rsidRPr="006C7CE3">
        <w:rPr>
          <w:rFonts w:ascii="Arial" w:hAnsi="Arial" w:cs="Arial"/>
          <w:sz w:val="22"/>
        </w:rPr>
        <w:t xml:space="preserve"> (</w:t>
      </w:r>
      <w:proofErr w:type="gramStart"/>
      <w:r w:rsidR="00CB15F4" w:rsidRPr="006C7CE3">
        <w:rPr>
          <w:rFonts w:ascii="Arial" w:hAnsi="Arial" w:cs="Arial"/>
          <w:sz w:val="22"/>
        </w:rPr>
        <w:t>6 stycken</w:t>
      </w:r>
      <w:proofErr w:type="gramEnd"/>
      <w:r w:rsidR="00CB15F4" w:rsidRPr="006C7CE3">
        <w:rPr>
          <w:rFonts w:ascii="Arial" w:hAnsi="Arial" w:cs="Arial"/>
          <w:sz w:val="22"/>
        </w:rPr>
        <w:t>)</w:t>
      </w:r>
      <w:r w:rsidR="00186340" w:rsidRPr="006C7CE3">
        <w:rPr>
          <w:rFonts w:ascii="Arial" w:hAnsi="Arial" w:cs="Arial"/>
          <w:sz w:val="22"/>
        </w:rPr>
        <w:t xml:space="preserve">. </w:t>
      </w:r>
      <w:r w:rsidR="00737FED" w:rsidRPr="006C7CE3">
        <w:rPr>
          <w:rFonts w:ascii="Arial" w:hAnsi="Arial" w:cs="Arial"/>
          <w:sz w:val="22"/>
        </w:rPr>
        <w:t xml:space="preserve"> </w:t>
      </w:r>
    </w:p>
    <w:p w14:paraId="7E0B6EE5" w14:textId="253ABBC8" w:rsidR="003C441D" w:rsidRPr="006C7CE3" w:rsidRDefault="003C441D" w:rsidP="00BD5BB6">
      <w:pPr>
        <w:tabs>
          <w:tab w:val="left" w:pos="4960"/>
        </w:tabs>
        <w:spacing w:after="0"/>
        <w:rPr>
          <w:rFonts w:ascii="Arial" w:hAnsi="Arial" w:cs="Arial"/>
          <w:b/>
          <w:sz w:val="22"/>
        </w:rPr>
      </w:pPr>
      <w:r w:rsidRPr="006C7CE3">
        <w:rPr>
          <w:rFonts w:ascii="Arial" w:hAnsi="Arial" w:cs="Arial"/>
          <w:b/>
          <w:sz w:val="22"/>
        </w:rPr>
        <w:t xml:space="preserve">Planerade åtgärder: </w:t>
      </w:r>
      <w:r w:rsidRPr="006C7CE3">
        <w:rPr>
          <w:rFonts w:ascii="Arial" w:hAnsi="Arial" w:cs="Arial"/>
          <w:sz w:val="22"/>
        </w:rPr>
        <w:t>Fortsatt att ha fokus på avvikelser inom rehab</w:t>
      </w:r>
      <w:r w:rsidR="00EA2588" w:rsidRPr="006C7CE3">
        <w:rPr>
          <w:rFonts w:ascii="Arial" w:hAnsi="Arial" w:cs="Arial"/>
          <w:sz w:val="22"/>
        </w:rPr>
        <w:t>. Enhetschef för rehab planerar att besöka APT på de enheter som har mer avvikelser</w:t>
      </w:r>
      <w:r w:rsidRPr="006C7CE3">
        <w:rPr>
          <w:rFonts w:ascii="Arial" w:hAnsi="Arial" w:cs="Arial"/>
          <w:sz w:val="22"/>
        </w:rPr>
        <w:t xml:space="preserve"> </w:t>
      </w:r>
      <w:r w:rsidR="00325577" w:rsidRPr="006C7CE3">
        <w:rPr>
          <w:rFonts w:ascii="Arial" w:hAnsi="Arial" w:cs="Arial"/>
          <w:sz w:val="22"/>
        </w:rPr>
        <w:t xml:space="preserve">där </w:t>
      </w:r>
      <w:proofErr w:type="spellStart"/>
      <w:r w:rsidR="00325577" w:rsidRPr="006C7CE3">
        <w:rPr>
          <w:rFonts w:ascii="Arial" w:hAnsi="Arial" w:cs="Arial"/>
          <w:sz w:val="22"/>
        </w:rPr>
        <w:t>rehabinsatser</w:t>
      </w:r>
      <w:proofErr w:type="spellEnd"/>
      <w:r w:rsidR="00325577" w:rsidRPr="006C7CE3">
        <w:rPr>
          <w:rFonts w:ascii="Arial" w:hAnsi="Arial" w:cs="Arial"/>
          <w:sz w:val="22"/>
        </w:rPr>
        <w:t xml:space="preserve"> inte blir utförda. </w:t>
      </w:r>
    </w:p>
    <w:p w14:paraId="07105317" w14:textId="77777777" w:rsidR="00FE44BC" w:rsidRPr="006C7CE3" w:rsidRDefault="00FE44BC" w:rsidP="00BD5BB6">
      <w:pPr>
        <w:tabs>
          <w:tab w:val="left" w:pos="4960"/>
        </w:tabs>
        <w:spacing w:after="0"/>
        <w:rPr>
          <w:rFonts w:ascii="Arial" w:hAnsi="Arial" w:cs="Arial"/>
          <w:sz w:val="22"/>
        </w:rPr>
      </w:pPr>
    </w:p>
    <w:p w14:paraId="5913D668" w14:textId="36DB6146" w:rsidR="00FE44BC" w:rsidRPr="006C7CE3" w:rsidRDefault="00FE44BC" w:rsidP="00BD5BB6">
      <w:pPr>
        <w:tabs>
          <w:tab w:val="left" w:pos="4960"/>
        </w:tabs>
        <w:spacing w:after="0"/>
        <w:rPr>
          <w:rFonts w:ascii="Arial" w:hAnsi="Arial" w:cs="Arial"/>
          <w:b/>
          <w:sz w:val="22"/>
        </w:rPr>
      </w:pPr>
      <w:r w:rsidRPr="006C7CE3">
        <w:rPr>
          <w:rFonts w:ascii="Arial" w:hAnsi="Arial" w:cs="Arial"/>
          <w:b/>
          <w:sz w:val="22"/>
        </w:rPr>
        <w:t xml:space="preserve">Digitala hjälpmedel </w:t>
      </w:r>
      <w:r w:rsidRPr="006C7CE3">
        <w:rPr>
          <w:rFonts w:ascii="Arial" w:hAnsi="Arial" w:cs="Arial"/>
          <w:b/>
          <w:sz w:val="22"/>
        </w:rPr>
        <w:tab/>
        <w:t>2025</w:t>
      </w:r>
    </w:p>
    <w:p w14:paraId="51B9A857" w14:textId="6BAE6C58" w:rsidR="00FE44BC" w:rsidRPr="006C7CE3" w:rsidRDefault="00FE44BC" w:rsidP="00BD5BB6">
      <w:pPr>
        <w:tabs>
          <w:tab w:val="left" w:pos="4960"/>
        </w:tabs>
        <w:spacing w:after="0"/>
        <w:rPr>
          <w:rFonts w:ascii="Arial" w:hAnsi="Arial" w:cs="Arial"/>
          <w:sz w:val="22"/>
        </w:rPr>
      </w:pPr>
      <w:r w:rsidRPr="006C7CE3">
        <w:rPr>
          <w:rFonts w:ascii="Arial" w:hAnsi="Arial" w:cs="Arial"/>
          <w:sz w:val="22"/>
        </w:rPr>
        <w:t xml:space="preserve">Antal </w:t>
      </w:r>
      <w:r w:rsidRPr="006C7CE3">
        <w:rPr>
          <w:rFonts w:ascii="Arial" w:hAnsi="Arial" w:cs="Arial"/>
          <w:sz w:val="22"/>
        </w:rPr>
        <w:tab/>
        <w:t>45</w:t>
      </w:r>
    </w:p>
    <w:p w14:paraId="11CA9033" w14:textId="502A9333" w:rsidR="0021047A" w:rsidRPr="006C7CE3" w:rsidRDefault="007553CC" w:rsidP="00AD743F">
      <w:pPr>
        <w:tabs>
          <w:tab w:val="left" w:pos="4960"/>
        </w:tabs>
        <w:spacing w:after="0"/>
        <w:rPr>
          <w:rFonts w:ascii="Arial" w:hAnsi="Arial" w:cs="Arial"/>
          <w:sz w:val="22"/>
        </w:rPr>
      </w:pPr>
      <w:r w:rsidRPr="006C7CE3">
        <w:rPr>
          <w:rFonts w:ascii="Arial" w:hAnsi="Arial" w:cs="Arial"/>
          <w:sz w:val="22"/>
        </w:rPr>
        <w:t xml:space="preserve">Handhavande fel </w:t>
      </w:r>
      <w:r w:rsidRPr="006C7CE3">
        <w:rPr>
          <w:rFonts w:ascii="Arial" w:hAnsi="Arial" w:cs="Arial"/>
          <w:sz w:val="22"/>
        </w:rPr>
        <w:tab/>
        <w:t>28</w:t>
      </w:r>
    </w:p>
    <w:p w14:paraId="0A1B0E7A" w14:textId="130636FE" w:rsidR="007553CC" w:rsidRPr="006C7CE3" w:rsidRDefault="00F95851" w:rsidP="00AD743F">
      <w:pPr>
        <w:tabs>
          <w:tab w:val="left" w:pos="4960"/>
        </w:tabs>
        <w:spacing w:after="0"/>
        <w:rPr>
          <w:rFonts w:ascii="Arial" w:hAnsi="Arial" w:cs="Arial"/>
          <w:sz w:val="22"/>
        </w:rPr>
      </w:pPr>
      <w:r w:rsidRPr="006C7CE3">
        <w:rPr>
          <w:rFonts w:ascii="Arial" w:hAnsi="Arial" w:cs="Arial"/>
          <w:sz w:val="22"/>
        </w:rPr>
        <w:t xml:space="preserve">Driftstörning </w:t>
      </w:r>
      <w:r w:rsidRPr="006C7CE3">
        <w:rPr>
          <w:rFonts w:ascii="Arial" w:hAnsi="Arial" w:cs="Arial"/>
          <w:sz w:val="22"/>
        </w:rPr>
        <w:tab/>
        <w:t>4</w:t>
      </w:r>
    </w:p>
    <w:p w14:paraId="5630CA13" w14:textId="6EF3923A" w:rsidR="00F95851" w:rsidRPr="006C7CE3" w:rsidRDefault="005410CB" w:rsidP="00AD743F">
      <w:pPr>
        <w:tabs>
          <w:tab w:val="left" w:pos="4960"/>
        </w:tabs>
        <w:spacing w:after="0"/>
        <w:rPr>
          <w:rFonts w:ascii="Arial" w:hAnsi="Arial" w:cs="Arial"/>
          <w:sz w:val="22"/>
        </w:rPr>
      </w:pPr>
      <w:r w:rsidRPr="006C7CE3">
        <w:rPr>
          <w:rFonts w:ascii="Arial" w:hAnsi="Arial" w:cs="Arial"/>
          <w:sz w:val="22"/>
        </w:rPr>
        <w:t>Ej installerat</w:t>
      </w:r>
      <w:r w:rsidRPr="006C7CE3">
        <w:rPr>
          <w:rFonts w:ascii="Arial" w:hAnsi="Arial" w:cs="Arial"/>
          <w:sz w:val="22"/>
        </w:rPr>
        <w:tab/>
        <w:t>11</w:t>
      </w:r>
    </w:p>
    <w:p w14:paraId="03FF0F87" w14:textId="0F62EDFD" w:rsidR="005410CB" w:rsidRPr="006C7CE3" w:rsidRDefault="005410CB" w:rsidP="00AD743F">
      <w:pPr>
        <w:tabs>
          <w:tab w:val="left" w:pos="4960"/>
        </w:tabs>
        <w:spacing w:after="0"/>
        <w:rPr>
          <w:rFonts w:ascii="Arial" w:hAnsi="Arial" w:cs="Arial"/>
          <w:sz w:val="22"/>
        </w:rPr>
      </w:pPr>
      <w:r w:rsidRPr="006C7CE3">
        <w:rPr>
          <w:rFonts w:ascii="Arial" w:hAnsi="Arial" w:cs="Arial"/>
          <w:sz w:val="22"/>
        </w:rPr>
        <w:t xml:space="preserve">Fel på teknisk utrustning </w:t>
      </w:r>
      <w:r w:rsidRPr="006C7CE3">
        <w:rPr>
          <w:rFonts w:ascii="Arial" w:hAnsi="Arial" w:cs="Arial"/>
          <w:sz w:val="22"/>
        </w:rPr>
        <w:tab/>
      </w:r>
      <w:r w:rsidR="00A9484A" w:rsidRPr="006C7CE3">
        <w:rPr>
          <w:rFonts w:ascii="Arial" w:hAnsi="Arial" w:cs="Arial"/>
          <w:sz w:val="22"/>
        </w:rPr>
        <w:t>2</w:t>
      </w:r>
    </w:p>
    <w:p w14:paraId="7085E4BB" w14:textId="77777777" w:rsidR="00A9484A" w:rsidRPr="006C7CE3" w:rsidRDefault="00A9484A" w:rsidP="00AD743F">
      <w:pPr>
        <w:tabs>
          <w:tab w:val="left" w:pos="4960"/>
        </w:tabs>
        <w:spacing w:after="0"/>
        <w:rPr>
          <w:rFonts w:ascii="Arial" w:hAnsi="Arial" w:cs="Arial"/>
          <w:color w:val="00B050"/>
          <w:sz w:val="22"/>
        </w:rPr>
      </w:pPr>
    </w:p>
    <w:p w14:paraId="24E01A01" w14:textId="752C51AC" w:rsidR="00A9484A" w:rsidRPr="006C7CE3" w:rsidRDefault="00B83B10" w:rsidP="00AD743F">
      <w:pPr>
        <w:tabs>
          <w:tab w:val="left" w:pos="4960"/>
        </w:tabs>
        <w:spacing w:after="0"/>
        <w:rPr>
          <w:rFonts w:ascii="Arial" w:hAnsi="Arial" w:cs="Arial"/>
          <w:sz w:val="22"/>
        </w:rPr>
      </w:pPr>
      <w:r w:rsidRPr="006C7CE3">
        <w:rPr>
          <w:rFonts w:ascii="Arial" w:hAnsi="Arial" w:cs="Arial"/>
          <w:sz w:val="22"/>
        </w:rPr>
        <w:t xml:space="preserve">Denna avvikelse har vi inte haft som valmöjlighet sen tidigare år och inte kunnat </w:t>
      </w:r>
      <w:r w:rsidR="00FE2732" w:rsidRPr="006C7CE3">
        <w:rPr>
          <w:rFonts w:ascii="Arial" w:hAnsi="Arial" w:cs="Arial"/>
          <w:sz w:val="22"/>
        </w:rPr>
        <w:t>få fram</w:t>
      </w:r>
      <w:r w:rsidR="00146AFD" w:rsidRPr="006C7CE3">
        <w:rPr>
          <w:rFonts w:ascii="Arial" w:hAnsi="Arial" w:cs="Arial"/>
          <w:sz w:val="22"/>
        </w:rPr>
        <w:t xml:space="preserve"> avvikelser</w:t>
      </w:r>
      <w:r w:rsidR="00FE2732" w:rsidRPr="006C7CE3">
        <w:rPr>
          <w:rFonts w:ascii="Arial" w:hAnsi="Arial" w:cs="Arial"/>
          <w:sz w:val="22"/>
        </w:rPr>
        <w:t xml:space="preserve"> i tidigare avvikelsemodul. </w:t>
      </w:r>
    </w:p>
    <w:p w14:paraId="101308A3" w14:textId="77777777" w:rsidR="00B83B10" w:rsidRPr="006C7CE3" w:rsidRDefault="00B83B10" w:rsidP="00AD743F">
      <w:pPr>
        <w:tabs>
          <w:tab w:val="left" w:pos="4960"/>
        </w:tabs>
        <w:spacing w:after="0"/>
        <w:rPr>
          <w:rFonts w:ascii="Arial" w:hAnsi="Arial" w:cs="Arial"/>
          <w:sz w:val="22"/>
        </w:rPr>
      </w:pPr>
    </w:p>
    <w:p w14:paraId="3BC0C793" w14:textId="77B41CD8" w:rsidR="00737FED" w:rsidRPr="006C7CE3" w:rsidRDefault="00737FED" w:rsidP="00737FED">
      <w:pPr>
        <w:tabs>
          <w:tab w:val="left" w:pos="4960"/>
        </w:tabs>
        <w:spacing w:after="0"/>
        <w:rPr>
          <w:rFonts w:ascii="Arial" w:hAnsi="Arial" w:cs="Arial"/>
          <w:b/>
          <w:sz w:val="22"/>
        </w:rPr>
      </w:pPr>
      <w:r w:rsidRPr="006C7CE3">
        <w:rPr>
          <w:rFonts w:ascii="Arial" w:hAnsi="Arial" w:cs="Arial"/>
          <w:b/>
          <w:sz w:val="22"/>
        </w:rPr>
        <w:t>Medicinteknisk produkt</w:t>
      </w:r>
      <w:r w:rsidRPr="006C7CE3">
        <w:rPr>
          <w:rFonts w:ascii="Arial" w:hAnsi="Arial" w:cs="Arial"/>
          <w:b/>
          <w:sz w:val="22"/>
        </w:rPr>
        <w:tab/>
        <w:t>2022</w:t>
      </w:r>
      <w:r w:rsidRPr="006C7CE3">
        <w:rPr>
          <w:rFonts w:ascii="Arial" w:hAnsi="Arial" w:cs="Arial"/>
          <w:b/>
          <w:sz w:val="22"/>
        </w:rPr>
        <w:tab/>
        <w:t>2023</w:t>
      </w:r>
      <w:r w:rsidR="00BD5BB6" w:rsidRPr="006C7CE3">
        <w:rPr>
          <w:rFonts w:ascii="Arial" w:hAnsi="Arial" w:cs="Arial"/>
          <w:b/>
          <w:sz w:val="22"/>
        </w:rPr>
        <w:tab/>
        <w:t>2024</w:t>
      </w:r>
      <w:r w:rsidR="00186340" w:rsidRPr="006C7CE3">
        <w:rPr>
          <w:rFonts w:ascii="Arial" w:hAnsi="Arial" w:cs="Arial"/>
          <w:b/>
          <w:sz w:val="22"/>
        </w:rPr>
        <w:tab/>
        <w:t>2025</w:t>
      </w:r>
    </w:p>
    <w:p w14:paraId="0049AAA6" w14:textId="4184ACB9" w:rsidR="00737FED" w:rsidRPr="006C7CE3" w:rsidRDefault="00737FED" w:rsidP="00737FED">
      <w:pPr>
        <w:tabs>
          <w:tab w:val="left" w:pos="4960"/>
        </w:tabs>
        <w:spacing w:after="0"/>
        <w:rPr>
          <w:rFonts w:ascii="Arial" w:hAnsi="Arial" w:cs="Arial"/>
          <w:sz w:val="22"/>
        </w:rPr>
      </w:pPr>
      <w:r w:rsidRPr="006C7CE3">
        <w:rPr>
          <w:rFonts w:ascii="Arial" w:hAnsi="Arial" w:cs="Arial"/>
          <w:sz w:val="22"/>
        </w:rPr>
        <w:t xml:space="preserve">Antal </w:t>
      </w:r>
      <w:r w:rsidRPr="006C7CE3">
        <w:rPr>
          <w:rFonts w:ascii="Arial" w:hAnsi="Arial" w:cs="Arial"/>
          <w:sz w:val="22"/>
        </w:rPr>
        <w:tab/>
        <w:t>3</w:t>
      </w:r>
      <w:r w:rsidRPr="006C7CE3">
        <w:rPr>
          <w:rFonts w:ascii="Arial" w:hAnsi="Arial" w:cs="Arial"/>
          <w:sz w:val="22"/>
        </w:rPr>
        <w:tab/>
        <w:t>3</w:t>
      </w:r>
      <w:r w:rsidR="00BD5BB6" w:rsidRPr="006C7CE3">
        <w:rPr>
          <w:rFonts w:ascii="Arial" w:hAnsi="Arial" w:cs="Arial"/>
          <w:sz w:val="22"/>
        </w:rPr>
        <w:tab/>
        <w:t>5</w:t>
      </w:r>
      <w:r w:rsidR="006375C1" w:rsidRPr="006C7CE3">
        <w:rPr>
          <w:rFonts w:ascii="Arial" w:hAnsi="Arial" w:cs="Arial"/>
          <w:sz w:val="22"/>
        </w:rPr>
        <w:tab/>
        <w:t>8</w:t>
      </w:r>
    </w:p>
    <w:p w14:paraId="47236949" w14:textId="0AA4783C" w:rsidR="00737FED" w:rsidRPr="006C7CE3" w:rsidRDefault="00737FED" w:rsidP="00AD743F">
      <w:pPr>
        <w:tabs>
          <w:tab w:val="left" w:pos="4960"/>
        </w:tabs>
        <w:spacing w:after="0"/>
        <w:rPr>
          <w:rFonts w:ascii="Arial" w:hAnsi="Arial" w:cs="Arial"/>
          <w:sz w:val="22"/>
        </w:rPr>
      </w:pPr>
    </w:p>
    <w:p w14:paraId="62A5399C" w14:textId="5FDAA8ED" w:rsidR="00737FED" w:rsidRPr="006C7CE3" w:rsidRDefault="004A54A8" w:rsidP="00AD743F">
      <w:pPr>
        <w:tabs>
          <w:tab w:val="left" w:pos="4960"/>
        </w:tabs>
        <w:spacing w:after="0"/>
        <w:rPr>
          <w:rFonts w:ascii="Arial" w:hAnsi="Arial" w:cs="Arial"/>
          <w:b/>
          <w:sz w:val="22"/>
        </w:rPr>
      </w:pPr>
      <w:r w:rsidRPr="006C7CE3">
        <w:rPr>
          <w:rFonts w:ascii="Arial" w:hAnsi="Arial" w:cs="Arial"/>
          <w:b/>
          <w:sz w:val="22"/>
        </w:rPr>
        <w:t>Anmälan till läkemedelsverket med medicintekniska produkter</w:t>
      </w:r>
    </w:p>
    <w:p w14:paraId="39CB69DC" w14:textId="3DDF9B25" w:rsidR="00555055" w:rsidRPr="006C7CE3" w:rsidRDefault="006375C1" w:rsidP="0021047A">
      <w:pPr>
        <w:tabs>
          <w:tab w:val="left" w:pos="4960"/>
        </w:tabs>
        <w:spacing w:after="0" w:line="276" w:lineRule="auto"/>
        <w:rPr>
          <w:rFonts w:ascii="Arial" w:hAnsi="Arial" w:cs="Arial"/>
          <w:sz w:val="22"/>
        </w:rPr>
      </w:pPr>
      <w:r w:rsidRPr="006C7CE3">
        <w:rPr>
          <w:rFonts w:ascii="Arial" w:hAnsi="Arial" w:cs="Arial"/>
          <w:sz w:val="22"/>
        </w:rPr>
        <w:t>En</w:t>
      </w:r>
      <w:r w:rsidR="001D21F3" w:rsidRPr="006C7CE3">
        <w:rPr>
          <w:rFonts w:ascii="Arial" w:hAnsi="Arial" w:cs="Arial"/>
          <w:sz w:val="22"/>
        </w:rPr>
        <w:t xml:space="preserve"> anmäl</w:t>
      </w:r>
      <w:r w:rsidRPr="006C7CE3">
        <w:rPr>
          <w:rFonts w:ascii="Arial" w:hAnsi="Arial" w:cs="Arial"/>
          <w:sz w:val="22"/>
        </w:rPr>
        <w:t>an</w:t>
      </w:r>
      <w:r w:rsidR="00412978" w:rsidRPr="006C7CE3">
        <w:rPr>
          <w:rFonts w:ascii="Arial" w:hAnsi="Arial" w:cs="Arial"/>
          <w:sz w:val="22"/>
        </w:rPr>
        <w:t xml:space="preserve"> är utredd</w:t>
      </w:r>
      <w:r w:rsidRPr="006C7CE3">
        <w:rPr>
          <w:rFonts w:ascii="Arial" w:hAnsi="Arial" w:cs="Arial"/>
          <w:sz w:val="22"/>
        </w:rPr>
        <w:t xml:space="preserve"> under 2025</w:t>
      </w:r>
    </w:p>
    <w:p w14:paraId="18323806" w14:textId="77777777" w:rsidR="00C42368" w:rsidRPr="006C7CE3" w:rsidRDefault="00C42368" w:rsidP="0021047A">
      <w:pPr>
        <w:tabs>
          <w:tab w:val="left" w:pos="4960"/>
        </w:tabs>
        <w:spacing w:after="0" w:line="276" w:lineRule="auto"/>
        <w:rPr>
          <w:rFonts w:ascii="Arial" w:hAnsi="Arial" w:cs="Arial"/>
          <w:sz w:val="22"/>
        </w:rPr>
      </w:pPr>
    </w:p>
    <w:p w14:paraId="4CA7D722" w14:textId="0C79EE16" w:rsidR="001B53AF" w:rsidRPr="006C7CE3" w:rsidRDefault="001B53AF" w:rsidP="0021047A">
      <w:pPr>
        <w:tabs>
          <w:tab w:val="left" w:pos="4960"/>
        </w:tabs>
        <w:spacing w:after="0" w:line="276" w:lineRule="auto"/>
        <w:rPr>
          <w:rFonts w:ascii="Arial" w:hAnsi="Arial" w:cs="Arial"/>
          <w:b/>
          <w:sz w:val="22"/>
        </w:rPr>
      </w:pPr>
      <w:proofErr w:type="spellStart"/>
      <w:r w:rsidRPr="006C7CE3">
        <w:rPr>
          <w:rFonts w:ascii="Arial" w:hAnsi="Arial" w:cs="Arial"/>
          <w:b/>
          <w:sz w:val="22"/>
        </w:rPr>
        <w:t>Vårdskad</w:t>
      </w:r>
      <w:r w:rsidR="00774A7A" w:rsidRPr="006C7CE3">
        <w:rPr>
          <w:rFonts w:ascii="Arial" w:hAnsi="Arial" w:cs="Arial"/>
          <w:b/>
          <w:sz w:val="22"/>
        </w:rPr>
        <w:t>a</w:t>
      </w:r>
      <w:proofErr w:type="spellEnd"/>
    </w:p>
    <w:p w14:paraId="56665466" w14:textId="76DBB3C2" w:rsidR="00774A7A" w:rsidRPr="006C7CE3" w:rsidRDefault="00774A7A" w:rsidP="0021047A">
      <w:pPr>
        <w:tabs>
          <w:tab w:val="left" w:pos="4960"/>
        </w:tabs>
        <w:spacing w:after="0" w:line="276" w:lineRule="auto"/>
        <w:rPr>
          <w:rFonts w:ascii="Arial" w:hAnsi="Arial" w:cs="Arial"/>
          <w:sz w:val="22"/>
        </w:rPr>
      </w:pPr>
      <w:r w:rsidRPr="006C7CE3">
        <w:rPr>
          <w:rFonts w:ascii="Arial" w:hAnsi="Arial" w:cs="Arial"/>
          <w:sz w:val="22"/>
        </w:rPr>
        <w:t xml:space="preserve">I patientsäkerhetslagen står att en </w:t>
      </w:r>
      <w:proofErr w:type="spellStart"/>
      <w:r w:rsidRPr="006C7CE3">
        <w:rPr>
          <w:rFonts w:ascii="Arial" w:hAnsi="Arial" w:cs="Arial"/>
          <w:sz w:val="22"/>
        </w:rPr>
        <w:t>vårdskada</w:t>
      </w:r>
      <w:proofErr w:type="spellEnd"/>
      <w:r w:rsidRPr="006C7CE3">
        <w:rPr>
          <w:rFonts w:ascii="Arial" w:hAnsi="Arial" w:cs="Arial"/>
          <w:sz w:val="22"/>
        </w:rPr>
        <w:t xml:space="preserve"> är "lidande, kroppslig eller psykisk skada eller sjukdom samt dödsfall som hade kunnat undvikas om adekvata åtgärder hade vidtagits vid patientens kontakt med hälso- och sjukvården".</w:t>
      </w:r>
    </w:p>
    <w:p w14:paraId="3525ACA4" w14:textId="4B0BB7B5" w:rsidR="00774A7A" w:rsidRPr="006C7CE3" w:rsidRDefault="002B17D2" w:rsidP="0021047A">
      <w:pPr>
        <w:tabs>
          <w:tab w:val="left" w:pos="4960"/>
        </w:tabs>
        <w:spacing w:after="0" w:line="276" w:lineRule="auto"/>
        <w:rPr>
          <w:rFonts w:ascii="Arial" w:hAnsi="Arial" w:cs="Arial"/>
          <w:sz w:val="22"/>
        </w:rPr>
      </w:pPr>
      <w:r w:rsidRPr="006C7CE3">
        <w:rPr>
          <w:rFonts w:ascii="Arial" w:hAnsi="Arial" w:cs="Arial"/>
          <w:sz w:val="22"/>
        </w:rPr>
        <w:t>Det är första året som</w:t>
      </w:r>
      <w:r w:rsidR="00112016" w:rsidRPr="006C7CE3">
        <w:rPr>
          <w:rFonts w:ascii="Arial" w:hAnsi="Arial" w:cs="Arial"/>
          <w:sz w:val="22"/>
        </w:rPr>
        <w:t xml:space="preserve"> det har gått att få ut statistik kring </w:t>
      </w:r>
      <w:proofErr w:type="spellStart"/>
      <w:r w:rsidR="00112016" w:rsidRPr="006C7CE3">
        <w:rPr>
          <w:rFonts w:ascii="Arial" w:hAnsi="Arial" w:cs="Arial"/>
          <w:sz w:val="22"/>
        </w:rPr>
        <w:t>vårdskador</w:t>
      </w:r>
      <w:proofErr w:type="spellEnd"/>
      <w:r w:rsidR="00112016" w:rsidRPr="006C7CE3">
        <w:rPr>
          <w:rFonts w:ascii="Arial" w:hAnsi="Arial" w:cs="Arial"/>
          <w:sz w:val="22"/>
        </w:rPr>
        <w:t xml:space="preserve">. </w:t>
      </w:r>
    </w:p>
    <w:p w14:paraId="0A5C8CF6" w14:textId="77777777" w:rsidR="00E6060E" w:rsidRDefault="00E6060E" w:rsidP="0021047A">
      <w:pPr>
        <w:tabs>
          <w:tab w:val="left" w:pos="4960"/>
        </w:tabs>
        <w:spacing w:after="0" w:line="276" w:lineRule="auto"/>
        <w:rPr>
          <w:rFonts w:ascii="Arial" w:hAnsi="Arial" w:cs="Arial"/>
          <w:b/>
          <w:sz w:val="22"/>
        </w:rPr>
      </w:pPr>
    </w:p>
    <w:p w14:paraId="51DFA5AE" w14:textId="2ABC06C5" w:rsidR="00C42368" w:rsidRPr="006C7CE3" w:rsidRDefault="00C42368" w:rsidP="0021047A">
      <w:pPr>
        <w:tabs>
          <w:tab w:val="left" w:pos="4960"/>
        </w:tabs>
        <w:spacing w:after="0" w:line="276" w:lineRule="auto"/>
        <w:rPr>
          <w:rFonts w:ascii="Arial" w:hAnsi="Arial" w:cs="Arial"/>
          <w:b/>
          <w:sz w:val="22"/>
        </w:rPr>
      </w:pPr>
      <w:r w:rsidRPr="006C7CE3">
        <w:rPr>
          <w:rFonts w:ascii="Arial" w:hAnsi="Arial" w:cs="Arial"/>
          <w:b/>
          <w:sz w:val="22"/>
        </w:rPr>
        <w:t xml:space="preserve">Antal </w:t>
      </w:r>
      <w:proofErr w:type="spellStart"/>
      <w:r w:rsidR="00535058" w:rsidRPr="006C7CE3">
        <w:rPr>
          <w:rFonts w:ascii="Arial" w:hAnsi="Arial" w:cs="Arial"/>
          <w:b/>
          <w:sz w:val="22"/>
        </w:rPr>
        <w:t>v</w:t>
      </w:r>
      <w:r w:rsidRPr="006C7CE3">
        <w:rPr>
          <w:rFonts w:ascii="Arial" w:hAnsi="Arial" w:cs="Arial"/>
          <w:b/>
          <w:sz w:val="22"/>
        </w:rPr>
        <w:t>årdskador</w:t>
      </w:r>
      <w:proofErr w:type="spellEnd"/>
      <w:r w:rsidRPr="006C7CE3">
        <w:rPr>
          <w:rFonts w:ascii="Arial" w:hAnsi="Arial" w:cs="Arial"/>
          <w:b/>
          <w:sz w:val="22"/>
        </w:rPr>
        <w:t xml:space="preserve"> </w:t>
      </w:r>
      <w:r w:rsidRPr="006C7CE3">
        <w:rPr>
          <w:rFonts w:ascii="Arial" w:hAnsi="Arial" w:cs="Arial"/>
          <w:b/>
          <w:sz w:val="22"/>
        </w:rPr>
        <w:tab/>
        <w:t xml:space="preserve">2025 </w:t>
      </w:r>
    </w:p>
    <w:p w14:paraId="1F10679D" w14:textId="1C308BD9" w:rsidR="00737FED" w:rsidRPr="006C7CE3" w:rsidRDefault="00BF30ED" w:rsidP="00956CF6">
      <w:pPr>
        <w:tabs>
          <w:tab w:val="left" w:pos="4960"/>
        </w:tabs>
        <w:spacing w:after="0" w:line="276" w:lineRule="auto"/>
        <w:rPr>
          <w:rFonts w:ascii="Arial" w:hAnsi="Arial" w:cs="Arial"/>
          <w:sz w:val="22"/>
        </w:rPr>
      </w:pPr>
      <w:r w:rsidRPr="006C7CE3">
        <w:rPr>
          <w:rFonts w:ascii="Arial" w:hAnsi="Arial" w:cs="Arial"/>
          <w:sz w:val="22"/>
        </w:rPr>
        <w:t xml:space="preserve">Risk för </w:t>
      </w:r>
      <w:proofErr w:type="spellStart"/>
      <w:r w:rsidRPr="006C7CE3">
        <w:rPr>
          <w:rFonts w:ascii="Arial" w:hAnsi="Arial" w:cs="Arial"/>
          <w:sz w:val="22"/>
        </w:rPr>
        <w:t>vårdskada</w:t>
      </w:r>
      <w:proofErr w:type="spellEnd"/>
      <w:r w:rsidRPr="006C7CE3">
        <w:rPr>
          <w:rFonts w:ascii="Arial" w:hAnsi="Arial" w:cs="Arial"/>
          <w:sz w:val="22"/>
        </w:rPr>
        <w:t xml:space="preserve"> </w:t>
      </w:r>
      <w:r w:rsidRPr="006C7CE3">
        <w:rPr>
          <w:rFonts w:ascii="Arial" w:hAnsi="Arial" w:cs="Arial"/>
          <w:sz w:val="22"/>
        </w:rPr>
        <w:tab/>
      </w:r>
      <w:r w:rsidR="00D90333" w:rsidRPr="006C7CE3">
        <w:rPr>
          <w:rFonts w:ascii="Arial" w:hAnsi="Arial" w:cs="Arial"/>
          <w:sz w:val="22"/>
        </w:rPr>
        <w:t>511</w:t>
      </w:r>
    </w:p>
    <w:p w14:paraId="3D64E198" w14:textId="380BB5A7" w:rsidR="00C856E9" w:rsidRPr="006C7CE3" w:rsidRDefault="00C856E9" w:rsidP="00956CF6">
      <w:pPr>
        <w:tabs>
          <w:tab w:val="left" w:pos="4960"/>
        </w:tabs>
        <w:spacing w:after="0" w:line="276" w:lineRule="auto"/>
        <w:rPr>
          <w:rFonts w:ascii="Arial" w:hAnsi="Arial" w:cs="Arial"/>
          <w:sz w:val="22"/>
        </w:rPr>
      </w:pPr>
      <w:r w:rsidRPr="006C7CE3">
        <w:rPr>
          <w:rFonts w:ascii="Arial" w:hAnsi="Arial" w:cs="Arial"/>
          <w:sz w:val="22"/>
        </w:rPr>
        <w:t xml:space="preserve">Risk för allvarlig </w:t>
      </w:r>
      <w:proofErr w:type="spellStart"/>
      <w:r w:rsidRPr="006C7CE3">
        <w:rPr>
          <w:rFonts w:ascii="Arial" w:hAnsi="Arial" w:cs="Arial"/>
          <w:sz w:val="22"/>
        </w:rPr>
        <w:t>vårdskada</w:t>
      </w:r>
      <w:proofErr w:type="spellEnd"/>
      <w:r w:rsidRPr="006C7CE3">
        <w:rPr>
          <w:rFonts w:ascii="Arial" w:hAnsi="Arial" w:cs="Arial"/>
          <w:sz w:val="22"/>
        </w:rPr>
        <w:t xml:space="preserve"> </w:t>
      </w:r>
      <w:r w:rsidR="00BC4498" w:rsidRPr="006C7CE3">
        <w:rPr>
          <w:rFonts w:ascii="Arial" w:hAnsi="Arial" w:cs="Arial"/>
          <w:sz w:val="22"/>
        </w:rPr>
        <w:tab/>
        <w:t>3</w:t>
      </w:r>
    </w:p>
    <w:p w14:paraId="5F3BBBBD" w14:textId="4FA01CB9" w:rsidR="00D90333" w:rsidRPr="006C7CE3" w:rsidRDefault="00C856E9" w:rsidP="00956CF6">
      <w:pPr>
        <w:tabs>
          <w:tab w:val="left" w:pos="4960"/>
        </w:tabs>
        <w:spacing w:after="0" w:line="276" w:lineRule="auto"/>
        <w:rPr>
          <w:rFonts w:ascii="Arial" w:hAnsi="Arial" w:cs="Arial"/>
          <w:sz w:val="22"/>
        </w:rPr>
      </w:pPr>
      <w:r w:rsidRPr="006C7CE3">
        <w:rPr>
          <w:rFonts w:ascii="Arial" w:hAnsi="Arial" w:cs="Arial"/>
          <w:sz w:val="22"/>
        </w:rPr>
        <w:t xml:space="preserve">Allvarlig </w:t>
      </w:r>
      <w:proofErr w:type="spellStart"/>
      <w:r w:rsidRPr="006C7CE3">
        <w:rPr>
          <w:rFonts w:ascii="Arial" w:hAnsi="Arial" w:cs="Arial"/>
          <w:sz w:val="22"/>
        </w:rPr>
        <w:t>vårdskada</w:t>
      </w:r>
      <w:proofErr w:type="spellEnd"/>
      <w:r w:rsidRPr="006C7CE3">
        <w:rPr>
          <w:rFonts w:ascii="Arial" w:hAnsi="Arial" w:cs="Arial"/>
          <w:sz w:val="22"/>
        </w:rPr>
        <w:t xml:space="preserve"> </w:t>
      </w:r>
      <w:r w:rsidRPr="006C7CE3">
        <w:rPr>
          <w:rFonts w:ascii="Arial" w:hAnsi="Arial" w:cs="Arial"/>
          <w:sz w:val="22"/>
        </w:rPr>
        <w:tab/>
        <w:t>1</w:t>
      </w:r>
    </w:p>
    <w:p w14:paraId="7270F4B9" w14:textId="4E14C39E" w:rsidR="00BC4498" w:rsidRPr="006C7CE3" w:rsidRDefault="00BC4498" w:rsidP="00BC4498">
      <w:pPr>
        <w:tabs>
          <w:tab w:val="left" w:pos="4960"/>
        </w:tabs>
        <w:spacing w:after="0" w:line="276" w:lineRule="auto"/>
        <w:rPr>
          <w:rFonts w:ascii="Arial" w:hAnsi="Arial" w:cs="Arial"/>
          <w:sz w:val="22"/>
        </w:rPr>
      </w:pPr>
      <w:r w:rsidRPr="006C7CE3">
        <w:rPr>
          <w:rFonts w:ascii="Arial" w:hAnsi="Arial" w:cs="Arial"/>
          <w:sz w:val="22"/>
        </w:rPr>
        <w:t xml:space="preserve">Totalt antal </w:t>
      </w:r>
      <w:proofErr w:type="spellStart"/>
      <w:r w:rsidRPr="006C7CE3">
        <w:rPr>
          <w:rFonts w:ascii="Arial" w:hAnsi="Arial" w:cs="Arial"/>
          <w:sz w:val="22"/>
        </w:rPr>
        <w:t>vårdskador</w:t>
      </w:r>
      <w:proofErr w:type="spellEnd"/>
      <w:r w:rsidRPr="006C7CE3">
        <w:rPr>
          <w:rFonts w:ascii="Arial" w:hAnsi="Arial" w:cs="Arial"/>
          <w:sz w:val="22"/>
        </w:rPr>
        <w:t xml:space="preserve"> </w:t>
      </w:r>
      <w:r w:rsidRPr="006C7CE3">
        <w:rPr>
          <w:rFonts w:ascii="Arial" w:hAnsi="Arial" w:cs="Arial"/>
          <w:sz w:val="22"/>
        </w:rPr>
        <w:tab/>
        <w:t>32</w:t>
      </w:r>
    </w:p>
    <w:p w14:paraId="1BEEC1CF" w14:textId="77777777" w:rsidR="00C856E9" w:rsidRPr="006C7CE3" w:rsidRDefault="00C856E9" w:rsidP="00956CF6">
      <w:pPr>
        <w:tabs>
          <w:tab w:val="left" w:pos="4960"/>
        </w:tabs>
        <w:spacing w:after="0" w:line="276" w:lineRule="auto"/>
        <w:rPr>
          <w:rFonts w:ascii="Arial" w:hAnsi="Arial" w:cs="Arial"/>
          <w:sz w:val="22"/>
        </w:rPr>
      </w:pPr>
    </w:p>
    <w:p w14:paraId="76ADDDE3" w14:textId="0494B5B5" w:rsidR="00C45921" w:rsidRDefault="00B47B9D" w:rsidP="00AD743F">
      <w:pPr>
        <w:tabs>
          <w:tab w:val="left" w:pos="4960"/>
        </w:tabs>
        <w:spacing w:after="0"/>
        <w:rPr>
          <w:rFonts w:ascii="Arial" w:hAnsi="Arial" w:cs="Arial"/>
          <w:b/>
          <w:bCs/>
          <w:sz w:val="22"/>
        </w:rPr>
      </w:pPr>
      <w:r w:rsidRPr="006C7CE3">
        <w:rPr>
          <w:rFonts w:ascii="Arial" w:hAnsi="Arial" w:cs="Arial"/>
          <w:b/>
          <w:bCs/>
          <w:sz w:val="22"/>
        </w:rPr>
        <w:t>Utredning enligt lex</w:t>
      </w:r>
      <w:r w:rsidR="00C04358" w:rsidRPr="006C7CE3">
        <w:rPr>
          <w:rFonts w:ascii="Arial" w:hAnsi="Arial" w:cs="Arial"/>
          <w:b/>
          <w:bCs/>
          <w:sz w:val="22"/>
        </w:rPr>
        <w:t xml:space="preserve"> Maria</w:t>
      </w:r>
      <w:r w:rsidRPr="006C7CE3">
        <w:rPr>
          <w:rFonts w:ascii="Arial" w:hAnsi="Arial" w:cs="Arial"/>
          <w:b/>
          <w:bCs/>
          <w:sz w:val="22"/>
        </w:rPr>
        <w:t xml:space="preserve"> till Inspektionen för vård och omsorg (IVO)</w:t>
      </w:r>
      <w:r w:rsidR="005341B8" w:rsidRPr="006C7CE3">
        <w:rPr>
          <w:rFonts w:ascii="Arial" w:hAnsi="Arial" w:cs="Arial"/>
          <w:b/>
          <w:bCs/>
          <w:sz w:val="22"/>
        </w:rPr>
        <w:t xml:space="preserve"> </w:t>
      </w:r>
      <w:r w:rsidR="002878C5">
        <w:rPr>
          <w:rFonts w:ascii="Arial" w:hAnsi="Arial" w:cs="Arial"/>
          <w:b/>
          <w:bCs/>
          <w:sz w:val="22"/>
        </w:rPr>
        <w:tab/>
      </w:r>
      <w:r w:rsidR="002878C5">
        <w:rPr>
          <w:rFonts w:ascii="Arial" w:hAnsi="Arial" w:cs="Arial"/>
          <w:b/>
          <w:bCs/>
          <w:sz w:val="22"/>
        </w:rPr>
        <w:tab/>
      </w:r>
      <w:r w:rsidR="002878C5" w:rsidRPr="006C7CE3">
        <w:rPr>
          <w:rFonts w:ascii="Arial" w:hAnsi="Arial" w:cs="Arial"/>
          <w:b/>
          <w:bCs/>
          <w:sz w:val="22"/>
        </w:rPr>
        <w:t>2022</w:t>
      </w:r>
      <w:r w:rsidR="002878C5">
        <w:rPr>
          <w:rFonts w:ascii="Arial" w:hAnsi="Arial" w:cs="Arial"/>
          <w:b/>
          <w:bCs/>
          <w:sz w:val="22"/>
        </w:rPr>
        <w:t xml:space="preserve">     </w:t>
      </w:r>
      <w:r w:rsidR="002878C5" w:rsidRPr="006C7CE3">
        <w:rPr>
          <w:rFonts w:ascii="Arial" w:hAnsi="Arial" w:cs="Arial"/>
          <w:b/>
          <w:bCs/>
          <w:sz w:val="22"/>
        </w:rPr>
        <w:t xml:space="preserve">2023 </w:t>
      </w:r>
      <w:r w:rsidR="002878C5">
        <w:rPr>
          <w:rFonts w:ascii="Arial" w:hAnsi="Arial" w:cs="Arial"/>
          <w:b/>
          <w:bCs/>
          <w:sz w:val="22"/>
        </w:rPr>
        <w:t xml:space="preserve">    </w:t>
      </w:r>
      <w:r w:rsidR="002878C5" w:rsidRPr="006C7CE3">
        <w:rPr>
          <w:rFonts w:ascii="Arial" w:hAnsi="Arial" w:cs="Arial"/>
          <w:b/>
          <w:bCs/>
          <w:sz w:val="22"/>
        </w:rPr>
        <w:t xml:space="preserve">2024 </w:t>
      </w:r>
      <w:r w:rsidR="002878C5">
        <w:rPr>
          <w:rFonts w:ascii="Arial" w:hAnsi="Arial" w:cs="Arial"/>
          <w:b/>
          <w:bCs/>
          <w:sz w:val="22"/>
        </w:rPr>
        <w:t xml:space="preserve">    </w:t>
      </w:r>
      <w:r w:rsidR="002878C5" w:rsidRPr="006C7CE3">
        <w:rPr>
          <w:rFonts w:ascii="Arial" w:hAnsi="Arial" w:cs="Arial"/>
          <w:b/>
          <w:bCs/>
          <w:sz w:val="22"/>
        </w:rPr>
        <w:t>2025</w:t>
      </w:r>
    </w:p>
    <w:p w14:paraId="065D64BC" w14:textId="61151441" w:rsidR="002878C5" w:rsidRPr="006C7CE3" w:rsidRDefault="00B47B9D" w:rsidP="002878C5">
      <w:pPr>
        <w:tabs>
          <w:tab w:val="left" w:pos="4960"/>
        </w:tabs>
        <w:spacing w:after="0"/>
        <w:rPr>
          <w:rFonts w:ascii="Arial" w:hAnsi="Arial" w:cs="Arial"/>
          <w:bCs/>
          <w:sz w:val="22"/>
        </w:rPr>
      </w:pPr>
      <w:r w:rsidRPr="006C7CE3">
        <w:rPr>
          <w:rFonts w:ascii="Arial" w:hAnsi="Arial" w:cs="Arial"/>
          <w:sz w:val="22"/>
        </w:rPr>
        <w:t>Antal</w:t>
      </w:r>
      <w:r w:rsidR="00945959">
        <w:rPr>
          <w:rFonts w:ascii="Arial" w:hAnsi="Arial" w:cs="Arial"/>
          <w:bCs/>
          <w:sz w:val="22"/>
        </w:rPr>
        <w:t xml:space="preserve">      </w:t>
      </w:r>
      <w:r w:rsidR="002878C5">
        <w:rPr>
          <w:rFonts w:ascii="Arial" w:hAnsi="Arial" w:cs="Arial"/>
          <w:bCs/>
          <w:sz w:val="22"/>
        </w:rPr>
        <w:tab/>
      </w:r>
      <w:r w:rsidR="002878C5">
        <w:rPr>
          <w:rFonts w:ascii="Arial" w:hAnsi="Arial" w:cs="Arial"/>
          <w:bCs/>
          <w:sz w:val="22"/>
        </w:rPr>
        <w:tab/>
      </w:r>
      <w:r w:rsidRPr="006C7CE3">
        <w:rPr>
          <w:rFonts w:ascii="Arial" w:hAnsi="Arial" w:cs="Arial"/>
          <w:sz w:val="22"/>
        </w:rPr>
        <w:t>2</w:t>
      </w:r>
      <w:r w:rsidR="002878C5">
        <w:rPr>
          <w:rFonts w:ascii="Arial" w:hAnsi="Arial" w:cs="Arial"/>
          <w:bCs/>
          <w:sz w:val="22"/>
        </w:rPr>
        <w:t xml:space="preserve">           </w:t>
      </w:r>
      <w:r w:rsidRPr="006C7CE3">
        <w:rPr>
          <w:rFonts w:ascii="Arial" w:hAnsi="Arial" w:cs="Arial"/>
          <w:sz w:val="22"/>
        </w:rPr>
        <w:t>3</w:t>
      </w:r>
      <w:r w:rsidR="008F49A6" w:rsidRPr="006C7CE3">
        <w:rPr>
          <w:rFonts w:ascii="Arial" w:hAnsi="Arial" w:cs="Arial"/>
          <w:sz w:val="22"/>
        </w:rPr>
        <w:t xml:space="preserve">        </w:t>
      </w:r>
      <w:r w:rsidR="00151901">
        <w:rPr>
          <w:rFonts w:ascii="Arial" w:hAnsi="Arial" w:cs="Arial"/>
          <w:sz w:val="22"/>
        </w:rPr>
        <w:t xml:space="preserve"> </w:t>
      </w:r>
      <w:r w:rsidR="002878C5">
        <w:rPr>
          <w:rFonts w:ascii="Arial" w:hAnsi="Arial" w:cs="Arial"/>
          <w:bCs/>
          <w:sz w:val="22"/>
        </w:rPr>
        <w:t xml:space="preserve"> </w:t>
      </w:r>
      <w:r w:rsidR="002878C5" w:rsidRPr="006C7CE3">
        <w:rPr>
          <w:rFonts w:ascii="Arial" w:hAnsi="Arial" w:cs="Arial"/>
          <w:bCs/>
          <w:sz w:val="22"/>
        </w:rPr>
        <w:t xml:space="preserve"> </w:t>
      </w:r>
      <w:r w:rsidR="00151901" w:rsidRPr="006C7CE3">
        <w:rPr>
          <w:rFonts w:ascii="Arial" w:hAnsi="Arial" w:cs="Arial"/>
          <w:sz w:val="22"/>
        </w:rPr>
        <w:t>2</w:t>
      </w:r>
      <w:r w:rsidR="002878C5">
        <w:rPr>
          <w:rFonts w:ascii="Arial" w:hAnsi="Arial" w:cs="Arial"/>
          <w:bCs/>
          <w:sz w:val="22"/>
        </w:rPr>
        <w:t xml:space="preserve">     </w:t>
      </w:r>
      <w:r w:rsidR="005341B8" w:rsidRPr="006C7CE3">
        <w:rPr>
          <w:rFonts w:ascii="Arial" w:hAnsi="Arial" w:cs="Arial"/>
          <w:sz w:val="22"/>
        </w:rPr>
        <w:t xml:space="preserve">      1</w:t>
      </w:r>
    </w:p>
    <w:p w14:paraId="0B1113CA" w14:textId="47EE26E3" w:rsidR="00C13779" w:rsidRPr="006C7CE3" w:rsidRDefault="00C13779" w:rsidP="00087B35">
      <w:pPr>
        <w:tabs>
          <w:tab w:val="left" w:pos="4960"/>
        </w:tabs>
        <w:spacing w:after="0"/>
        <w:rPr>
          <w:rFonts w:ascii="Arial" w:hAnsi="Arial" w:cs="Arial"/>
          <w:sz w:val="22"/>
        </w:rPr>
      </w:pPr>
    </w:p>
    <w:p w14:paraId="4A98C6C8" w14:textId="2D9DDDDF" w:rsidR="0045552D" w:rsidRPr="006C7CE3" w:rsidRDefault="0045552D" w:rsidP="0045552D">
      <w:pPr>
        <w:tabs>
          <w:tab w:val="left" w:pos="4960"/>
        </w:tabs>
        <w:spacing w:after="0"/>
        <w:rPr>
          <w:rFonts w:ascii="Arial" w:hAnsi="Arial" w:cs="Arial"/>
          <w:sz w:val="22"/>
        </w:rPr>
      </w:pPr>
      <w:r w:rsidRPr="006C7CE3">
        <w:rPr>
          <w:rFonts w:ascii="Arial" w:hAnsi="Arial" w:cs="Arial"/>
          <w:sz w:val="22"/>
        </w:rPr>
        <w:t xml:space="preserve">Patient med cerebral infarkt sen februari 2025. Har haft sväljsvårigheter och peg för </w:t>
      </w:r>
      <w:proofErr w:type="spellStart"/>
      <w:r w:rsidRPr="006C7CE3">
        <w:rPr>
          <w:rFonts w:ascii="Arial" w:hAnsi="Arial" w:cs="Arial"/>
          <w:sz w:val="22"/>
        </w:rPr>
        <w:t>sondmat</w:t>
      </w:r>
      <w:proofErr w:type="spellEnd"/>
      <w:r w:rsidRPr="006C7CE3">
        <w:rPr>
          <w:rFonts w:ascii="Arial" w:hAnsi="Arial" w:cs="Arial"/>
          <w:sz w:val="22"/>
        </w:rPr>
        <w:t xml:space="preserve">. Vid lunchtid sattes </w:t>
      </w:r>
      <w:proofErr w:type="spellStart"/>
      <w:r w:rsidRPr="006C7CE3">
        <w:rPr>
          <w:rFonts w:ascii="Arial" w:hAnsi="Arial" w:cs="Arial"/>
          <w:sz w:val="22"/>
        </w:rPr>
        <w:t>sondmat</w:t>
      </w:r>
      <w:proofErr w:type="spellEnd"/>
      <w:r w:rsidRPr="006C7CE3">
        <w:rPr>
          <w:rFonts w:ascii="Arial" w:hAnsi="Arial" w:cs="Arial"/>
          <w:sz w:val="22"/>
        </w:rPr>
        <w:t xml:space="preserve"> utan droppräknare, enligt ordination. Det upptäcktes att sondmaten gått</w:t>
      </w:r>
      <w:r w:rsidR="00B665BE" w:rsidRPr="006C7CE3">
        <w:rPr>
          <w:rFonts w:ascii="Arial" w:hAnsi="Arial" w:cs="Arial"/>
          <w:sz w:val="22"/>
        </w:rPr>
        <w:t xml:space="preserve"> </w:t>
      </w:r>
      <w:r w:rsidRPr="006C7CE3">
        <w:rPr>
          <w:rFonts w:ascii="Arial" w:hAnsi="Arial" w:cs="Arial"/>
          <w:sz w:val="22"/>
        </w:rPr>
        <w:t>in för snabbt, vilket beror på att flödesreglaget</w:t>
      </w:r>
      <w:r w:rsidR="00B665BE" w:rsidRPr="006C7CE3">
        <w:rPr>
          <w:rFonts w:ascii="Arial" w:hAnsi="Arial" w:cs="Arial"/>
          <w:sz w:val="22"/>
        </w:rPr>
        <w:t xml:space="preserve"> på </w:t>
      </w:r>
      <w:r w:rsidR="00E07288" w:rsidRPr="006C7CE3">
        <w:rPr>
          <w:rFonts w:ascii="Arial" w:hAnsi="Arial" w:cs="Arial"/>
          <w:sz w:val="22"/>
        </w:rPr>
        <w:t>aggregatet</w:t>
      </w:r>
      <w:r w:rsidRPr="006C7CE3">
        <w:rPr>
          <w:rFonts w:ascii="Arial" w:hAnsi="Arial" w:cs="Arial"/>
          <w:sz w:val="22"/>
        </w:rPr>
        <w:t xml:space="preserve"> var mycket känslig. Patienten</w:t>
      </w:r>
      <w:r w:rsidR="00B665BE" w:rsidRPr="006C7CE3">
        <w:rPr>
          <w:rFonts w:ascii="Arial" w:hAnsi="Arial" w:cs="Arial"/>
          <w:sz w:val="22"/>
        </w:rPr>
        <w:t xml:space="preserve"> </w:t>
      </w:r>
      <w:r w:rsidRPr="006C7CE3">
        <w:rPr>
          <w:rFonts w:ascii="Arial" w:hAnsi="Arial" w:cs="Arial"/>
          <w:sz w:val="22"/>
        </w:rPr>
        <w:t>blir försämrad under kvällen och åker in med ambulans till sjukhuset vid 21.00 tiden, med misstanke om</w:t>
      </w:r>
      <w:r w:rsidR="00B665BE" w:rsidRPr="006C7CE3">
        <w:rPr>
          <w:rFonts w:ascii="Arial" w:hAnsi="Arial" w:cs="Arial"/>
          <w:sz w:val="22"/>
        </w:rPr>
        <w:t xml:space="preserve"> </w:t>
      </w:r>
      <w:r w:rsidRPr="006C7CE3">
        <w:rPr>
          <w:rFonts w:ascii="Arial" w:hAnsi="Arial" w:cs="Arial"/>
          <w:sz w:val="22"/>
        </w:rPr>
        <w:t>aspirationspneumoni.</w:t>
      </w:r>
      <w:r w:rsidR="00E07288" w:rsidRPr="006C7CE3">
        <w:rPr>
          <w:rFonts w:ascii="Arial" w:hAnsi="Arial" w:cs="Arial"/>
          <w:sz w:val="22"/>
        </w:rPr>
        <w:t xml:space="preserve"> </w:t>
      </w:r>
      <w:r w:rsidRPr="006C7CE3">
        <w:rPr>
          <w:rFonts w:ascii="Arial" w:hAnsi="Arial" w:cs="Arial"/>
          <w:sz w:val="22"/>
        </w:rPr>
        <w:t xml:space="preserve">Patienten avlider på sjukhuset </w:t>
      </w:r>
      <w:proofErr w:type="gramStart"/>
      <w:r w:rsidRPr="006C7CE3">
        <w:rPr>
          <w:rFonts w:ascii="Arial" w:hAnsi="Arial" w:cs="Arial"/>
          <w:sz w:val="22"/>
        </w:rPr>
        <w:t>250425</w:t>
      </w:r>
      <w:proofErr w:type="gramEnd"/>
      <w:r w:rsidRPr="006C7CE3">
        <w:rPr>
          <w:rFonts w:ascii="Arial" w:hAnsi="Arial" w:cs="Arial"/>
          <w:sz w:val="22"/>
        </w:rPr>
        <w:t>.</w:t>
      </w:r>
    </w:p>
    <w:p w14:paraId="48878329" w14:textId="3ED2724D" w:rsidR="002F6045" w:rsidRPr="006C7CE3" w:rsidRDefault="002F6045" w:rsidP="002F6045">
      <w:pPr>
        <w:tabs>
          <w:tab w:val="left" w:pos="4960"/>
        </w:tabs>
        <w:spacing w:after="0"/>
        <w:rPr>
          <w:rFonts w:ascii="Arial" w:hAnsi="Arial" w:cs="Arial"/>
          <w:sz w:val="22"/>
        </w:rPr>
      </w:pPr>
      <w:r w:rsidRPr="006C7CE3">
        <w:rPr>
          <w:rFonts w:ascii="Arial" w:hAnsi="Arial" w:cs="Arial"/>
          <w:sz w:val="22"/>
        </w:rPr>
        <w:t>Avvikelserapportering medicinteknisk produkt är inlämnat till Skövdedepån</w:t>
      </w:r>
      <w:r w:rsidR="00592774" w:rsidRPr="006C7CE3">
        <w:rPr>
          <w:rFonts w:ascii="Arial" w:hAnsi="Arial" w:cs="Arial"/>
          <w:sz w:val="22"/>
        </w:rPr>
        <w:t>,</w:t>
      </w:r>
      <w:r w:rsidRPr="006C7CE3">
        <w:rPr>
          <w:rFonts w:ascii="Arial" w:hAnsi="Arial" w:cs="Arial"/>
          <w:sz w:val="22"/>
        </w:rPr>
        <w:t xml:space="preserve"> till Regionservice</w:t>
      </w:r>
    </w:p>
    <w:p w14:paraId="51FD535D" w14:textId="3BDB1BB5" w:rsidR="00F07F00" w:rsidRPr="006C7CE3" w:rsidRDefault="002F6045" w:rsidP="002F6045">
      <w:pPr>
        <w:tabs>
          <w:tab w:val="left" w:pos="4960"/>
        </w:tabs>
        <w:spacing w:after="0"/>
        <w:rPr>
          <w:rFonts w:ascii="Arial" w:hAnsi="Arial" w:cs="Arial"/>
          <w:sz w:val="22"/>
        </w:rPr>
      </w:pPr>
      <w:r w:rsidRPr="006C7CE3">
        <w:rPr>
          <w:rFonts w:ascii="Arial" w:hAnsi="Arial" w:cs="Arial"/>
          <w:sz w:val="22"/>
        </w:rPr>
        <w:t xml:space="preserve">läkemedelsnära produkter samt en avvikelseanmälan till läkemedelsverket. Sondmatsaggregaten </w:t>
      </w:r>
      <w:r w:rsidR="00FA614B" w:rsidRPr="006C7CE3">
        <w:rPr>
          <w:rFonts w:ascii="Arial" w:hAnsi="Arial" w:cs="Arial"/>
          <w:sz w:val="22"/>
        </w:rPr>
        <w:t xml:space="preserve">byttes ut omgående och ska inte </w:t>
      </w:r>
      <w:r w:rsidR="001B53AF" w:rsidRPr="006C7CE3">
        <w:rPr>
          <w:rFonts w:ascii="Arial" w:hAnsi="Arial" w:cs="Arial"/>
          <w:sz w:val="22"/>
        </w:rPr>
        <w:t>längre</w:t>
      </w:r>
      <w:r w:rsidR="00FA614B" w:rsidRPr="006C7CE3">
        <w:rPr>
          <w:rFonts w:ascii="Arial" w:hAnsi="Arial" w:cs="Arial"/>
          <w:sz w:val="22"/>
        </w:rPr>
        <w:t xml:space="preserve"> förskrivas från Skaraborgs sjukhus</w:t>
      </w:r>
      <w:r w:rsidR="001B53AF" w:rsidRPr="006C7CE3">
        <w:rPr>
          <w:rFonts w:ascii="Arial" w:hAnsi="Arial" w:cs="Arial"/>
          <w:sz w:val="22"/>
        </w:rPr>
        <w:t>.</w:t>
      </w:r>
      <w:r w:rsidR="00980A75" w:rsidRPr="006C7CE3">
        <w:rPr>
          <w:rFonts w:ascii="Arial" w:hAnsi="Arial" w:cs="Arial"/>
          <w:sz w:val="22"/>
        </w:rPr>
        <w:t xml:space="preserve"> </w:t>
      </w:r>
      <w:r w:rsidR="008F1803" w:rsidRPr="006C7CE3">
        <w:rPr>
          <w:rFonts w:ascii="Arial" w:hAnsi="Arial" w:cs="Arial"/>
          <w:sz w:val="22"/>
        </w:rPr>
        <w:t xml:space="preserve"> </w:t>
      </w:r>
      <w:r w:rsidR="00980A75" w:rsidRPr="006C7CE3">
        <w:rPr>
          <w:rFonts w:ascii="Arial" w:hAnsi="Arial" w:cs="Arial"/>
          <w:sz w:val="22"/>
        </w:rPr>
        <w:t xml:space="preserve"> </w:t>
      </w:r>
    </w:p>
    <w:p w14:paraId="042DD333" w14:textId="77777777" w:rsidR="00E07288" w:rsidRPr="006C7CE3" w:rsidRDefault="00E07288" w:rsidP="0045552D">
      <w:pPr>
        <w:tabs>
          <w:tab w:val="left" w:pos="4960"/>
        </w:tabs>
        <w:spacing w:after="0"/>
        <w:rPr>
          <w:rFonts w:ascii="Arial" w:hAnsi="Arial" w:cs="Arial"/>
          <w:color w:val="00B050"/>
          <w:sz w:val="22"/>
        </w:rPr>
      </w:pPr>
    </w:p>
    <w:p w14:paraId="758171FE" w14:textId="24456DF6" w:rsidR="00FE700F" w:rsidRPr="006C7CE3" w:rsidRDefault="00C04358" w:rsidP="00C04358">
      <w:pPr>
        <w:tabs>
          <w:tab w:val="left" w:pos="4960"/>
        </w:tabs>
        <w:spacing w:after="0"/>
        <w:rPr>
          <w:rFonts w:ascii="Arial" w:hAnsi="Arial" w:cs="Arial"/>
          <w:b/>
          <w:sz w:val="22"/>
        </w:rPr>
      </w:pPr>
      <w:r w:rsidRPr="006C7CE3">
        <w:rPr>
          <w:rFonts w:ascii="Arial" w:hAnsi="Arial" w:cs="Arial"/>
          <w:b/>
          <w:sz w:val="22"/>
        </w:rPr>
        <w:t xml:space="preserve">Avvikelserapportering mellan vårdgivare </w:t>
      </w:r>
      <w:r w:rsidR="007B62D1" w:rsidRPr="006C7CE3">
        <w:rPr>
          <w:rFonts w:ascii="Arial" w:hAnsi="Arial" w:cs="Arial"/>
          <w:b/>
          <w:color w:val="FF0000"/>
          <w:sz w:val="22"/>
        </w:rPr>
        <w:tab/>
      </w:r>
      <w:r w:rsidR="007B62D1" w:rsidRPr="006C7CE3">
        <w:rPr>
          <w:rFonts w:ascii="Arial" w:hAnsi="Arial" w:cs="Arial"/>
          <w:b/>
          <w:sz w:val="22"/>
        </w:rPr>
        <w:tab/>
      </w:r>
      <w:r w:rsidR="007B62D1" w:rsidRPr="006C7CE3">
        <w:rPr>
          <w:rFonts w:ascii="Arial" w:hAnsi="Arial" w:cs="Arial"/>
          <w:b/>
          <w:sz w:val="22"/>
        </w:rPr>
        <w:tab/>
        <w:t>2022</w:t>
      </w:r>
      <w:r w:rsidR="007B62D1" w:rsidRPr="006C7CE3">
        <w:rPr>
          <w:rFonts w:ascii="Arial" w:hAnsi="Arial" w:cs="Arial"/>
          <w:b/>
          <w:sz w:val="22"/>
        </w:rPr>
        <w:tab/>
      </w:r>
      <w:r w:rsidR="008735B1" w:rsidRPr="006C7CE3">
        <w:rPr>
          <w:rFonts w:ascii="Arial" w:hAnsi="Arial" w:cs="Arial"/>
          <w:b/>
          <w:sz w:val="22"/>
        </w:rPr>
        <w:t>2023</w:t>
      </w:r>
      <w:r w:rsidR="00401EA9" w:rsidRPr="006C7CE3">
        <w:rPr>
          <w:rFonts w:ascii="Arial" w:hAnsi="Arial" w:cs="Arial"/>
          <w:b/>
          <w:sz w:val="22"/>
        </w:rPr>
        <w:tab/>
        <w:t>2024</w:t>
      </w:r>
      <w:r w:rsidR="006375C1" w:rsidRPr="006C7CE3">
        <w:rPr>
          <w:rFonts w:ascii="Arial" w:hAnsi="Arial" w:cs="Arial"/>
          <w:b/>
          <w:sz w:val="22"/>
        </w:rPr>
        <w:tab/>
        <w:t>2025</w:t>
      </w:r>
    </w:p>
    <w:p w14:paraId="4A612F65" w14:textId="1A8FADF5" w:rsidR="004A54A8" w:rsidRPr="006C7CE3" w:rsidRDefault="008735B1" w:rsidP="00C04358">
      <w:pPr>
        <w:tabs>
          <w:tab w:val="left" w:pos="4960"/>
        </w:tabs>
        <w:spacing w:after="0"/>
        <w:rPr>
          <w:rFonts w:ascii="Arial" w:hAnsi="Arial" w:cs="Arial"/>
          <w:sz w:val="22"/>
        </w:rPr>
      </w:pPr>
      <w:r w:rsidRPr="006C7CE3">
        <w:rPr>
          <w:rFonts w:ascii="Arial" w:hAnsi="Arial" w:cs="Arial"/>
          <w:sz w:val="22"/>
        </w:rPr>
        <w:t>Antal från Lidköpings kommun til</w:t>
      </w:r>
      <w:r w:rsidR="007B62D1" w:rsidRPr="006C7CE3">
        <w:rPr>
          <w:rFonts w:ascii="Arial" w:hAnsi="Arial" w:cs="Arial"/>
          <w:sz w:val="22"/>
        </w:rPr>
        <w:t>l Västra Götalandsregionen</w:t>
      </w:r>
      <w:r w:rsidR="00C45921">
        <w:rPr>
          <w:rFonts w:ascii="Arial" w:hAnsi="Arial" w:cs="Arial"/>
          <w:bCs/>
          <w:sz w:val="22"/>
        </w:rPr>
        <w:t xml:space="preserve"> </w:t>
      </w:r>
      <w:r w:rsidR="007B62D1" w:rsidRPr="006C7CE3">
        <w:rPr>
          <w:rFonts w:ascii="Arial" w:hAnsi="Arial" w:cs="Arial"/>
          <w:sz w:val="22"/>
        </w:rPr>
        <w:t>80</w:t>
      </w:r>
      <w:r w:rsidR="007B62D1" w:rsidRPr="006C7CE3">
        <w:rPr>
          <w:rFonts w:ascii="Arial" w:hAnsi="Arial" w:cs="Arial"/>
          <w:sz w:val="22"/>
        </w:rPr>
        <w:tab/>
      </w:r>
      <w:r w:rsidRPr="006C7CE3">
        <w:rPr>
          <w:rFonts w:ascii="Arial" w:hAnsi="Arial" w:cs="Arial"/>
          <w:sz w:val="22"/>
        </w:rPr>
        <w:t>99</w:t>
      </w:r>
      <w:r w:rsidR="00401EA9" w:rsidRPr="006C7CE3">
        <w:rPr>
          <w:rFonts w:ascii="Arial" w:hAnsi="Arial" w:cs="Arial"/>
          <w:sz w:val="22"/>
        </w:rPr>
        <w:tab/>
        <w:t>151</w:t>
      </w:r>
      <w:r w:rsidR="008C5C70" w:rsidRPr="006C7CE3">
        <w:rPr>
          <w:rFonts w:ascii="Arial" w:hAnsi="Arial" w:cs="Arial"/>
          <w:sz w:val="22"/>
        </w:rPr>
        <w:tab/>
        <w:t>73</w:t>
      </w:r>
    </w:p>
    <w:p w14:paraId="0192D812" w14:textId="59A3D753" w:rsidR="00401EA9" w:rsidRPr="006C7CE3" w:rsidRDefault="008735B1" w:rsidP="00C04358">
      <w:pPr>
        <w:tabs>
          <w:tab w:val="left" w:pos="4960"/>
        </w:tabs>
        <w:spacing w:after="0"/>
        <w:rPr>
          <w:rFonts w:ascii="Arial" w:hAnsi="Arial" w:cs="Arial"/>
          <w:b/>
          <w:sz w:val="22"/>
        </w:rPr>
      </w:pPr>
      <w:r w:rsidRPr="006C7CE3">
        <w:rPr>
          <w:rFonts w:ascii="Arial" w:hAnsi="Arial" w:cs="Arial"/>
          <w:sz w:val="22"/>
        </w:rPr>
        <w:t>Antal från V</w:t>
      </w:r>
      <w:r w:rsidR="007B62D1" w:rsidRPr="006C7CE3">
        <w:rPr>
          <w:rFonts w:ascii="Arial" w:hAnsi="Arial" w:cs="Arial"/>
          <w:sz w:val="22"/>
        </w:rPr>
        <w:t>GR till Lidköpings kommun</w:t>
      </w:r>
      <w:r w:rsidR="007B62D1" w:rsidRPr="006C7CE3">
        <w:rPr>
          <w:rFonts w:ascii="Arial" w:hAnsi="Arial" w:cs="Arial"/>
          <w:sz w:val="22"/>
        </w:rPr>
        <w:tab/>
      </w:r>
      <w:r w:rsidR="007B62D1" w:rsidRPr="006C7CE3">
        <w:rPr>
          <w:rFonts w:ascii="Arial" w:hAnsi="Arial" w:cs="Arial"/>
          <w:sz w:val="22"/>
        </w:rPr>
        <w:tab/>
      </w:r>
      <w:r w:rsidR="007B62D1" w:rsidRPr="006C7CE3">
        <w:rPr>
          <w:rFonts w:ascii="Arial" w:hAnsi="Arial" w:cs="Arial"/>
          <w:sz w:val="22"/>
        </w:rPr>
        <w:tab/>
      </w:r>
      <w:r w:rsidR="00C45921">
        <w:rPr>
          <w:rFonts w:ascii="Arial" w:hAnsi="Arial" w:cs="Arial"/>
          <w:bCs/>
          <w:sz w:val="22"/>
        </w:rPr>
        <w:t xml:space="preserve">   </w:t>
      </w:r>
      <w:r w:rsidR="007B62D1" w:rsidRPr="006C7CE3">
        <w:rPr>
          <w:rFonts w:ascii="Arial" w:hAnsi="Arial" w:cs="Arial"/>
          <w:sz w:val="22"/>
        </w:rPr>
        <w:t>2</w:t>
      </w:r>
      <w:r w:rsidR="007B62D1" w:rsidRPr="006C7CE3">
        <w:rPr>
          <w:rFonts w:ascii="Arial" w:hAnsi="Arial" w:cs="Arial"/>
          <w:sz w:val="22"/>
        </w:rPr>
        <w:tab/>
      </w:r>
      <w:r w:rsidRPr="006C7CE3">
        <w:rPr>
          <w:rFonts w:ascii="Arial" w:hAnsi="Arial" w:cs="Arial"/>
          <w:sz w:val="22"/>
        </w:rPr>
        <w:t>8</w:t>
      </w:r>
      <w:r w:rsidRPr="006C7CE3">
        <w:rPr>
          <w:rFonts w:ascii="Arial" w:hAnsi="Arial" w:cs="Arial"/>
          <w:sz w:val="22"/>
        </w:rPr>
        <w:tab/>
      </w:r>
      <w:r w:rsidR="00401EA9" w:rsidRPr="006C7CE3">
        <w:rPr>
          <w:rFonts w:ascii="Arial" w:hAnsi="Arial" w:cs="Arial"/>
          <w:sz w:val="22"/>
        </w:rPr>
        <w:t>12</w:t>
      </w:r>
      <w:r w:rsidRPr="006C7CE3">
        <w:rPr>
          <w:rFonts w:ascii="Arial" w:hAnsi="Arial" w:cs="Arial"/>
          <w:sz w:val="22"/>
        </w:rPr>
        <w:tab/>
      </w:r>
      <w:r w:rsidR="00C572A6" w:rsidRPr="006C7CE3">
        <w:rPr>
          <w:rFonts w:ascii="Arial" w:hAnsi="Arial" w:cs="Arial"/>
          <w:sz w:val="22"/>
        </w:rPr>
        <w:t>15</w:t>
      </w:r>
      <w:r w:rsidRPr="006C7CE3">
        <w:rPr>
          <w:rFonts w:ascii="Arial" w:hAnsi="Arial" w:cs="Arial"/>
          <w:b/>
          <w:sz w:val="22"/>
        </w:rPr>
        <w:tab/>
      </w:r>
      <w:r w:rsidRPr="006C7CE3">
        <w:rPr>
          <w:rFonts w:ascii="Arial" w:hAnsi="Arial" w:cs="Arial"/>
          <w:b/>
          <w:sz w:val="22"/>
        </w:rPr>
        <w:tab/>
      </w:r>
      <w:r w:rsidR="00401EA9" w:rsidRPr="006C7CE3">
        <w:rPr>
          <w:rFonts w:ascii="Arial" w:hAnsi="Arial" w:cs="Arial"/>
          <w:sz w:val="22"/>
        </w:rPr>
        <w:t> </w:t>
      </w:r>
    </w:p>
    <w:p w14:paraId="708E05FD" w14:textId="68725421" w:rsidR="008735B1" w:rsidRPr="006C7CE3" w:rsidRDefault="008735B1" w:rsidP="00C04358">
      <w:pPr>
        <w:tabs>
          <w:tab w:val="left" w:pos="4960"/>
        </w:tabs>
        <w:spacing w:after="0"/>
        <w:rPr>
          <w:rFonts w:ascii="Arial" w:hAnsi="Arial" w:cs="Arial"/>
          <w:sz w:val="22"/>
        </w:rPr>
      </w:pPr>
      <w:r w:rsidRPr="006C7CE3">
        <w:rPr>
          <w:rFonts w:ascii="Arial" w:hAnsi="Arial" w:cs="Arial"/>
          <w:b/>
          <w:sz w:val="22"/>
        </w:rPr>
        <w:t>Analys:</w:t>
      </w:r>
      <w:r w:rsidRPr="006C7CE3">
        <w:rPr>
          <w:rFonts w:ascii="Arial" w:hAnsi="Arial" w:cs="Arial"/>
          <w:sz w:val="22"/>
        </w:rPr>
        <w:t xml:space="preserve"> </w:t>
      </w:r>
      <w:r w:rsidR="004C1382" w:rsidRPr="006C7CE3">
        <w:rPr>
          <w:rFonts w:ascii="Arial" w:hAnsi="Arial" w:cs="Arial"/>
          <w:sz w:val="22"/>
        </w:rPr>
        <w:t xml:space="preserve">Flertalet av avvikelserna är </w:t>
      </w:r>
      <w:r w:rsidR="00794A2F" w:rsidRPr="006C7CE3">
        <w:rPr>
          <w:rFonts w:ascii="Arial" w:hAnsi="Arial" w:cs="Arial"/>
          <w:sz w:val="22"/>
        </w:rPr>
        <w:t>till Skaraborgs sjukhus</w:t>
      </w:r>
      <w:r w:rsidR="00CB605B" w:rsidRPr="006C7CE3">
        <w:rPr>
          <w:rFonts w:ascii="Arial" w:hAnsi="Arial" w:cs="Arial"/>
          <w:sz w:val="22"/>
        </w:rPr>
        <w:t xml:space="preserve"> (</w:t>
      </w:r>
      <w:proofErr w:type="gramStart"/>
      <w:r w:rsidR="00CB605B" w:rsidRPr="006C7CE3">
        <w:rPr>
          <w:rFonts w:ascii="Arial" w:hAnsi="Arial" w:cs="Arial"/>
          <w:sz w:val="22"/>
        </w:rPr>
        <w:t xml:space="preserve">62 </w:t>
      </w:r>
      <w:proofErr w:type="spellStart"/>
      <w:r w:rsidR="00CB605B" w:rsidRPr="006C7CE3">
        <w:rPr>
          <w:rFonts w:ascii="Arial" w:hAnsi="Arial" w:cs="Arial"/>
          <w:sz w:val="22"/>
        </w:rPr>
        <w:t>st</w:t>
      </w:r>
      <w:proofErr w:type="spellEnd"/>
      <w:proofErr w:type="gramEnd"/>
      <w:r w:rsidR="00CB605B" w:rsidRPr="006C7CE3">
        <w:rPr>
          <w:rFonts w:ascii="Arial" w:hAnsi="Arial" w:cs="Arial"/>
          <w:sz w:val="22"/>
        </w:rPr>
        <w:t>)</w:t>
      </w:r>
      <w:r w:rsidR="00794A2F" w:rsidRPr="006C7CE3">
        <w:rPr>
          <w:rFonts w:ascii="Arial" w:hAnsi="Arial" w:cs="Arial"/>
          <w:sz w:val="22"/>
        </w:rPr>
        <w:t xml:space="preserve">. </w:t>
      </w:r>
      <w:r w:rsidR="00DA0F1A" w:rsidRPr="006C7CE3">
        <w:rPr>
          <w:rFonts w:ascii="Arial" w:hAnsi="Arial" w:cs="Arial"/>
          <w:sz w:val="22"/>
        </w:rPr>
        <w:t xml:space="preserve">Antalet anmälningar har </w:t>
      </w:r>
      <w:r w:rsidR="0078006D" w:rsidRPr="006C7CE3">
        <w:rPr>
          <w:rFonts w:ascii="Arial" w:hAnsi="Arial" w:cs="Arial"/>
          <w:sz w:val="22"/>
        </w:rPr>
        <w:t>minskat</w:t>
      </w:r>
      <w:r w:rsidR="00401EA9" w:rsidRPr="006C7CE3">
        <w:rPr>
          <w:rFonts w:ascii="Arial" w:hAnsi="Arial" w:cs="Arial"/>
          <w:sz w:val="22"/>
        </w:rPr>
        <w:t xml:space="preserve"> rejält under 202</w:t>
      </w:r>
      <w:r w:rsidR="004C1382" w:rsidRPr="006C7CE3">
        <w:rPr>
          <w:rFonts w:ascii="Arial" w:hAnsi="Arial" w:cs="Arial"/>
          <w:sz w:val="22"/>
        </w:rPr>
        <w:t>5</w:t>
      </w:r>
      <w:r w:rsidR="00BE415E" w:rsidRPr="006C7CE3">
        <w:rPr>
          <w:rFonts w:ascii="Arial" w:hAnsi="Arial" w:cs="Arial"/>
          <w:sz w:val="22"/>
        </w:rPr>
        <w:t>. De</w:t>
      </w:r>
      <w:r w:rsidR="00DA0F1A" w:rsidRPr="006C7CE3">
        <w:rPr>
          <w:rFonts w:ascii="Arial" w:hAnsi="Arial" w:cs="Arial"/>
          <w:sz w:val="22"/>
        </w:rPr>
        <w:t xml:space="preserve"> vanligaste avvikelserna är brist på informationsöverföring och brister i planeringen</w:t>
      </w:r>
      <w:r w:rsidR="00481F08" w:rsidRPr="006C7CE3">
        <w:rPr>
          <w:rFonts w:ascii="Arial" w:hAnsi="Arial" w:cs="Arial"/>
          <w:sz w:val="22"/>
        </w:rPr>
        <w:t xml:space="preserve"> inför utskrivning från </w:t>
      </w:r>
      <w:r w:rsidR="003B7089" w:rsidRPr="006C7CE3">
        <w:rPr>
          <w:rFonts w:ascii="Arial" w:hAnsi="Arial" w:cs="Arial"/>
          <w:sz w:val="22"/>
        </w:rPr>
        <w:t>slutenvården</w:t>
      </w:r>
      <w:r w:rsidR="00DA0F1A" w:rsidRPr="006C7CE3">
        <w:rPr>
          <w:rFonts w:ascii="Arial" w:hAnsi="Arial" w:cs="Arial"/>
          <w:sz w:val="22"/>
        </w:rPr>
        <w:t xml:space="preserve">. </w:t>
      </w:r>
      <w:r w:rsidR="004C1382" w:rsidRPr="006C7CE3">
        <w:rPr>
          <w:rFonts w:ascii="Arial" w:hAnsi="Arial" w:cs="Arial"/>
          <w:sz w:val="22"/>
        </w:rPr>
        <w:t xml:space="preserve">Skaraborgs sjukhus har tillsatt </w:t>
      </w:r>
      <w:proofErr w:type="spellStart"/>
      <w:proofErr w:type="gramStart"/>
      <w:r w:rsidR="00CB605B" w:rsidRPr="006C7CE3">
        <w:rPr>
          <w:rFonts w:ascii="Arial" w:hAnsi="Arial" w:cs="Arial"/>
          <w:sz w:val="22"/>
        </w:rPr>
        <w:t>bl</w:t>
      </w:r>
      <w:proofErr w:type="spellEnd"/>
      <w:r w:rsidR="00CB605B" w:rsidRPr="006C7CE3">
        <w:rPr>
          <w:rFonts w:ascii="Arial" w:hAnsi="Arial" w:cs="Arial"/>
          <w:sz w:val="22"/>
        </w:rPr>
        <w:t xml:space="preserve"> a</w:t>
      </w:r>
      <w:proofErr w:type="gramEnd"/>
      <w:r w:rsidR="00CB605B" w:rsidRPr="006C7CE3">
        <w:rPr>
          <w:rFonts w:ascii="Arial" w:hAnsi="Arial" w:cs="Arial"/>
          <w:sz w:val="22"/>
        </w:rPr>
        <w:t xml:space="preserve"> farmaceuter</w:t>
      </w:r>
      <w:r w:rsidR="004C1382" w:rsidRPr="006C7CE3">
        <w:rPr>
          <w:rFonts w:ascii="Arial" w:hAnsi="Arial" w:cs="Arial"/>
          <w:sz w:val="22"/>
        </w:rPr>
        <w:t xml:space="preserve"> </w:t>
      </w:r>
      <w:r w:rsidR="00CB605B" w:rsidRPr="006C7CE3">
        <w:rPr>
          <w:rFonts w:ascii="Arial" w:hAnsi="Arial" w:cs="Arial"/>
          <w:sz w:val="22"/>
        </w:rPr>
        <w:t>som stöd i</w:t>
      </w:r>
      <w:r w:rsidR="004C1382" w:rsidRPr="006C7CE3">
        <w:rPr>
          <w:rFonts w:ascii="Arial" w:hAnsi="Arial" w:cs="Arial"/>
          <w:sz w:val="22"/>
        </w:rPr>
        <w:t xml:space="preserve"> samband med in- och utskrivningsprocessen. </w:t>
      </w:r>
      <w:r w:rsidR="00CB605B" w:rsidRPr="006C7CE3">
        <w:rPr>
          <w:rFonts w:ascii="Arial" w:hAnsi="Arial" w:cs="Arial"/>
          <w:sz w:val="22"/>
        </w:rPr>
        <w:t xml:space="preserve">Även avvikelserna till oss </w:t>
      </w:r>
      <w:r w:rsidR="00520E53" w:rsidRPr="006C7CE3">
        <w:rPr>
          <w:rFonts w:ascii="Arial" w:hAnsi="Arial" w:cs="Arial"/>
          <w:sz w:val="22"/>
        </w:rPr>
        <w:t xml:space="preserve">har ökat något. </w:t>
      </w:r>
    </w:p>
    <w:p w14:paraId="7DC792A2" w14:textId="77777777" w:rsidR="001F13A2" w:rsidRDefault="001F13A2" w:rsidP="00E25E42"/>
    <w:p w14:paraId="344BB0F3" w14:textId="547317EF" w:rsidR="00D74879" w:rsidRPr="0072492F" w:rsidRDefault="00D74879" w:rsidP="00C7670B">
      <w:pPr>
        <w:pStyle w:val="Heading2"/>
        <w:rPr>
          <w:rFonts w:ascii="Arial" w:hAnsi="Arial" w:cs="Arial"/>
        </w:rPr>
      </w:pPr>
      <w:bookmarkStart w:id="37" w:name="_Toc222126727"/>
      <w:r w:rsidRPr="0072492F">
        <w:rPr>
          <w:rFonts w:ascii="Arial" w:hAnsi="Arial" w:cs="Arial"/>
        </w:rPr>
        <w:t>Klagomål och synpunkter</w:t>
      </w:r>
      <w:bookmarkEnd w:id="37"/>
      <w:r w:rsidR="00A221B8" w:rsidRPr="0072492F">
        <w:rPr>
          <w:rFonts w:ascii="Arial" w:hAnsi="Arial" w:cs="Arial"/>
        </w:rPr>
        <w:t xml:space="preserve"> </w:t>
      </w:r>
    </w:p>
    <w:p w14:paraId="28381C97" w14:textId="168C5AC0" w:rsidR="00A57185" w:rsidRPr="006C7CE3" w:rsidRDefault="00F9475E" w:rsidP="00ED58B3">
      <w:pPr>
        <w:tabs>
          <w:tab w:val="left" w:pos="4960"/>
        </w:tabs>
        <w:spacing w:after="0"/>
        <w:rPr>
          <w:rFonts w:ascii="Arial" w:hAnsi="Arial" w:cs="Arial"/>
          <w:i/>
          <w:sz w:val="20"/>
          <w:szCs w:val="20"/>
        </w:rPr>
      </w:pPr>
      <w:r w:rsidRPr="006C7CE3">
        <w:rPr>
          <w:rFonts w:ascii="Arial" w:hAnsi="Arial" w:cs="Arial"/>
          <w:i/>
          <w:sz w:val="20"/>
          <w:szCs w:val="20"/>
        </w:rPr>
        <w:t>SOSFS 2011:9, 5 kap. 3</w:t>
      </w:r>
      <w:r w:rsidR="00EF71C9" w:rsidRPr="006C7CE3">
        <w:rPr>
          <w:rFonts w:ascii="Arial" w:hAnsi="Arial" w:cs="Arial"/>
          <w:i/>
          <w:sz w:val="20"/>
          <w:szCs w:val="20"/>
        </w:rPr>
        <w:t xml:space="preserve"> </w:t>
      </w:r>
      <w:r w:rsidR="009F390A" w:rsidRPr="006C7CE3">
        <w:rPr>
          <w:rFonts w:ascii="Arial" w:hAnsi="Arial" w:cs="Arial"/>
          <w:i/>
          <w:sz w:val="20"/>
          <w:szCs w:val="20"/>
        </w:rPr>
        <w:t>§</w:t>
      </w:r>
      <w:r w:rsidR="00BD1574" w:rsidRPr="006C7CE3">
        <w:rPr>
          <w:rFonts w:ascii="Arial" w:hAnsi="Arial" w:cs="Arial"/>
          <w:i/>
          <w:sz w:val="20"/>
          <w:szCs w:val="20"/>
        </w:rPr>
        <w:t xml:space="preserve">, 3 a § </w:t>
      </w:r>
      <w:r w:rsidRPr="006C7CE3">
        <w:rPr>
          <w:rFonts w:ascii="Arial" w:hAnsi="Arial" w:cs="Arial"/>
          <w:i/>
          <w:sz w:val="20"/>
          <w:szCs w:val="20"/>
        </w:rPr>
        <w:t>oc</w:t>
      </w:r>
      <w:r w:rsidR="00BD1574" w:rsidRPr="006C7CE3">
        <w:rPr>
          <w:rFonts w:ascii="Arial" w:hAnsi="Arial" w:cs="Arial"/>
          <w:i/>
          <w:sz w:val="20"/>
          <w:szCs w:val="20"/>
        </w:rPr>
        <w:t>h</w:t>
      </w:r>
      <w:r w:rsidRPr="006C7CE3">
        <w:rPr>
          <w:rFonts w:ascii="Arial" w:hAnsi="Arial" w:cs="Arial"/>
          <w:i/>
          <w:sz w:val="20"/>
          <w:szCs w:val="20"/>
        </w:rPr>
        <w:t xml:space="preserve"> 6</w:t>
      </w:r>
      <w:r w:rsidR="00EF71C9" w:rsidRPr="006C7CE3">
        <w:rPr>
          <w:rFonts w:ascii="Arial" w:hAnsi="Arial" w:cs="Arial"/>
          <w:i/>
          <w:sz w:val="20"/>
          <w:szCs w:val="20"/>
        </w:rPr>
        <w:t xml:space="preserve"> </w:t>
      </w:r>
      <w:r w:rsidRPr="006C7CE3">
        <w:rPr>
          <w:rFonts w:ascii="Arial" w:hAnsi="Arial" w:cs="Arial"/>
          <w:i/>
          <w:sz w:val="20"/>
          <w:szCs w:val="20"/>
        </w:rPr>
        <w:t>§</w:t>
      </w:r>
      <w:r w:rsidR="00BD1574" w:rsidRPr="006C7CE3">
        <w:rPr>
          <w:rFonts w:ascii="Arial" w:hAnsi="Arial" w:cs="Arial"/>
          <w:i/>
          <w:sz w:val="20"/>
          <w:szCs w:val="20"/>
        </w:rPr>
        <w:t>,</w:t>
      </w:r>
      <w:r w:rsidR="009F390A" w:rsidRPr="006C7CE3">
        <w:rPr>
          <w:rFonts w:ascii="Arial" w:hAnsi="Arial" w:cs="Arial"/>
          <w:i/>
          <w:sz w:val="20"/>
          <w:szCs w:val="20"/>
        </w:rPr>
        <w:t xml:space="preserve"> </w:t>
      </w:r>
      <w:r w:rsidRPr="006C7CE3">
        <w:rPr>
          <w:rFonts w:ascii="Arial" w:hAnsi="Arial" w:cs="Arial"/>
          <w:i/>
          <w:sz w:val="20"/>
          <w:szCs w:val="20"/>
        </w:rPr>
        <w:t>7 kap</w:t>
      </w:r>
      <w:r w:rsidR="00EF71C9" w:rsidRPr="006C7CE3">
        <w:rPr>
          <w:rFonts w:ascii="Arial" w:hAnsi="Arial" w:cs="Arial"/>
          <w:i/>
          <w:sz w:val="20"/>
          <w:szCs w:val="20"/>
        </w:rPr>
        <w:t>.</w:t>
      </w:r>
      <w:r w:rsidRPr="006C7CE3">
        <w:rPr>
          <w:rFonts w:ascii="Arial" w:hAnsi="Arial" w:cs="Arial"/>
          <w:i/>
          <w:sz w:val="20"/>
          <w:szCs w:val="20"/>
        </w:rPr>
        <w:t xml:space="preserve"> 2</w:t>
      </w:r>
      <w:r w:rsidR="00EF71C9" w:rsidRPr="006C7CE3">
        <w:rPr>
          <w:rFonts w:ascii="Arial" w:hAnsi="Arial" w:cs="Arial"/>
          <w:i/>
          <w:sz w:val="20"/>
          <w:szCs w:val="20"/>
        </w:rPr>
        <w:t xml:space="preserve"> </w:t>
      </w:r>
      <w:r w:rsidRPr="006C7CE3">
        <w:rPr>
          <w:rFonts w:ascii="Arial" w:hAnsi="Arial" w:cs="Arial"/>
          <w:i/>
          <w:sz w:val="20"/>
          <w:szCs w:val="20"/>
        </w:rPr>
        <w:t>§ p 6</w:t>
      </w:r>
    </w:p>
    <w:p w14:paraId="6D716C23" w14:textId="77777777" w:rsidR="00A57185" w:rsidRPr="006C7CE3" w:rsidRDefault="00A57185" w:rsidP="00CF31CB">
      <w:pPr>
        <w:tabs>
          <w:tab w:val="left" w:pos="4960"/>
        </w:tabs>
        <w:spacing w:after="0"/>
        <w:rPr>
          <w:rFonts w:ascii="Arial" w:hAnsi="Arial" w:cs="Arial"/>
          <w:sz w:val="22"/>
        </w:rPr>
      </w:pPr>
      <w:r w:rsidRPr="006C7CE3">
        <w:rPr>
          <w:rFonts w:ascii="Arial" w:hAnsi="Arial" w:cs="Arial"/>
          <w:sz w:val="22"/>
        </w:rPr>
        <w:t xml:space="preserve">Den som bedriver socialtjänst eller verksamhet enligt LSS ska ta emot och utreda klagomål och synpunkter på verksamhetens kvalitet. Inkomna rapporter ska sammanställas och analyseras för att kunna se mönster eller trender som indikerar brister i verksamhetens kvalitet. Om en person är missnöjd med vår verksamhet kan personen även vända sig till IVO som då avgör om det finns skäl för tillsyn eller om kommunen själva ska utreda klagomålet. </w:t>
      </w:r>
    </w:p>
    <w:p w14:paraId="7FB5E1D5" w14:textId="77777777" w:rsidR="00A57185" w:rsidRPr="006C7CE3" w:rsidRDefault="00A57185" w:rsidP="00CF31CB">
      <w:pPr>
        <w:tabs>
          <w:tab w:val="left" w:pos="4960"/>
        </w:tabs>
        <w:spacing w:after="0"/>
        <w:rPr>
          <w:rFonts w:ascii="Arial" w:hAnsi="Arial" w:cs="Arial"/>
          <w:sz w:val="22"/>
        </w:rPr>
      </w:pPr>
    </w:p>
    <w:p w14:paraId="73B07F53" w14:textId="1F95563C" w:rsidR="00A57185" w:rsidRDefault="00A57185" w:rsidP="00087ADA">
      <w:pPr>
        <w:tabs>
          <w:tab w:val="left" w:pos="4960"/>
        </w:tabs>
        <w:spacing w:after="0"/>
        <w:rPr>
          <w:rFonts w:ascii="Arial" w:hAnsi="Arial" w:cs="Arial"/>
          <w:sz w:val="22"/>
        </w:rPr>
      </w:pPr>
      <w:r w:rsidRPr="006C7CE3">
        <w:rPr>
          <w:rFonts w:ascii="Arial" w:hAnsi="Arial" w:cs="Arial"/>
          <w:sz w:val="22"/>
        </w:rPr>
        <w:t>Inom Sektor social välfärd är enhetschefer ansvariga för att utreda klagomål och synpunkter men kan vid behov ta stöd av utvecklingsledare med SAS-funktion</w:t>
      </w:r>
      <w:r w:rsidR="004F3895" w:rsidRPr="006C7CE3">
        <w:rPr>
          <w:rFonts w:ascii="Arial" w:hAnsi="Arial" w:cs="Arial"/>
          <w:sz w:val="22"/>
        </w:rPr>
        <w:t xml:space="preserve"> alternativt medicinskt ansvarig sjuksköterska</w:t>
      </w:r>
      <w:r w:rsidRPr="006C7CE3">
        <w:rPr>
          <w:rFonts w:ascii="Arial" w:hAnsi="Arial" w:cs="Arial"/>
          <w:sz w:val="22"/>
        </w:rPr>
        <w:t xml:space="preserve">. Ett par gånger per år sammanställs och analyseras alla inkomna synpunkter av utvecklingsledare som också bevakar att klagomål och synpunkter besvaras. </w:t>
      </w:r>
      <w:r w:rsidR="006746DB">
        <w:rPr>
          <w:rFonts w:ascii="Arial" w:hAnsi="Arial" w:cs="Arial"/>
          <w:sz w:val="22"/>
        </w:rPr>
        <w:t>S</w:t>
      </w:r>
      <w:r w:rsidRPr="006C7CE3">
        <w:rPr>
          <w:rFonts w:ascii="Arial" w:hAnsi="Arial" w:cs="Arial"/>
          <w:sz w:val="22"/>
        </w:rPr>
        <w:t>ammanställning av antal inkomna klagomål och synpunkter per område:</w:t>
      </w:r>
    </w:p>
    <w:p w14:paraId="2DC3C973" w14:textId="77777777" w:rsidR="00087ADA" w:rsidRPr="006C7CE3" w:rsidRDefault="00087ADA" w:rsidP="00087ADA">
      <w:pPr>
        <w:tabs>
          <w:tab w:val="left" w:pos="4960"/>
        </w:tabs>
        <w:spacing w:after="0"/>
        <w:rPr>
          <w:rFonts w:ascii="Arial" w:hAnsi="Arial" w:cs="Arial"/>
          <w:sz w:val="22"/>
        </w:rPr>
      </w:pPr>
    </w:p>
    <w:p w14:paraId="551190CE" w14:textId="5A3E97DA"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Område</w:t>
      </w:r>
      <w:r w:rsidRPr="006C7CE3">
        <w:rPr>
          <w:rFonts w:ascii="Arial" w:hAnsi="Arial" w:cs="Arial"/>
        </w:rPr>
        <w:tab/>
      </w:r>
      <w:r w:rsidRPr="006C7CE3">
        <w:rPr>
          <w:rFonts w:ascii="Arial" w:hAnsi="Arial" w:cs="Arial"/>
          <w:sz w:val="22"/>
        </w:rPr>
        <w:t>Antal</w:t>
      </w:r>
      <w:r w:rsidR="007F2C93" w:rsidRPr="006C7CE3">
        <w:rPr>
          <w:rFonts w:ascii="Arial" w:hAnsi="Arial" w:cs="Arial"/>
          <w:sz w:val="22"/>
        </w:rPr>
        <w:t xml:space="preserve"> </w:t>
      </w:r>
      <w:r w:rsidR="00EB7A4E" w:rsidRPr="006C7CE3">
        <w:rPr>
          <w:rFonts w:ascii="Arial" w:hAnsi="Arial" w:cs="Arial"/>
          <w:sz w:val="22"/>
        </w:rPr>
        <w:t>202</w:t>
      </w:r>
      <w:r w:rsidR="00D159A3" w:rsidRPr="006C7CE3">
        <w:rPr>
          <w:rFonts w:ascii="Arial" w:hAnsi="Arial" w:cs="Arial"/>
          <w:sz w:val="22"/>
        </w:rPr>
        <w:t>4</w:t>
      </w:r>
      <w:r w:rsidR="00843E88" w:rsidRPr="006C7CE3">
        <w:rPr>
          <w:rFonts w:ascii="Arial" w:hAnsi="Arial" w:cs="Arial"/>
        </w:rPr>
        <w:tab/>
      </w:r>
      <w:r w:rsidR="007F2C93" w:rsidRPr="006C7CE3">
        <w:rPr>
          <w:rFonts w:ascii="Arial" w:hAnsi="Arial" w:cs="Arial"/>
          <w:sz w:val="22"/>
        </w:rPr>
        <w:t xml:space="preserve"> 2025 </w:t>
      </w:r>
    </w:p>
    <w:p w14:paraId="1DED2034" w14:textId="2A97F22F"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Barn och Unga</w:t>
      </w:r>
      <w:r w:rsidRPr="006C7CE3">
        <w:rPr>
          <w:rFonts w:ascii="Arial" w:hAnsi="Arial" w:cs="Arial"/>
        </w:rPr>
        <w:tab/>
      </w:r>
      <w:r w:rsidR="00AC72F2" w:rsidRPr="006C7CE3">
        <w:rPr>
          <w:rFonts w:ascii="Arial" w:hAnsi="Arial" w:cs="Arial"/>
          <w:sz w:val="22"/>
        </w:rPr>
        <w:t>7</w:t>
      </w:r>
      <w:r w:rsidR="00113F52" w:rsidRPr="006C7CE3">
        <w:rPr>
          <w:rFonts w:ascii="Arial" w:hAnsi="Arial" w:cs="Arial"/>
          <w:sz w:val="22"/>
        </w:rPr>
        <w:t xml:space="preserve"> </w:t>
      </w:r>
      <w:r w:rsidR="00F7064A" w:rsidRPr="006C7CE3">
        <w:rPr>
          <w:rFonts w:ascii="Arial" w:hAnsi="Arial" w:cs="Arial"/>
          <w:sz w:val="22"/>
        </w:rPr>
        <w:tab/>
      </w:r>
      <w:r w:rsidR="00F7064A" w:rsidRPr="006C7CE3">
        <w:rPr>
          <w:rFonts w:ascii="Arial" w:hAnsi="Arial" w:cs="Arial"/>
          <w:sz w:val="22"/>
        </w:rPr>
        <w:tab/>
      </w:r>
      <w:r w:rsidR="00113F52" w:rsidRPr="006C7CE3">
        <w:rPr>
          <w:rFonts w:ascii="Arial" w:hAnsi="Arial" w:cs="Arial"/>
          <w:sz w:val="22"/>
        </w:rPr>
        <w:t>13</w:t>
      </w:r>
    </w:p>
    <w:p w14:paraId="2CF93DEA" w14:textId="1168A3F1"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Funktionsnedsättning</w:t>
      </w:r>
      <w:r w:rsidRPr="006C7CE3">
        <w:rPr>
          <w:rFonts w:ascii="Arial" w:hAnsi="Arial" w:cs="Arial"/>
        </w:rPr>
        <w:tab/>
      </w:r>
      <w:r w:rsidR="00BD024E" w:rsidRPr="006C7CE3">
        <w:rPr>
          <w:rFonts w:ascii="Arial" w:hAnsi="Arial" w:cs="Arial"/>
          <w:sz w:val="22"/>
        </w:rPr>
        <w:t>11</w:t>
      </w:r>
      <w:r w:rsidR="00797DD5" w:rsidRPr="006C7CE3">
        <w:rPr>
          <w:rFonts w:ascii="Arial" w:hAnsi="Arial" w:cs="Arial"/>
          <w:sz w:val="22"/>
        </w:rPr>
        <w:t xml:space="preserve"> </w:t>
      </w:r>
      <w:r w:rsidR="00F7064A" w:rsidRPr="006C7CE3">
        <w:rPr>
          <w:rFonts w:ascii="Arial" w:hAnsi="Arial" w:cs="Arial"/>
          <w:sz w:val="22"/>
        </w:rPr>
        <w:tab/>
      </w:r>
      <w:r w:rsidR="00F7064A" w:rsidRPr="006C7CE3">
        <w:rPr>
          <w:rFonts w:ascii="Arial" w:hAnsi="Arial" w:cs="Arial"/>
          <w:sz w:val="22"/>
        </w:rPr>
        <w:tab/>
      </w:r>
      <w:r w:rsidR="00797DD5" w:rsidRPr="006C7CE3">
        <w:rPr>
          <w:rFonts w:ascii="Arial" w:hAnsi="Arial" w:cs="Arial"/>
          <w:sz w:val="22"/>
        </w:rPr>
        <w:t>10</w:t>
      </w:r>
    </w:p>
    <w:p w14:paraId="70C8F75F" w14:textId="64A747E6" w:rsidR="00A57185" w:rsidRPr="006C7CE3" w:rsidRDefault="004913F9" w:rsidP="00A57185">
      <w:pPr>
        <w:tabs>
          <w:tab w:val="left" w:pos="4960"/>
        </w:tabs>
        <w:spacing w:after="0"/>
        <w:ind w:left="284"/>
        <w:rPr>
          <w:rFonts w:ascii="Arial" w:hAnsi="Arial" w:cs="Arial"/>
          <w:sz w:val="22"/>
        </w:rPr>
      </w:pPr>
      <w:r w:rsidRPr="006C7CE3">
        <w:rPr>
          <w:rFonts w:ascii="Arial" w:hAnsi="Arial" w:cs="Arial"/>
          <w:sz w:val="22"/>
        </w:rPr>
        <w:t>Kommunal primärvård</w:t>
      </w:r>
      <w:r w:rsidR="00CF6B76" w:rsidRPr="006C7CE3">
        <w:rPr>
          <w:rFonts w:ascii="Arial" w:hAnsi="Arial" w:cs="Arial"/>
          <w:sz w:val="22"/>
        </w:rPr>
        <w:t xml:space="preserve">, </w:t>
      </w:r>
      <w:proofErr w:type="spellStart"/>
      <w:r w:rsidR="000719B0" w:rsidRPr="006C7CE3">
        <w:rPr>
          <w:rFonts w:ascii="Arial" w:hAnsi="Arial" w:cs="Arial"/>
          <w:sz w:val="22"/>
        </w:rPr>
        <w:t>hälsofrämj</w:t>
      </w:r>
      <w:proofErr w:type="spellEnd"/>
      <w:r w:rsidR="009753A2" w:rsidRPr="006C7CE3">
        <w:rPr>
          <w:rFonts w:ascii="Arial" w:hAnsi="Arial" w:cs="Arial"/>
          <w:sz w:val="22"/>
        </w:rPr>
        <w:t>,</w:t>
      </w:r>
      <w:r w:rsidR="00E63AB5" w:rsidRPr="006C7CE3">
        <w:rPr>
          <w:rFonts w:ascii="Arial" w:hAnsi="Arial" w:cs="Arial"/>
          <w:sz w:val="22"/>
        </w:rPr>
        <w:t xml:space="preserve"> </w:t>
      </w:r>
      <w:r w:rsidR="00B042BC" w:rsidRPr="006C7CE3">
        <w:rPr>
          <w:rFonts w:ascii="Arial" w:hAnsi="Arial" w:cs="Arial"/>
          <w:sz w:val="22"/>
        </w:rPr>
        <w:t>bemanning</w:t>
      </w:r>
      <w:r w:rsidR="00960396" w:rsidRPr="006C7CE3">
        <w:rPr>
          <w:rFonts w:ascii="Arial" w:hAnsi="Arial" w:cs="Arial"/>
          <w:sz w:val="22"/>
        </w:rPr>
        <w:t xml:space="preserve"> </w:t>
      </w:r>
      <w:r w:rsidR="00832E89" w:rsidRPr="006C7CE3">
        <w:rPr>
          <w:rFonts w:ascii="Arial" w:hAnsi="Arial" w:cs="Arial"/>
        </w:rPr>
        <w:tab/>
      </w:r>
      <w:r w:rsidR="008B1798" w:rsidRPr="006C7CE3">
        <w:rPr>
          <w:rFonts w:ascii="Arial" w:hAnsi="Arial" w:cs="Arial"/>
          <w:sz w:val="22"/>
        </w:rPr>
        <w:t>3</w:t>
      </w:r>
      <w:r w:rsidR="00E5014F">
        <w:rPr>
          <w:rStyle w:val="FootnoteReference"/>
          <w:rFonts w:ascii="Arial" w:hAnsi="Arial" w:cs="Arial"/>
          <w:sz w:val="22"/>
        </w:rPr>
        <w:footnoteReference w:id="1"/>
      </w:r>
      <w:r w:rsidR="00A57185" w:rsidRPr="006C7CE3">
        <w:rPr>
          <w:rFonts w:ascii="Arial" w:hAnsi="Arial" w:cs="Arial"/>
        </w:rPr>
        <w:tab/>
      </w:r>
      <w:r w:rsidR="00032275" w:rsidRPr="006C7CE3">
        <w:rPr>
          <w:rFonts w:ascii="Arial" w:hAnsi="Arial" w:cs="Arial"/>
          <w:sz w:val="22"/>
        </w:rPr>
        <w:tab/>
      </w:r>
      <w:r w:rsidR="004418CF" w:rsidRPr="006C7CE3">
        <w:rPr>
          <w:rFonts w:ascii="Arial" w:hAnsi="Arial" w:cs="Arial"/>
          <w:sz w:val="22"/>
        </w:rPr>
        <w:t>3</w:t>
      </w:r>
    </w:p>
    <w:p w14:paraId="68C6EEA5" w14:textId="0D842B45"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Myndighetsutövning, stöd och behandling</w:t>
      </w:r>
      <w:r w:rsidRPr="006C7CE3">
        <w:rPr>
          <w:rFonts w:ascii="Arial" w:hAnsi="Arial" w:cs="Arial"/>
        </w:rPr>
        <w:tab/>
      </w:r>
      <w:r w:rsidR="00BC6814" w:rsidRPr="006C7CE3">
        <w:rPr>
          <w:rFonts w:ascii="Arial" w:hAnsi="Arial" w:cs="Arial"/>
          <w:sz w:val="22"/>
        </w:rPr>
        <w:t>7</w:t>
      </w:r>
      <w:r w:rsidR="00E23E6E" w:rsidRPr="006C7CE3">
        <w:rPr>
          <w:rFonts w:ascii="Arial" w:hAnsi="Arial" w:cs="Arial"/>
          <w:sz w:val="22"/>
        </w:rPr>
        <w:t xml:space="preserve"> </w:t>
      </w:r>
      <w:r w:rsidR="005D1DAE" w:rsidRPr="006C7CE3">
        <w:rPr>
          <w:rFonts w:ascii="Arial" w:hAnsi="Arial" w:cs="Arial"/>
          <w:sz w:val="22"/>
        </w:rPr>
        <w:tab/>
      </w:r>
      <w:r w:rsidR="005D1DAE" w:rsidRPr="006C7CE3">
        <w:rPr>
          <w:rFonts w:ascii="Arial" w:hAnsi="Arial" w:cs="Arial"/>
          <w:sz w:val="22"/>
        </w:rPr>
        <w:tab/>
      </w:r>
      <w:r w:rsidR="00284B87" w:rsidRPr="006C7CE3">
        <w:rPr>
          <w:rFonts w:ascii="Arial" w:hAnsi="Arial" w:cs="Arial"/>
          <w:sz w:val="22"/>
        </w:rPr>
        <w:t>11</w:t>
      </w:r>
    </w:p>
    <w:p w14:paraId="32BE28F4" w14:textId="2E7C8FCF" w:rsidR="00A57185" w:rsidRPr="006C7CE3" w:rsidRDefault="00A57185" w:rsidP="00A57185">
      <w:pPr>
        <w:tabs>
          <w:tab w:val="left" w:pos="4960"/>
        </w:tabs>
        <w:spacing w:after="0"/>
        <w:ind w:left="284"/>
        <w:rPr>
          <w:rFonts w:ascii="Arial" w:hAnsi="Arial" w:cs="Arial"/>
          <w:sz w:val="22"/>
        </w:rPr>
      </w:pPr>
      <w:r w:rsidRPr="006C7CE3">
        <w:rPr>
          <w:rFonts w:ascii="Arial" w:hAnsi="Arial" w:cs="Arial"/>
          <w:sz w:val="22"/>
        </w:rPr>
        <w:t>Stöd i hemmet</w:t>
      </w:r>
      <w:r w:rsidRPr="006C7CE3">
        <w:rPr>
          <w:rFonts w:ascii="Arial" w:hAnsi="Arial" w:cs="Arial"/>
        </w:rPr>
        <w:tab/>
      </w:r>
      <w:r w:rsidR="00BC6814" w:rsidRPr="006C7CE3">
        <w:rPr>
          <w:rFonts w:ascii="Arial" w:hAnsi="Arial" w:cs="Arial"/>
          <w:sz w:val="22"/>
        </w:rPr>
        <w:t>17</w:t>
      </w:r>
      <w:r w:rsidR="00E0500A" w:rsidRPr="006C7CE3">
        <w:rPr>
          <w:rFonts w:ascii="Arial" w:hAnsi="Arial" w:cs="Arial"/>
          <w:sz w:val="22"/>
        </w:rPr>
        <w:tab/>
      </w:r>
      <w:r w:rsidR="00E0500A" w:rsidRPr="006C7CE3">
        <w:rPr>
          <w:rFonts w:ascii="Arial" w:hAnsi="Arial" w:cs="Arial"/>
          <w:sz w:val="22"/>
        </w:rPr>
        <w:tab/>
        <w:t>11</w:t>
      </w:r>
    </w:p>
    <w:p w14:paraId="13F938B7" w14:textId="730C305C" w:rsidR="00BD024E" w:rsidRPr="006C7CE3" w:rsidRDefault="00A57185" w:rsidP="00A57185">
      <w:pPr>
        <w:tabs>
          <w:tab w:val="left" w:pos="4960"/>
        </w:tabs>
        <w:spacing w:after="0"/>
        <w:ind w:left="284"/>
        <w:rPr>
          <w:rFonts w:ascii="Arial" w:hAnsi="Arial" w:cs="Arial"/>
          <w:sz w:val="22"/>
        </w:rPr>
      </w:pPr>
      <w:r w:rsidRPr="006C7CE3">
        <w:rPr>
          <w:rFonts w:ascii="Arial" w:hAnsi="Arial" w:cs="Arial"/>
          <w:sz w:val="22"/>
        </w:rPr>
        <w:t>Särskilt boende SoL</w:t>
      </w:r>
      <w:r w:rsidR="0055009E" w:rsidRPr="006C7CE3">
        <w:rPr>
          <w:rFonts w:ascii="Arial" w:hAnsi="Arial" w:cs="Arial"/>
        </w:rPr>
        <w:tab/>
      </w:r>
      <w:r w:rsidR="0055009E" w:rsidRPr="006C7CE3">
        <w:rPr>
          <w:rFonts w:ascii="Arial" w:hAnsi="Arial" w:cs="Arial"/>
          <w:sz w:val="22"/>
        </w:rPr>
        <w:t>2</w:t>
      </w:r>
      <w:r w:rsidR="005D1DAE" w:rsidRPr="006C7CE3">
        <w:rPr>
          <w:rFonts w:ascii="Arial" w:hAnsi="Arial" w:cs="Arial"/>
        </w:rPr>
        <w:tab/>
      </w:r>
      <w:r w:rsidR="005D1DAE" w:rsidRPr="006C7CE3">
        <w:rPr>
          <w:rFonts w:ascii="Arial" w:hAnsi="Arial" w:cs="Arial"/>
        </w:rPr>
        <w:tab/>
      </w:r>
      <w:r w:rsidR="005D1DAE" w:rsidRPr="006C7CE3">
        <w:rPr>
          <w:rFonts w:ascii="Arial" w:hAnsi="Arial" w:cs="Arial"/>
          <w:sz w:val="22"/>
        </w:rPr>
        <w:t>3</w:t>
      </w:r>
    </w:p>
    <w:p w14:paraId="4435D987" w14:textId="46FFCA66" w:rsidR="00A57185" w:rsidRPr="006C7CE3" w:rsidRDefault="00BD024E" w:rsidP="00A57185">
      <w:pPr>
        <w:tabs>
          <w:tab w:val="left" w:pos="4960"/>
        </w:tabs>
        <w:spacing w:after="0"/>
        <w:ind w:left="284"/>
        <w:rPr>
          <w:rFonts w:ascii="Arial" w:hAnsi="Arial" w:cs="Arial"/>
          <w:sz w:val="22"/>
        </w:rPr>
      </w:pPr>
      <w:r w:rsidRPr="006C7CE3">
        <w:rPr>
          <w:rFonts w:ascii="Arial" w:hAnsi="Arial" w:cs="Arial"/>
          <w:sz w:val="22"/>
        </w:rPr>
        <w:t>Stab och utveckling</w:t>
      </w:r>
      <w:r w:rsidRPr="006C7CE3">
        <w:rPr>
          <w:rFonts w:ascii="Arial" w:hAnsi="Arial" w:cs="Arial"/>
        </w:rPr>
        <w:tab/>
      </w:r>
      <w:r w:rsidR="00BC6814" w:rsidRPr="006C7CE3">
        <w:rPr>
          <w:rFonts w:ascii="Arial" w:hAnsi="Arial" w:cs="Arial"/>
          <w:sz w:val="22"/>
        </w:rPr>
        <w:t>3</w:t>
      </w:r>
      <w:r w:rsidR="000D6E7E" w:rsidRPr="006C7CE3">
        <w:rPr>
          <w:rFonts w:ascii="Arial" w:hAnsi="Arial" w:cs="Arial"/>
          <w:sz w:val="22"/>
        </w:rPr>
        <w:t xml:space="preserve"> </w:t>
      </w:r>
      <w:r w:rsidR="00032275" w:rsidRPr="006C7CE3">
        <w:rPr>
          <w:rFonts w:ascii="Arial" w:hAnsi="Arial" w:cs="Arial"/>
          <w:sz w:val="22"/>
        </w:rPr>
        <w:tab/>
      </w:r>
      <w:r w:rsidR="00032275" w:rsidRPr="006C7CE3">
        <w:rPr>
          <w:rFonts w:ascii="Arial" w:hAnsi="Arial" w:cs="Arial"/>
          <w:sz w:val="22"/>
        </w:rPr>
        <w:tab/>
      </w:r>
      <w:r w:rsidR="00D07052" w:rsidRPr="006C7CE3">
        <w:rPr>
          <w:rFonts w:ascii="Arial" w:hAnsi="Arial" w:cs="Arial"/>
          <w:sz w:val="22"/>
        </w:rPr>
        <w:t>1</w:t>
      </w:r>
    </w:p>
    <w:p w14:paraId="1CEA618D" w14:textId="77777777" w:rsidR="00F42979" w:rsidRPr="006C7CE3" w:rsidRDefault="00A57185" w:rsidP="00A57185">
      <w:pPr>
        <w:tabs>
          <w:tab w:val="left" w:pos="4960"/>
        </w:tabs>
        <w:spacing w:after="0"/>
        <w:ind w:left="284"/>
        <w:rPr>
          <w:rFonts w:ascii="Arial" w:hAnsi="Arial" w:cs="Arial"/>
          <w:sz w:val="22"/>
        </w:rPr>
      </w:pPr>
      <w:r w:rsidRPr="006C7CE3">
        <w:rPr>
          <w:rFonts w:ascii="Arial" w:hAnsi="Arial" w:cs="Arial"/>
          <w:sz w:val="22"/>
        </w:rPr>
        <w:t>Totalt</w:t>
      </w:r>
      <w:r w:rsidR="00BD024E" w:rsidRPr="006C7CE3">
        <w:rPr>
          <w:rFonts w:ascii="Arial" w:hAnsi="Arial" w:cs="Arial"/>
        </w:rPr>
        <w:tab/>
      </w:r>
      <w:r w:rsidR="009C052F" w:rsidRPr="006C7CE3">
        <w:rPr>
          <w:rFonts w:ascii="Arial" w:hAnsi="Arial" w:cs="Arial"/>
          <w:sz w:val="22"/>
        </w:rPr>
        <w:t>53</w:t>
      </w:r>
      <w:r w:rsidR="00C1266A" w:rsidRPr="006C7CE3">
        <w:rPr>
          <w:rFonts w:ascii="Arial" w:hAnsi="Arial" w:cs="Arial"/>
          <w:sz w:val="22"/>
        </w:rPr>
        <w:t xml:space="preserve"> </w:t>
      </w:r>
      <w:r w:rsidR="00032275" w:rsidRPr="006C7CE3">
        <w:rPr>
          <w:rFonts w:ascii="Arial" w:hAnsi="Arial" w:cs="Arial"/>
          <w:sz w:val="22"/>
        </w:rPr>
        <w:tab/>
      </w:r>
      <w:r w:rsidR="00032275" w:rsidRPr="006C7CE3">
        <w:rPr>
          <w:rFonts w:ascii="Arial" w:hAnsi="Arial" w:cs="Arial"/>
          <w:sz w:val="22"/>
        </w:rPr>
        <w:tab/>
      </w:r>
      <w:r w:rsidR="00C1266A" w:rsidRPr="006C7CE3">
        <w:rPr>
          <w:rFonts w:ascii="Arial" w:hAnsi="Arial" w:cs="Arial"/>
          <w:sz w:val="22"/>
        </w:rPr>
        <w:t>50</w:t>
      </w:r>
    </w:p>
    <w:p w14:paraId="389E6FCF" w14:textId="77777777" w:rsidR="0060179F" w:rsidRPr="006C7CE3" w:rsidRDefault="0060179F" w:rsidP="00A57185">
      <w:pPr>
        <w:tabs>
          <w:tab w:val="left" w:pos="4960"/>
        </w:tabs>
        <w:spacing w:after="0"/>
        <w:ind w:left="284"/>
        <w:rPr>
          <w:rFonts w:ascii="Arial" w:hAnsi="Arial" w:cs="Arial"/>
          <w:color w:val="FF0000"/>
          <w:sz w:val="22"/>
        </w:rPr>
      </w:pPr>
    </w:p>
    <w:p w14:paraId="60E6F56B" w14:textId="007E2B9C" w:rsidR="00A57185" w:rsidRPr="006C7CE3" w:rsidRDefault="00A57185" w:rsidP="00AB2027">
      <w:pPr>
        <w:tabs>
          <w:tab w:val="left" w:pos="4960"/>
        </w:tabs>
        <w:spacing w:after="0"/>
        <w:rPr>
          <w:rFonts w:ascii="Arial" w:hAnsi="Arial" w:cs="Arial"/>
          <w:sz w:val="22"/>
        </w:rPr>
      </w:pPr>
      <w:r w:rsidRPr="006C7CE3">
        <w:rPr>
          <w:rFonts w:ascii="Arial" w:hAnsi="Arial" w:cs="Arial"/>
        </w:rPr>
        <w:tab/>
      </w:r>
    </w:p>
    <w:p w14:paraId="20DDC7AB" w14:textId="77777777" w:rsidR="00320147" w:rsidRPr="006C7CE3" w:rsidRDefault="00A57185" w:rsidP="00320147">
      <w:pPr>
        <w:pStyle w:val="Heading4"/>
        <w:rPr>
          <w:rFonts w:ascii="Arial" w:hAnsi="Arial" w:cs="Arial"/>
        </w:rPr>
      </w:pPr>
      <w:bookmarkStart w:id="38" w:name="_Toc222126728"/>
      <w:r w:rsidRPr="006C7CE3">
        <w:rPr>
          <w:rFonts w:ascii="Arial" w:hAnsi="Arial" w:cs="Arial"/>
        </w:rPr>
        <w:t>Analys av r</w:t>
      </w:r>
      <w:r w:rsidR="00981191" w:rsidRPr="006C7CE3">
        <w:rPr>
          <w:rFonts w:ascii="Arial" w:hAnsi="Arial" w:cs="Arial"/>
        </w:rPr>
        <w:t>esultat:</w:t>
      </w:r>
      <w:bookmarkEnd w:id="38"/>
    </w:p>
    <w:p w14:paraId="12AB821F" w14:textId="56190D48" w:rsidR="003E4308" w:rsidRPr="006C7CE3" w:rsidRDefault="00001517" w:rsidP="00FE700F">
      <w:pPr>
        <w:tabs>
          <w:tab w:val="left" w:pos="4960"/>
        </w:tabs>
        <w:spacing w:after="0"/>
        <w:rPr>
          <w:rFonts w:ascii="Arial" w:hAnsi="Arial" w:cs="Arial"/>
          <w:color w:val="92D050"/>
          <w:sz w:val="22"/>
        </w:rPr>
      </w:pPr>
      <w:r w:rsidRPr="006C7CE3">
        <w:rPr>
          <w:rFonts w:ascii="Arial" w:hAnsi="Arial" w:cs="Arial"/>
          <w:sz w:val="22"/>
        </w:rPr>
        <w:t xml:space="preserve">Inom barn och unga </w:t>
      </w:r>
      <w:r w:rsidR="0042677A" w:rsidRPr="006C7CE3">
        <w:rPr>
          <w:rFonts w:ascii="Arial" w:hAnsi="Arial" w:cs="Arial"/>
          <w:sz w:val="22"/>
        </w:rPr>
        <w:t xml:space="preserve">har det </w:t>
      </w:r>
      <w:r w:rsidR="00A6734B" w:rsidRPr="006C7CE3">
        <w:rPr>
          <w:rFonts w:ascii="Arial" w:hAnsi="Arial" w:cs="Arial"/>
          <w:sz w:val="22"/>
        </w:rPr>
        <w:t xml:space="preserve">inkommit </w:t>
      </w:r>
      <w:r w:rsidR="0048118B" w:rsidRPr="006C7CE3">
        <w:rPr>
          <w:rFonts w:ascii="Arial" w:hAnsi="Arial" w:cs="Arial"/>
          <w:sz w:val="22"/>
        </w:rPr>
        <w:t xml:space="preserve">13 klagomål och synpunkter, jämfört med föregående år då det var </w:t>
      </w:r>
      <w:r w:rsidR="00BC1C3D" w:rsidRPr="006C7CE3">
        <w:rPr>
          <w:rFonts w:ascii="Arial" w:hAnsi="Arial" w:cs="Arial"/>
          <w:sz w:val="22"/>
        </w:rPr>
        <w:t>sju</w:t>
      </w:r>
      <w:r w:rsidR="0048118B" w:rsidRPr="006C7CE3">
        <w:rPr>
          <w:rFonts w:ascii="Arial" w:hAnsi="Arial" w:cs="Arial"/>
          <w:sz w:val="22"/>
        </w:rPr>
        <w:t>.</w:t>
      </w:r>
      <w:r w:rsidR="00BC180C" w:rsidRPr="006C7CE3">
        <w:rPr>
          <w:rFonts w:ascii="Arial" w:hAnsi="Arial" w:cs="Arial"/>
          <w:sz w:val="22"/>
        </w:rPr>
        <w:t xml:space="preserve"> </w:t>
      </w:r>
      <w:r w:rsidR="00837EE2" w:rsidRPr="006C7CE3">
        <w:rPr>
          <w:rFonts w:ascii="Arial" w:hAnsi="Arial" w:cs="Arial"/>
          <w:sz w:val="22"/>
        </w:rPr>
        <w:t>Merparten av klagomål handlar om myndighetsutövning</w:t>
      </w:r>
      <w:r w:rsidR="00A72555" w:rsidRPr="006C7CE3">
        <w:rPr>
          <w:rFonts w:ascii="Arial" w:hAnsi="Arial" w:cs="Arial"/>
          <w:sz w:val="22"/>
        </w:rPr>
        <w:t xml:space="preserve"> då det finns synpunkter på bedömningar och </w:t>
      </w:r>
      <w:r w:rsidR="00125CAA" w:rsidRPr="006C7CE3">
        <w:rPr>
          <w:rFonts w:ascii="Arial" w:hAnsi="Arial" w:cs="Arial"/>
          <w:sz w:val="22"/>
        </w:rPr>
        <w:t>handläggning</w:t>
      </w:r>
      <w:r w:rsidR="003F7C52" w:rsidRPr="006C7CE3">
        <w:rPr>
          <w:rFonts w:ascii="Arial" w:hAnsi="Arial" w:cs="Arial"/>
          <w:sz w:val="22"/>
        </w:rPr>
        <w:t xml:space="preserve">, exempelvis önskemål om att byta handläggare, eller att fel information har lämnats </w:t>
      </w:r>
      <w:r w:rsidR="004709C8" w:rsidRPr="006C7CE3">
        <w:rPr>
          <w:rFonts w:ascii="Arial" w:hAnsi="Arial" w:cs="Arial"/>
          <w:sz w:val="22"/>
        </w:rPr>
        <w:t xml:space="preserve">vid möte. </w:t>
      </w:r>
      <w:r w:rsidR="00290D99" w:rsidRPr="006C7CE3">
        <w:rPr>
          <w:rFonts w:ascii="Arial" w:hAnsi="Arial" w:cs="Arial"/>
          <w:sz w:val="22"/>
        </w:rPr>
        <w:t xml:space="preserve">Det </w:t>
      </w:r>
      <w:r w:rsidR="00832E8E" w:rsidRPr="006C7CE3">
        <w:rPr>
          <w:rFonts w:ascii="Arial" w:hAnsi="Arial" w:cs="Arial"/>
          <w:sz w:val="22"/>
        </w:rPr>
        <w:t xml:space="preserve">går inte se något mönster i </w:t>
      </w:r>
      <w:r w:rsidR="00BE4F1E" w:rsidRPr="006C7CE3">
        <w:rPr>
          <w:rFonts w:ascii="Arial" w:hAnsi="Arial" w:cs="Arial"/>
          <w:sz w:val="22"/>
        </w:rPr>
        <w:t xml:space="preserve">synpunkter och klagomål </w:t>
      </w:r>
      <w:r w:rsidR="00997C23" w:rsidRPr="006C7CE3">
        <w:rPr>
          <w:rFonts w:ascii="Arial" w:hAnsi="Arial" w:cs="Arial"/>
          <w:sz w:val="22"/>
        </w:rPr>
        <w:t xml:space="preserve">utan </w:t>
      </w:r>
      <w:r w:rsidR="00235F96" w:rsidRPr="006C7CE3">
        <w:rPr>
          <w:rFonts w:ascii="Arial" w:hAnsi="Arial" w:cs="Arial"/>
          <w:sz w:val="22"/>
        </w:rPr>
        <w:t>är</w:t>
      </w:r>
      <w:r w:rsidR="0051598D" w:rsidRPr="006C7CE3">
        <w:rPr>
          <w:rFonts w:ascii="Arial" w:hAnsi="Arial" w:cs="Arial"/>
          <w:sz w:val="22"/>
        </w:rPr>
        <w:t xml:space="preserve"> olika händelser. </w:t>
      </w:r>
    </w:p>
    <w:p w14:paraId="05E77FCB" w14:textId="77777777" w:rsidR="00913D6E" w:rsidRDefault="00913D6E" w:rsidP="0073582C">
      <w:pPr>
        <w:tabs>
          <w:tab w:val="left" w:pos="4960"/>
        </w:tabs>
        <w:spacing w:after="0"/>
        <w:rPr>
          <w:rFonts w:ascii="Arial" w:hAnsi="Arial" w:cs="Arial"/>
          <w:sz w:val="22"/>
        </w:rPr>
      </w:pPr>
    </w:p>
    <w:p w14:paraId="07438CE3" w14:textId="7292D44D" w:rsidR="00EB0249" w:rsidRPr="006C7CE3" w:rsidRDefault="00B12441" w:rsidP="0073582C">
      <w:pPr>
        <w:tabs>
          <w:tab w:val="left" w:pos="4960"/>
        </w:tabs>
        <w:spacing w:after="0"/>
        <w:rPr>
          <w:rFonts w:ascii="Arial" w:hAnsi="Arial" w:cs="Arial"/>
          <w:color w:val="92D050"/>
          <w:sz w:val="22"/>
        </w:rPr>
      </w:pPr>
      <w:r w:rsidRPr="006C7CE3">
        <w:rPr>
          <w:rFonts w:ascii="Arial" w:hAnsi="Arial" w:cs="Arial"/>
          <w:sz w:val="22"/>
        </w:rPr>
        <w:t>Inom område m</w:t>
      </w:r>
      <w:r w:rsidR="006C2A57" w:rsidRPr="006C7CE3">
        <w:rPr>
          <w:rFonts w:ascii="Arial" w:hAnsi="Arial" w:cs="Arial"/>
          <w:sz w:val="22"/>
        </w:rPr>
        <w:t xml:space="preserve">yndighet, stöd och behandling </w:t>
      </w:r>
      <w:r w:rsidR="00EB0249" w:rsidRPr="006C7CE3">
        <w:rPr>
          <w:rFonts w:ascii="Arial" w:hAnsi="Arial" w:cs="Arial"/>
          <w:color w:val="000000" w:themeColor="text1"/>
          <w:sz w:val="22"/>
        </w:rPr>
        <w:t>har det inkommit 11 synpunkter och klagomål</w:t>
      </w:r>
      <w:r w:rsidR="0082067C" w:rsidRPr="006C7CE3">
        <w:rPr>
          <w:rFonts w:ascii="Arial" w:hAnsi="Arial" w:cs="Arial"/>
          <w:color w:val="000000" w:themeColor="text1"/>
          <w:sz w:val="22"/>
        </w:rPr>
        <w:t xml:space="preserve">. </w:t>
      </w:r>
      <w:r w:rsidR="00407001" w:rsidRPr="006C7CE3">
        <w:rPr>
          <w:rFonts w:ascii="Arial" w:hAnsi="Arial" w:cs="Arial"/>
          <w:color w:val="000000" w:themeColor="text1"/>
          <w:sz w:val="22"/>
        </w:rPr>
        <w:t>Fem</w:t>
      </w:r>
      <w:r w:rsidR="0082067C" w:rsidRPr="006C7CE3">
        <w:rPr>
          <w:rFonts w:ascii="Arial" w:hAnsi="Arial" w:cs="Arial"/>
          <w:color w:val="000000" w:themeColor="text1"/>
          <w:sz w:val="22"/>
        </w:rPr>
        <w:t xml:space="preserve"> av dessa handlar om biståndshandläggning</w:t>
      </w:r>
      <w:r w:rsidR="00407001" w:rsidRPr="006C7CE3">
        <w:rPr>
          <w:rFonts w:ascii="Arial" w:hAnsi="Arial" w:cs="Arial"/>
          <w:color w:val="000000" w:themeColor="text1"/>
          <w:sz w:val="22"/>
        </w:rPr>
        <w:t>, exempelvis kring bedömningar</w:t>
      </w:r>
      <w:r w:rsidR="00411807" w:rsidRPr="006C7CE3">
        <w:rPr>
          <w:rFonts w:ascii="Arial" w:hAnsi="Arial" w:cs="Arial"/>
          <w:color w:val="000000" w:themeColor="text1"/>
          <w:sz w:val="22"/>
        </w:rPr>
        <w:t xml:space="preserve"> om insatser. </w:t>
      </w:r>
      <w:r w:rsidR="00761DB6" w:rsidRPr="006C7CE3">
        <w:rPr>
          <w:rFonts w:ascii="Arial" w:hAnsi="Arial" w:cs="Arial"/>
          <w:color w:val="000000" w:themeColor="text1"/>
          <w:sz w:val="22"/>
        </w:rPr>
        <w:t xml:space="preserve">Det har också kommit in klagomål och synpunkter som rör </w:t>
      </w:r>
      <w:r w:rsidR="0071080F" w:rsidRPr="006C7CE3">
        <w:rPr>
          <w:rFonts w:ascii="Arial" w:hAnsi="Arial" w:cs="Arial"/>
          <w:color w:val="000000" w:themeColor="text1"/>
          <w:sz w:val="22"/>
        </w:rPr>
        <w:t xml:space="preserve">frågor om </w:t>
      </w:r>
      <w:r w:rsidR="00761DB6" w:rsidRPr="006C7CE3">
        <w:rPr>
          <w:rFonts w:ascii="Arial" w:hAnsi="Arial" w:cs="Arial"/>
          <w:color w:val="000000" w:themeColor="text1"/>
          <w:sz w:val="22"/>
        </w:rPr>
        <w:t xml:space="preserve">hemlöshet. </w:t>
      </w:r>
      <w:r w:rsidR="00211CB9" w:rsidRPr="006C7CE3">
        <w:rPr>
          <w:rFonts w:ascii="Arial" w:hAnsi="Arial" w:cs="Arial"/>
          <w:color w:val="000000" w:themeColor="text1"/>
          <w:sz w:val="22"/>
        </w:rPr>
        <w:t xml:space="preserve">För både barn och unga samt myndighet, stöd och behandling har </w:t>
      </w:r>
      <w:r w:rsidR="00106CDB" w:rsidRPr="006C7CE3">
        <w:rPr>
          <w:rFonts w:ascii="Arial" w:hAnsi="Arial" w:cs="Arial"/>
          <w:color w:val="000000" w:themeColor="text1"/>
          <w:sz w:val="22"/>
        </w:rPr>
        <w:t>synpunkter och klagomål</w:t>
      </w:r>
      <w:r w:rsidR="00211CB9" w:rsidRPr="006C7CE3">
        <w:rPr>
          <w:rFonts w:ascii="Arial" w:hAnsi="Arial" w:cs="Arial"/>
          <w:color w:val="000000" w:themeColor="text1"/>
          <w:sz w:val="22"/>
        </w:rPr>
        <w:t xml:space="preserve"> ökat, men</w:t>
      </w:r>
      <w:r w:rsidR="00106CDB" w:rsidRPr="006C7CE3">
        <w:rPr>
          <w:rFonts w:ascii="Arial" w:hAnsi="Arial" w:cs="Arial"/>
          <w:color w:val="000000" w:themeColor="text1"/>
          <w:sz w:val="22"/>
        </w:rPr>
        <w:t xml:space="preserve"> det</w:t>
      </w:r>
      <w:r w:rsidR="00211CB9" w:rsidRPr="006C7CE3">
        <w:rPr>
          <w:rFonts w:ascii="Arial" w:hAnsi="Arial" w:cs="Arial"/>
          <w:color w:val="000000" w:themeColor="text1"/>
          <w:sz w:val="22"/>
        </w:rPr>
        <w:t xml:space="preserve"> </w:t>
      </w:r>
      <w:r w:rsidR="00107707" w:rsidRPr="006C7CE3">
        <w:rPr>
          <w:rFonts w:ascii="Arial" w:hAnsi="Arial" w:cs="Arial"/>
          <w:color w:val="000000" w:themeColor="text1"/>
          <w:sz w:val="22"/>
        </w:rPr>
        <w:t>är fortfarande</w:t>
      </w:r>
      <w:r w:rsidR="00106CDB" w:rsidRPr="006C7CE3">
        <w:rPr>
          <w:rFonts w:ascii="Arial" w:hAnsi="Arial" w:cs="Arial"/>
          <w:color w:val="000000" w:themeColor="text1"/>
          <w:sz w:val="22"/>
        </w:rPr>
        <w:t xml:space="preserve"> ett</w:t>
      </w:r>
      <w:r w:rsidR="00107707" w:rsidRPr="006C7CE3">
        <w:rPr>
          <w:rFonts w:ascii="Arial" w:hAnsi="Arial" w:cs="Arial"/>
          <w:color w:val="000000" w:themeColor="text1"/>
          <w:sz w:val="22"/>
        </w:rPr>
        <w:t xml:space="preserve"> </w:t>
      </w:r>
      <w:r w:rsidR="006F49A2" w:rsidRPr="006C7CE3">
        <w:rPr>
          <w:rFonts w:ascii="Arial" w:hAnsi="Arial" w:cs="Arial"/>
          <w:color w:val="000000" w:themeColor="text1"/>
          <w:sz w:val="22"/>
        </w:rPr>
        <w:t xml:space="preserve">litet underlag med tanke på hur många ärenden som hanteras. </w:t>
      </w:r>
    </w:p>
    <w:p w14:paraId="7F4F9C4E" w14:textId="2A8BF3E9" w:rsidR="007952EE" w:rsidRPr="006C7CE3" w:rsidRDefault="00F914BB" w:rsidP="00290C84">
      <w:pPr>
        <w:tabs>
          <w:tab w:val="left" w:pos="4960"/>
        </w:tabs>
        <w:spacing w:after="0"/>
        <w:rPr>
          <w:rFonts w:ascii="Arial" w:hAnsi="Arial" w:cs="Arial"/>
          <w:b/>
          <w:color w:val="FF0000"/>
          <w:sz w:val="22"/>
        </w:rPr>
      </w:pPr>
      <w:r w:rsidRPr="006C7CE3">
        <w:rPr>
          <w:rFonts w:ascii="Arial" w:hAnsi="Arial" w:cs="Arial"/>
          <w:b/>
          <w:color w:val="92D050"/>
          <w:sz w:val="22"/>
        </w:rPr>
        <w:t xml:space="preserve"> </w:t>
      </w:r>
    </w:p>
    <w:p w14:paraId="1FB8270C" w14:textId="47E978C8" w:rsidR="007952EE" w:rsidRPr="006C7CE3" w:rsidRDefault="00827047" w:rsidP="00290C84">
      <w:pPr>
        <w:tabs>
          <w:tab w:val="left" w:pos="4960"/>
        </w:tabs>
        <w:spacing w:after="0"/>
        <w:rPr>
          <w:rFonts w:ascii="Arial" w:hAnsi="Arial" w:cs="Arial"/>
          <w:color w:val="000000" w:themeColor="text1"/>
          <w:sz w:val="22"/>
        </w:rPr>
      </w:pPr>
      <w:r w:rsidRPr="006C7CE3">
        <w:rPr>
          <w:rFonts w:ascii="Arial" w:hAnsi="Arial" w:cs="Arial"/>
          <w:color w:val="000000" w:themeColor="text1"/>
          <w:sz w:val="22"/>
        </w:rPr>
        <w:t>I</w:t>
      </w:r>
      <w:r w:rsidR="002B6707" w:rsidRPr="006C7CE3">
        <w:rPr>
          <w:rFonts w:ascii="Arial" w:hAnsi="Arial" w:cs="Arial"/>
          <w:color w:val="000000" w:themeColor="text1"/>
          <w:sz w:val="22"/>
        </w:rPr>
        <w:t xml:space="preserve">nom </w:t>
      </w:r>
      <w:r w:rsidR="00A43E4D" w:rsidRPr="006C7CE3">
        <w:rPr>
          <w:rFonts w:ascii="Arial" w:hAnsi="Arial" w:cs="Arial"/>
          <w:color w:val="000000" w:themeColor="text1"/>
          <w:sz w:val="22"/>
        </w:rPr>
        <w:t xml:space="preserve">området funktionsstöd </w:t>
      </w:r>
      <w:r w:rsidR="0058616B" w:rsidRPr="006C7CE3">
        <w:rPr>
          <w:rFonts w:ascii="Arial" w:hAnsi="Arial" w:cs="Arial"/>
          <w:color w:val="000000" w:themeColor="text1"/>
          <w:sz w:val="22"/>
        </w:rPr>
        <w:t>är antalet klagomål och synpunkter</w:t>
      </w:r>
      <w:r w:rsidR="007836FF" w:rsidRPr="006C7CE3">
        <w:rPr>
          <w:rFonts w:ascii="Arial" w:hAnsi="Arial" w:cs="Arial"/>
          <w:color w:val="000000" w:themeColor="text1"/>
          <w:sz w:val="22"/>
        </w:rPr>
        <w:t xml:space="preserve"> </w:t>
      </w:r>
      <w:r w:rsidR="00BA198B" w:rsidRPr="006C7CE3">
        <w:rPr>
          <w:rFonts w:ascii="Arial" w:hAnsi="Arial" w:cs="Arial"/>
          <w:color w:val="000000" w:themeColor="text1"/>
          <w:sz w:val="22"/>
        </w:rPr>
        <w:t>jämförbart</w:t>
      </w:r>
      <w:r w:rsidR="0058616B" w:rsidRPr="006C7CE3">
        <w:rPr>
          <w:rFonts w:ascii="Arial" w:hAnsi="Arial" w:cs="Arial"/>
          <w:color w:val="000000" w:themeColor="text1"/>
          <w:sz w:val="22"/>
        </w:rPr>
        <w:t xml:space="preserve"> med tidigare år. </w:t>
      </w:r>
      <w:r w:rsidR="00804179" w:rsidRPr="006C7CE3">
        <w:rPr>
          <w:rFonts w:ascii="Arial" w:hAnsi="Arial" w:cs="Arial"/>
          <w:color w:val="000000" w:themeColor="text1"/>
          <w:sz w:val="22"/>
        </w:rPr>
        <w:t>Tio</w:t>
      </w:r>
      <w:r w:rsidR="007952EE" w:rsidRPr="006C7CE3">
        <w:rPr>
          <w:rFonts w:ascii="Arial" w:hAnsi="Arial" w:cs="Arial"/>
          <w:color w:val="000000" w:themeColor="text1"/>
          <w:sz w:val="22"/>
        </w:rPr>
        <w:t xml:space="preserve"> synpunkter och klagomål har kommit in</w:t>
      </w:r>
      <w:r w:rsidR="00B91A9B" w:rsidRPr="006C7CE3">
        <w:rPr>
          <w:rFonts w:ascii="Arial" w:hAnsi="Arial" w:cs="Arial"/>
          <w:color w:val="000000" w:themeColor="text1"/>
          <w:sz w:val="22"/>
        </w:rPr>
        <w:t xml:space="preserve"> under året</w:t>
      </w:r>
      <w:r w:rsidR="007952EE" w:rsidRPr="006C7CE3">
        <w:rPr>
          <w:rFonts w:ascii="Arial" w:hAnsi="Arial" w:cs="Arial"/>
          <w:color w:val="000000" w:themeColor="text1"/>
          <w:sz w:val="22"/>
        </w:rPr>
        <w:t>. Dessa handlar om öppettider på daglig verksamhet, bemötande och information om verksamheten</w:t>
      </w:r>
      <w:r w:rsidR="00223C19" w:rsidRPr="006C7CE3">
        <w:rPr>
          <w:rFonts w:ascii="Arial" w:hAnsi="Arial" w:cs="Arial"/>
          <w:color w:val="000000" w:themeColor="text1"/>
          <w:sz w:val="22"/>
        </w:rPr>
        <w:t>, frågor om resor och övernattningar, delaktighet i serviceboenden</w:t>
      </w:r>
      <w:r w:rsidR="002A7A4C" w:rsidRPr="006C7CE3">
        <w:rPr>
          <w:rFonts w:ascii="Arial" w:hAnsi="Arial" w:cs="Arial"/>
          <w:color w:val="000000" w:themeColor="text1"/>
          <w:sz w:val="22"/>
        </w:rPr>
        <w:t xml:space="preserve"> </w:t>
      </w:r>
      <w:r w:rsidR="00223C19" w:rsidRPr="006C7CE3">
        <w:rPr>
          <w:rFonts w:ascii="Arial" w:hAnsi="Arial" w:cs="Arial"/>
          <w:color w:val="000000" w:themeColor="text1"/>
          <w:sz w:val="22"/>
        </w:rPr>
        <w:t>samt svårigheter att komma i kontakt med enhetschef eller personal.</w:t>
      </w:r>
      <w:r w:rsidR="007952EE" w:rsidRPr="006C7CE3">
        <w:rPr>
          <w:rFonts w:ascii="Arial" w:hAnsi="Arial" w:cs="Arial"/>
          <w:color w:val="000000" w:themeColor="text1"/>
          <w:sz w:val="22"/>
        </w:rPr>
        <w:t xml:space="preserve"> </w:t>
      </w:r>
      <w:r w:rsidR="003F2BF2" w:rsidRPr="006C7CE3">
        <w:rPr>
          <w:rFonts w:ascii="Arial" w:hAnsi="Arial" w:cs="Arial"/>
          <w:color w:val="000000" w:themeColor="text1"/>
          <w:sz w:val="22"/>
        </w:rPr>
        <w:t>D</w:t>
      </w:r>
      <w:r w:rsidR="00AD74FD" w:rsidRPr="006C7CE3">
        <w:rPr>
          <w:rFonts w:ascii="Arial" w:hAnsi="Arial" w:cs="Arial"/>
          <w:color w:val="000000" w:themeColor="text1"/>
          <w:sz w:val="22"/>
        </w:rPr>
        <w:t xml:space="preserve">å </w:t>
      </w:r>
      <w:r w:rsidR="00391C4D" w:rsidRPr="006C7CE3">
        <w:rPr>
          <w:rFonts w:ascii="Arial" w:hAnsi="Arial" w:cs="Arial"/>
          <w:color w:val="000000" w:themeColor="text1"/>
          <w:sz w:val="22"/>
        </w:rPr>
        <w:t xml:space="preserve">underlaget är begränsat </w:t>
      </w:r>
      <w:r w:rsidR="007E7A56" w:rsidRPr="006C7CE3">
        <w:rPr>
          <w:rFonts w:ascii="Arial" w:hAnsi="Arial" w:cs="Arial"/>
          <w:color w:val="000000" w:themeColor="text1"/>
          <w:sz w:val="22"/>
        </w:rPr>
        <w:t>bör</w:t>
      </w:r>
      <w:r w:rsidR="0074366C" w:rsidRPr="006C7CE3">
        <w:rPr>
          <w:rFonts w:ascii="Arial" w:hAnsi="Arial" w:cs="Arial"/>
          <w:color w:val="000000" w:themeColor="text1"/>
          <w:sz w:val="22"/>
        </w:rPr>
        <w:t xml:space="preserve"> analys </w:t>
      </w:r>
      <w:r w:rsidR="007E7A56" w:rsidRPr="006C7CE3">
        <w:rPr>
          <w:rFonts w:ascii="Arial" w:hAnsi="Arial" w:cs="Arial"/>
          <w:color w:val="000000" w:themeColor="text1"/>
          <w:sz w:val="22"/>
        </w:rPr>
        <w:t>göras</w:t>
      </w:r>
      <w:r w:rsidR="00391C4D" w:rsidRPr="006C7CE3">
        <w:rPr>
          <w:rFonts w:ascii="Arial" w:hAnsi="Arial" w:cs="Arial"/>
          <w:color w:val="000000" w:themeColor="text1"/>
          <w:sz w:val="22"/>
        </w:rPr>
        <w:t xml:space="preserve"> med försiktighet.</w:t>
      </w:r>
      <w:r w:rsidR="00FD2656" w:rsidRPr="006C7CE3">
        <w:rPr>
          <w:rFonts w:ascii="Arial" w:hAnsi="Arial" w:cs="Arial"/>
          <w:color w:val="000000" w:themeColor="text1"/>
          <w:sz w:val="22"/>
        </w:rPr>
        <w:t xml:space="preserve"> </w:t>
      </w:r>
      <w:r w:rsidR="00391C4D" w:rsidRPr="006C7CE3">
        <w:rPr>
          <w:rFonts w:ascii="Arial" w:hAnsi="Arial" w:cs="Arial"/>
          <w:color w:val="000000" w:themeColor="text1"/>
          <w:sz w:val="22"/>
        </w:rPr>
        <w:t>Sammantaget kan synpunkterna</w:t>
      </w:r>
      <w:r w:rsidR="00FD2656" w:rsidRPr="006C7CE3">
        <w:rPr>
          <w:rFonts w:ascii="Arial" w:hAnsi="Arial" w:cs="Arial"/>
          <w:color w:val="000000" w:themeColor="text1"/>
          <w:sz w:val="22"/>
        </w:rPr>
        <w:t xml:space="preserve">, </w:t>
      </w:r>
      <w:r w:rsidR="00391C4D" w:rsidRPr="006C7CE3">
        <w:rPr>
          <w:rFonts w:ascii="Arial" w:hAnsi="Arial" w:cs="Arial"/>
          <w:color w:val="000000" w:themeColor="text1"/>
          <w:sz w:val="22"/>
        </w:rPr>
        <w:t>med beaktande av det låga antalet</w:t>
      </w:r>
      <w:r w:rsidR="00FD2656" w:rsidRPr="006C7CE3">
        <w:rPr>
          <w:rFonts w:ascii="Arial" w:hAnsi="Arial" w:cs="Arial"/>
          <w:color w:val="000000" w:themeColor="text1"/>
          <w:sz w:val="22"/>
        </w:rPr>
        <w:t xml:space="preserve">, </w:t>
      </w:r>
      <w:r w:rsidR="00391C4D" w:rsidRPr="006C7CE3">
        <w:rPr>
          <w:rFonts w:ascii="Arial" w:hAnsi="Arial" w:cs="Arial"/>
          <w:color w:val="000000" w:themeColor="text1"/>
          <w:sz w:val="22"/>
        </w:rPr>
        <w:t>ge en indikation på tre möjliga utvecklingsområden</w:t>
      </w:r>
      <w:r w:rsidR="00FE253A" w:rsidRPr="006C7CE3">
        <w:rPr>
          <w:rFonts w:ascii="Arial" w:hAnsi="Arial" w:cs="Arial"/>
          <w:color w:val="000000" w:themeColor="text1"/>
          <w:sz w:val="22"/>
        </w:rPr>
        <w:t>.</w:t>
      </w:r>
      <w:r w:rsidR="00391C4D" w:rsidRPr="006C7CE3">
        <w:rPr>
          <w:rFonts w:ascii="Arial" w:hAnsi="Arial" w:cs="Arial"/>
          <w:color w:val="000000" w:themeColor="text1"/>
          <w:sz w:val="22"/>
        </w:rPr>
        <w:t xml:space="preserve"> </w:t>
      </w:r>
      <w:r w:rsidR="00FE253A" w:rsidRPr="006C7CE3">
        <w:rPr>
          <w:rFonts w:ascii="Arial" w:hAnsi="Arial" w:cs="Arial"/>
          <w:color w:val="000000" w:themeColor="text1"/>
          <w:sz w:val="22"/>
        </w:rPr>
        <w:t>T</w:t>
      </w:r>
      <w:r w:rsidR="00391C4D" w:rsidRPr="006C7CE3">
        <w:rPr>
          <w:rFonts w:ascii="Arial" w:hAnsi="Arial" w:cs="Arial"/>
          <w:color w:val="000000" w:themeColor="text1"/>
          <w:sz w:val="22"/>
        </w:rPr>
        <w:t xml:space="preserve">ydligare och mer lättillgänglig information, förbättrad tillgänglighet och struktur för kontaktvägar samt ett fortsatt arbete med bemötande, delaktighet och kommunikation av verksamhetens innehåll. </w:t>
      </w:r>
    </w:p>
    <w:p w14:paraId="61054E15" w14:textId="77777777" w:rsidR="0045662E" w:rsidRPr="006C7CE3" w:rsidRDefault="0045662E" w:rsidP="0045662E">
      <w:pPr>
        <w:tabs>
          <w:tab w:val="left" w:pos="4960"/>
        </w:tabs>
        <w:spacing w:after="0"/>
        <w:rPr>
          <w:rFonts w:ascii="Arial" w:hAnsi="Arial" w:cs="Arial"/>
          <w:sz w:val="22"/>
        </w:rPr>
      </w:pPr>
    </w:p>
    <w:p w14:paraId="7BA18283" w14:textId="491FCF02" w:rsidR="00A57185" w:rsidRPr="006C7CE3" w:rsidRDefault="00A57185" w:rsidP="0045662E">
      <w:pPr>
        <w:tabs>
          <w:tab w:val="left" w:pos="4960"/>
        </w:tabs>
        <w:spacing w:after="0"/>
        <w:rPr>
          <w:rFonts w:ascii="Arial" w:hAnsi="Arial" w:cs="Arial"/>
          <w:sz w:val="22"/>
        </w:rPr>
      </w:pPr>
      <w:r w:rsidRPr="006C7CE3">
        <w:rPr>
          <w:rFonts w:ascii="Arial" w:hAnsi="Arial" w:cs="Arial"/>
          <w:sz w:val="22"/>
        </w:rPr>
        <w:t xml:space="preserve">Inom Stöd i hemmet har </w:t>
      </w:r>
      <w:r w:rsidR="00347757" w:rsidRPr="006C7CE3">
        <w:rPr>
          <w:rFonts w:ascii="Arial" w:hAnsi="Arial" w:cs="Arial"/>
          <w:sz w:val="22"/>
        </w:rPr>
        <w:t xml:space="preserve">ett </w:t>
      </w:r>
      <w:r w:rsidR="0094445D" w:rsidRPr="006C7CE3">
        <w:rPr>
          <w:rFonts w:ascii="Arial" w:hAnsi="Arial" w:cs="Arial"/>
          <w:sz w:val="22"/>
        </w:rPr>
        <w:t>litet</w:t>
      </w:r>
      <w:r w:rsidR="00142151" w:rsidRPr="006C7CE3">
        <w:rPr>
          <w:rFonts w:ascii="Arial" w:hAnsi="Arial" w:cs="Arial"/>
          <w:sz w:val="22"/>
        </w:rPr>
        <w:t xml:space="preserve"> </w:t>
      </w:r>
      <w:r w:rsidR="00347757" w:rsidRPr="006C7CE3">
        <w:rPr>
          <w:rFonts w:ascii="Arial" w:hAnsi="Arial" w:cs="Arial"/>
          <w:sz w:val="22"/>
        </w:rPr>
        <w:t xml:space="preserve">antal </w:t>
      </w:r>
      <w:r w:rsidRPr="006C7CE3">
        <w:rPr>
          <w:rFonts w:ascii="Arial" w:hAnsi="Arial" w:cs="Arial"/>
          <w:sz w:val="22"/>
        </w:rPr>
        <w:t xml:space="preserve">synpunkter och klagomål </w:t>
      </w:r>
      <w:r w:rsidR="0045662E" w:rsidRPr="006C7CE3">
        <w:rPr>
          <w:rFonts w:ascii="Arial" w:hAnsi="Arial" w:cs="Arial"/>
          <w:sz w:val="22"/>
        </w:rPr>
        <w:t xml:space="preserve">kommit in </w:t>
      </w:r>
      <w:r w:rsidR="00EF2C36" w:rsidRPr="006C7CE3">
        <w:rPr>
          <w:rFonts w:ascii="Arial" w:hAnsi="Arial" w:cs="Arial"/>
          <w:sz w:val="22"/>
        </w:rPr>
        <w:t xml:space="preserve">men antalet är för få för att </w:t>
      </w:r>
      <w:r w:rsidR="00C67129" w:rsidRPr="006C7CE3">
        <w:rPr>
          <w:rFonts w:ascii="Arial" w:hAnsi="Arial" w:cs="Arial"/>
          <w:sz w:val="22"/>
        </w:rPr>
        <w:t>se ett mönste</w:t>
      </w:r>
      <w:r w:rsidR="00E55CAD" w:rsidRPr="006C7CE3">
        <w:rPr>
          <w:rFonts w:ascii="Arial" w:hAnsi="Arial" w:cs="Arial"/>
          <w:sz w:val="22"/>
        </w:rPr>
        <w:t>r</w:t>
      </w:r>
      <w:r w:rsidR="00F5574E" w:rsidRPr="006C7CE3">
        <w:rPr>
          <w:rFonts w:ascii="Arial" w:hAnsi="Arial" w:cs="Arial"/>
          <w:sz w:val="22"/>
        </w:rPr>
        <w:t xml:space="preserve"> gällande brister i kvalitet</w:t>
      </w:r>
      <w:r w:rsidR="00E55CAD" w:rsidRPr="006C7CE3">
        <w:rPr>
          <w:rFonts w:ascii="Arial" w:hAnsi="Arial" w:cs="Arial"/>
          <w:sz w:val="22"/>
        </w:rPr>
        <w:t xml:space="preserve">. </w:t>
      </w:r>
      <w:r w:rsidR="002D2797" w:rsidRPr="006C7CE3">
        <w:rPr>
          <w:rFonts w:ascii="Arial" w:hAnsi="Arial" w:cs="Arial"/>
          <w:sz w:val="22"/>
        </w:rPr>
        <w:t xml:space="preserve">Liksom tidigare år är det ett par </w:t>
      </w:r>
      <w:r w:rsidR="00A96010" w:rsidRPr="006C7CE3">
        <w:rPr>
          <w:rFonts w:ascii="Arial" w:hAnsi="Arial" w:cs="Arial"/>
          <w:sz w:val="22"/>
        </w:rPr>
        <w:t xml:space="preserve">synpunkter </w:t>
      </w:r>
      <w:r w:rsidR="00C932A1" w:rsidRPr="006C7CE3">
        <w:rPr>
          <w:rFonts w:ascii="Arial" w:hAnsi="Arial" w:cs="Arial"/>
          <w:sz w:val="22"/>
        </w:rPr>
        <w:t>om att</w:t>
      </w:r>
      <w:r w:rsidR="00A96010" w:rsidRPr="006C7CE3">
        <w:rPr>
          <w:rFonts w:ascii="Arial" w:hAnsi="Arial" w:cs="Arial"/>
          <w:sz w:val="22"/>
        </w:rPr>
        <w:t xml:space="preserve"> hemvården</w:t>
      </w:r>
      <w:r w:rsidR="00C932A1" w:rsidRPr="006C7CE3">
        <w:rPr>
          <w:rFonts w:ascii="Arial" w:hAnsi="Arial" w:cs="Arial"/>
          <w:sz w:val="22"/>
        </w:rPr>
        <w:t xml:space="preserve"> </w:t>
      </w:r>
      <w:r w:rsidR="00643162" w:rsidRPr="006C7CE3">
        <w:rPr>
          <w:rFonts w:ascii="Arial" w:hAnsi="Arial" w:cs="Arial"/>
          <w:sz w:val="22"/>
        </w:rPr>
        <w:t>kör för fort</w:t>
      </w:r>
      <w:r w:rsidR="007C0F66" w:rsidRPr="006C7CE3">
        <w:rPr>
          <w:rFonts w:ascii="Arial" w:hAnsi="Arial" w:cs="Arial"/>
          <w:sz w:val="22"/>
        </w:rPr>
        <w:t>.</w:t>
      </w:r>
      <w:r w:rsidR="00FD6F36" w:rsidRPr="006C7CE3">
        <w:rPr>
          <w:rFonts w:ascii="Arial" w:hAnsi="Arial" w:cs="Arial"/>
          <w:sz w:val="22"/>
        </w:rPr>
        <w:t xml:space="preserve"> </w:t>
      </w:r>
      <w:r w:rsidR="00401C53" w:rsidRPr="006C7CE3">
        <w:rPr>
          <w:rFonts w:ascii="Arial" w:hAnsi="Arial" w:cs="Arial"/>
          <w:sz w:val="22"/>
        </w:rPr>
        <w:t>Betydande</w:t>
      </w:r>
      <w:r w:rsidR="000E05B3" w:rsidRPr="006C7CE3">
        <w:rPr>
          <w:rFonts w:ascii="Arial" w:hAnsi="Arial" w:cs="Arial"/>
          <w:sz w:val="22"/>
        </w:rPr>
        <w:t xml:space="preserve"> är att </w:t>
      </w:r>
      <w:r w:rsidR="00FB1056" w:rsidRPr="006C7CE3">
        <w:rPr>
          <w:rFonts w:ascii="Arial" w:hAnsi="Arial" w:cs="Arial"/>
          <w:sz w:val="22"/>
        </w:rPr>
        <w:t>hemvården</w:t>
      </w:r>
      <w:r w:rsidR="000E05B3" w:rsidRPr="006C7CE3">
        <w:rPr>
          <w:rFonts w:ascii="Arial" w:hAnsi="Arial" w:cs="Arial"/>
          <w:sz w:val="22"/>
        </w:rPr>
        <w:t xml:space="preserve"> </w:t>
      </w:r>
      <w:r w:rsidR="00FE1F1A" w:rsidRPr="006C7CE3">
        <w:rPr>
          <w:rFonts w:ascii="Arial" w:hAnsi="Arial" w:cs="Arial"/>
          <w:sz w:val="22"/>
        </w:rPr>
        <w:t xml:space="preserve">under 2025 </w:t>
      </w:r>
      <w:r w:rsidR="000E05B3" w:rsidRPr="006C7CE3">
        <w:rPr>
          <w:rFonts w:ascii="Arial" w:hAnsi="Arial" w:cs="Arial"/>
          <w:sz w:val="22"/>
        </w:rPr>
        <w:t xml:space="preserve">fått in </w:t>
      </w:r>
      <w:proofErr w:type="gramStart"/>
      <w:r w:rsidR="000E05B3" w:rsidRPr="006C7CE3">
        <w:rPr>
          <w:rFonts w:ascii="Arial" w:hAnsi="Arial" w:cs="Arial"/>
          <w:sz w:val="22"/>
        </w:rPr>
        <w:t>fyra stycken</w:t>
      </w:r>
      <w:proofErr w:type="gramEnd"/>
      <w:r w:rsidR="000E05B3" w:rsidRPr="006C7CE3">
        <w:rPr>
          <w:rFonts w:ascii="Arial" w:hAnsi="Arial" w:cs="Arial"/>
          <w:sz w:val="22"/>
        </w:rPr>
        <w:t xml:space="preserve"> </w:t>
      </w:r>
      <w:r w:rsidR="00051297" w:rsidRPr="006C7CE3">
        <w:rPr>
          <w:rFonts w:ascii="Arial" w:hAnsi="Arial" w:cs="Arial"/>
          <w:sz w:val="22"/>
        </w:rPr>
        <w:t>beröm</w:t>
      </w:r>
      <w:r w:rsidR="00FB1056" w:rsidRPr="006C7CE3">
        <w:rPr>
          <w:rFonts w:ascii="Arial" w:hAnsi="Arial" w:cs="Arial"/>
          <w:sz w:val="22"/>
        </w:rPr>
        <w:t xml:space="preserve"> </w:t>
      </w:r>
      <w:r w:rsidR="00665D14" w:rsidRPr="006C7CE3">
        <w:rPr>
          <w:rFonts w:ascii="Arial" w:hAnsi="Arial" w:cs="Arial"/>
          <w:sz w:val="22"/>
        </w:rPr>
        <w:t>angående</w:t>
      </w:r>
      <w:r w:rsidR="0049676D" w:rsidRPr="006C7CE3">
        <w:rPr>
          <w:rFonts w:ascii="Arial" w:hAnsi="Arial" w:cs="Arial"/>
          <w:sz w:val="22"/>
        </w:rPr>
        <w:t xml:space="preserve"> </w:t>
      </w:r>
      <w:r w:rsidR="00994183" w:rsidRPr="006C7CE3">
        <w:rPr>
          <w:rFonts w:ascii="Arial" w:hAnsi="Arial" w:cs="Arial"/>
          <w:sz w:val="22"/>
        </w:rPr>
        <w:t>hjälp och bemötande</w:t>
      </w:r>
      <w:r w:rsidR="00FB1056" w:rsidRPr="006C7CE3">
        <w:rPr>
          <w:rFonts w:ascii="Arial" w:hAnsi="Arial" w:cs="Arial"/>
          <w:sz w:val="22"/>
        </w:rPr>
        <w:t>.</w:t>
      </w:r>
      <w:r w:rsidR="00051297" w:rsidRPr="006C7CE3">
        <w:rPr>
          <w:rFonts w:ascii="Arial" w:hAnsi="Arial" w:cs="Arial"/>
          <w:sz w:val="22"/>
        </w:rPr>
        <w:t xml:space="preserve"> </w:t>
      </w:r>
    </w:p>
    <w:p w14:paraId="61A74379" w14:textId="2E1749DD" w:rsidR="0055009E" w:rsidRPr="006C7CE3" w:rsidRDefault="0055009E" w:rsidP="0045662E">
      <w:pPr>
        <w:tabs>
          <w:tab w:val="left" w:pos="4960"/>
        </w:tabs>
        <w:spacing w:after="0"/>
        <w:rPr>
          <w:rFonts w:ascii="Arial" w:hAnsi="Arial" w:cs="Arial"/>
          <w:sz w:val="22"/>
        </w:rPr>
      </w:pPr>
    </w:p>
    <w:p w14:paraId="755BF7C6" w14:textId="1ABC5CBD" w:rsidR="0084324B" w:rsidRDefault="0055009E" w:rsidP="0045662E">
      <w:pPr>
        <w:tabs>
          <w:tab w:val="left" w:pos="4960"/>
        </w:tabs>
        <w:spacing w:after="0"/>
        <w:rPr>
          <w:rFonts w:ascii="Arial" w:hAnsi="Arial" w:cs="Arial"/>
          <w:sz w:val="22"/>
        </w:rPr>
      </w:pPr>
      <w:r w:rsidRPr="006C7CE3">
        <w:rPr>
          <w:rFonts w:ascii="Arial" w:hAnsi="Arial" w:cs="Arial"/>
          <w:sz w:val="22"/>
        </w:rPr>
        <w:t xml:space="preserve">Inom särskilt boende </w:t>
      </w:r>
      <w:r w:rsidR="004B2DC3" w:rsidRPr="006C7CE3">
        <w:rPr>
          <w:rFonts w:ascii="Arial" w:hAnsi="Arial" w:cs="Arial"/>
          <w:sz w:val="22"/>
        </w:rPr>
        <w:t>har det kommit in tre avvikelser</w:t>
      </w:r>
      <w:r w:rsidR="007673FA" w:rsidRPr="006C7CE3">
        <w:rPr>
          <w:rFonts w:ascii="Arial" w:hAnsi="Arial" w:cs="Arial"/>
          <w:sz w:val="22"/>
        </w:rPr>
        <w:t xml:space="preserve">. </w:t>
      </w:r>
      <w:r w:rsidR="00057B00" w:rsidRPr="006C7CE3">
        <w:rPr>
          <w:rFonts w:ascii="Arial" w:hAnsi="Arial" w:cs="Arial"/>
          <w:sz w:val="22"/>
        </w:rPr>
        <w:t>En av avvikelserna handlade om bristen på aktiviteter</w:t>
      </w:r>
      <w:r w:rsidR="00E55CAD" w:rsidRPr="006C7CE3">
        <w:rPr>
          <w:rFonts w:ascii="Arial" w:hAnsi="Arial" w:cs="Arial"/>
          <w:sz w:val="22"/>
        </w:rPr>
        <w:t xml:space="preserve">, vilken </w:t>
      </w:r>
      <w:r w:rsidR="006C4D95" w:rsidRPr="006C7CE3">
        <w:rPr>
          <w:rFonts w:ascii="Arial" w:hAnsi="Arial" w:cs="Arial"/>
          <w:sz w:val="22"/>
        </w:rPr>
        <w:t xml:space="preserve">möjligtvis </w:t>
      </w:r>
      <w:r w:rsidR="00E55CAD" w:rsidRPr="006C7CE3">
        <w:rPr>
          <w:rFonts w:ascii="Arial" w:hAnsi="Arial" w:cs="Arial"/>
          <w:sz w:val="22"/>
        </w:rPr>
        <w:t xml:space="preserve">kan kopplas till ett antal </w:t>
      </w:r>
      <w:r w:rsidR="00A01270" w:rsidRPr="006C7CE3">
        <w:rPr>
          <w:rFonts w:ascii="Arial" w:hAnsi="Arial" w:cs="Arial"/>
          <w:sz w:val="22"/>
        </w:rPr>
        <w:t>avvikelser</w:t>
      </w:r>
      <w:r w:rsidR="00D137BD" w:rsidRPr="006C7CE3">
        <w:rPr>
          <w:rFonts w:ascii="Arial" w:hAnsi="Arial" w:cs="Arial"/>
          <w:sz w:val="22"/>
        </w:rPr>
        <w:t>apporter</w:t>
      </w:r>
      <w:r w:rsidR="00A01270" w:rsidRPr="006C7CE3">
        <w:rPr>
          <w:rFonts w:ascii="Arial" w:hAnsi="Arial" w:cs="Arial"/>
          <w:sz w:val="22"/>
        </w:rPr>
        <w:t xml:space="preserve"> </w:t>
      </w:r>
      <w:r w:rsidR="005145C9" w:rsidRPr="006C7CE3">
        <w:rPr>
          <w:rFonts w:ascii="Arial" w:hAnsi="Arial" w:cs="Arial"/>
          <w:sz w:val="22"/>
        </w:rPr>
        <w:t>om bemanning</w:t>
      </w:r>
      <w:r w:rsidR="004D111C" w:rsidRPr="006C7CE3">
        <w:rPr>
          <w:rFonts w:ascii="Arial" w:hAnsi="Arial" w:cs="Arial"/>
          <w:sz w:val="22"/>
        </w:rPr>
        <w:t xml:space="preserve"> </w:t>
      </w:r>
      <w:r w:rsidR="00A01270" w:rsidRPr="006C7CE3">
        <w:rPr>
          <w:rFonts w:ascii="Arial" w:hAnsi="Arial" w:cs="Arial"/>
          <w:sz w:val="22"/>
        </w:rPr>
        <w:t xml:space="preserve">från en </w:t>
      </w:r>
      <w:r w:rsidR="004D111C" w:rsidRPr="006C7CE3">
        <w:rPr>
          <w:rFonts w:ascii="Arial" w:hAnsi="Arial" w:cs="Arial"/>
          <w:sz w:val="22"/>
        </w:rPr>
        <w:t xml:space="preserve">specifik </w:t>
      </w:r>
      <w:r w:rsidR="00A01270" w:rsidRPr="006C7CE3">
        <w:rPr>
          <w:rFonts w:ascii="Arial" w:hAnsi="Arial" w:cs="Arial"/>
          <w:sz w:val="22"/>
        </w:rPr>
        <w:t>enhet</w:t>
      </w:r>
      <w:r w:rsidR="00057B00" w:rsidRPr="006C7CE3">
        <w:rPr>
          <w:rFonts w:ascii="Arial" w:hAnsi="Arial" w:cs="Arial"/>
          <w:sz w:val="22"/>
        </w:rPr>
        <w:t>.</w:t>
      </w:r>
      <w:r w:rsidR="0084324B" w:rsidRPr="006C7CE3">
        <w:rPr>
          <w:rFonts w:ascii="Arial" w:hAnsi="Arial" w:cs="Arial"/>
          <w:sz w:val="22"/>
        </w:rPr>
        <w:t xml:space="preserve"> </w:t>
      </w:r>
      <w:r w:rsidR="00FA1484" w:rsidRPr="006C7CE3">
        <w:rPr>
          <w:rFonts w:ascii="Arial" w:hAnsi="Arial" w:cs="Arial"/>
          <w:sz w:val="22"/>
        </w:rPr>
        <w:t>Antalet</w:t>
      </w:r>
      <w:r w:rsidR="0084324B" w:rsidRPr="006C7CE3">
        <w:rPr>
          <w:rFonts w:ascii="Arial" w:hAnsi="Arial" w:cs="Arial"/>
          <w:sz w:val="22"/>
        </w:rPr>
        <w:t xml:space="preserve"> klagomål och synpunkter </w:t>
      </w:r>
      <w:r w:rsidR="00FA1484" w:rsidRPr="006C7CE3">
        <w:rPr>
          <w:rFonts w:ascii="Arial" w:hAnsi="Arial" w:cs="Arial"/>
          <w:sz w:val="22"/>
        </w:rPr>
        <w:t xml:space="preserve">är </w:t>
      </w:r>
      <w:r w:rsidR="0084324B" w:rsidRPr="006C7CE3">
        <w:rPr>
          <w:rFonts w:ascii="Arial" w:hAnsi="Arial" w:cs="Arial"/>
          <w:sz w:val="22"/>
        </w:rPr>
        <w:t xml:space="preserve">för </w:t>
      </w:r>
      <w:r w:rsidR="00FA1484" w:rsidRPr="006C7CE3">
        <w:rPr>
          <w:rFonts w:ascii="Arial" w:hAnsi="Arial" w:cs="Arial"/>
          <w:sz w:val="22"/>
        </w:rPr>
        <w:t xml:space="preserve">få för </w:t>
      </w:r>
      <w:r w:rsidR="0084324B" w:rsidRPr="006C7CE3">
        <w:rPr>
          <w:rFonts w:ascii="Arial" w:hAnsi="Arial" w:cs="Arial"/>
          <w:sz w:val="22"/>
        </w:rPr>
        <w:t xml:space="preserve">att </w:t>
      </w:r>
      <w:r w:rsidR="00E5559C" w:rsidRPr="006C7CE3">
        <w:rPr>
          <w:rFonts w:ascii="Arial" w:hAnsi="Arial" w:cs="Arial"/>
          <w:sz w:val="22"/>
        </w:rPr>
        <w:t>kunna göra en analys</w:t>
      </w:r>
      <w:r w:rsidR="00D170D6" w:rsidRPr="006C7CE3">
        <w:rPr>
          <w:rFonts w:ascii="Arial" w:hAnsi="Arial" w:cs="Arial"/>
          <w:sz w:val="22"/>
        </w:rPr>
        <w:t xml:space="preserve"> </w:t>
      </w:r>
      <w:r w:rsidR="00563F44" w:rsidRPr="006C7CE3">
        <w:rPr>
          <w:rFonts w:ascii="Arial" w:hAnsi="Arial" w:cs="Arial"/>
          <w:sz w:val="22"/>
        </w:rPr>
        <w:t xml:space="preserve">kring </w:t>
      </w:r>
      <w:r w:rsidR="0084324B" w:rsidRPr="006C7CE3">
        <w:rPr>
          <w:rFonts w:ascii="Arial" w:hAnsi="Arial" w:cs="Arial"/>
          <w:sz w:val="22"/>
        </w:rPr>
        <w:t>mönster</w:t>
      </w:r>
      <w:r w:rsidR="00F5574E" w:rsidRPr="006C7CE3">
        <w:rPr>
          <w:rFonts w:ascii="Arial" w:hAnsi="Arial" w:cs="Arial"/>
          <w:sz w:val="22"/>
        </w:rPr>
        <w:t xml:space="preserve"> gällande brister i kvalitet</w:t>
      </w:r>
      <w:r w:rsidR="0084324B" w:rsidRPr="006C7CE3">
        <w:rPr>
          <w:rFonts w:ascii="Arial" w:hAnsi="Arial" w:cs="Arial"/>
          <w:sz w:val="22"/>
        </w:rPr>
        <w:t>.</w:t>
      </w:r>
    </w:p>
    <w:p w14:paraId="48467228" w14:textId="77777777" w:rsidR="00E47A27" w:rsidRPr="006C7CE3" w:rsidRDefault="00E47A27" w:rsidP="0045662E">
      <w:pPr>
        <w:tabs>
          <w:tab w:val="left" w:pos="4960"/>
        </w:tabs>
        <w:spacing w:after="0"/>
        <w:rPr>
          <w:rFonts w:ascii="Arial" w:hAnsi="Arial" w:cs="Arial"/>
          <w:bCs/>
          <w:sz w:val="22"/>
        </w:rPr>
      </w:pPr>
    </w:p>
    <w:p w14:paraId="205265CD" w14:textId="2193CD8D" w:rsidR="00E23DCF" w:rsidRPr="006C7CE3" w:rsidRDefault="00E23DCF" w:rsidP="00482CBF">
      <w:pPr>
        <w:pStyle w:val="Heading2"/>
        <w:rPr>
          <w:rFonts w:ascii="Arial" w:eastAsiaTheme="minorHAnsi" w:hAnsi="Arial" w:cs="Arial"/>
          <w:b w:val="0"/>
          <w:sz w:val="22"/>
          <w:szCs w:val="22"/>
        </w:rPr>
      </w:pPr>
      <w:bookmarkStart w:id="39" w:name="_Toc128481961"/>
      <w:bookmarkStart w:id="40" w:name="_Toc222126729"/>
      <w:r w:rsidRPr="006C7CE3">
        <w:rPr>
          <w:rFonts w:ascii="Arial" w:hAnsi="Arial" w:cs="Arial"/>
        </w:rPr>
        <w:t>Tillsyn</w:t>
      </w:r>
      <w:bookmarkEnd w:id="39"/>
      <w:bookmarkEnd w:id="40"/>
      <w:r w:rsidR="00B614CC" w:rsidRPr="006C7CE3">
        <w:rPr>
          <w:rFonts w:ascii="Arial" w:hAnsi="Arial" w:cs="Arial"/>
        </w:rPr>
        <w:t xml:space="preserve"> </w:t>
      </w:r>
    </w:p>
    <w:p w14:paraId="2BFF95E6" w14:textId="33382552" w:rsidR="00351878" w:rsidRPr="006C7CE3" w:rsidRDefault="00E23DCF" w:rsidP="00351878">
      <w:pPr>
        <w:tabs>
          <w:tab w:val="left" w:pos="4960"/>
        </w:tabs>
        <w:spacing w:after="0"/>
        <w:rPr>
          <w:rFonts w:ascii="Arial" w:hAnsi="Arial" w:cs="Arial"/>
          <w:sz w:val="22"/>
        </w:rPr>
      </w:pPr>
      <w:r w:rsidRPr="006C7CE3">
        <w:rPr>
          <w:rFonts w:ascii="Arial" w:hAnsi="Arial" w:cs="Arial"/>
          <w:sz w:val="22"/>
        </w:rPr>
        <w:t xml:space="preserve">Inspektionen för vård och omsorg, IVO, ansvarar för tillsyn över verksamheter inom socialtjänstområdet, hälso- och sjukvården och för funktionshindrade, så kallad LSS-verksamhet, samt över hälso- och sjukvårdspersonal i deras yrkesutövning. </w:t>
      </w:r>
      <w:r w:rsidR="00351878" w:rsidRPr="006C7CE3">
        <w:rPr>
          <w:rFonts w:ascii="Arial" w:hAnsi="Arial" w:cs="Arial"/>
          <w:sz w:val="22"/>
        </w:rPr>
        <w:t>Tillsynen omfattar regelbundna inspektioner, minst en gång per år</w:t>
      </w:r>
      <w:r w:rsidR="0017118B" w:rsidRPr="006C7CE3">
        <w:rPr>
          <w:rFonts w:ascii="Arial" w:hAnsi="Arial" w:cs="Arial"/>
          <w:sz w:val="22"/>
        </w:rPr>
        <w:t xml:space="preserve"> </w:t>
      </w:r>
      <w:r w:rsidR="00C90699" w:rsidRPr="006C7CE3">
        <w:rPr>
          <w:rFonts w:ascii="Arial" w:hAnsi="Arial" w:cs="Arial"/>
          <w:sz w:val="22"/>
        </w:rPr>
        <w:t xml:space="preserve">på samtliga </w:t>
      </w:r>
      <w:r w:rsidR="00351878" w:rsidRPr="006C7CE3">
        <w:rPr>
          <w:rFonts w:ascii="Arial" w:hAnsi="Arial" w:cs="Arial"/>
          <w:sz w:val="22"/>
        </w:rPr>
        <w:t xml:space="preserve">hem för vård eller boende (HVB) som tar emot barn eller unga. IVO ska </w:t>
      </w:r>
      <w:r w:rsidR="00D06AF1" w:rsidRPr="006C7CE3">
        <w:rPr>
          <w:rFonts w:ascii="Arial" w:hAnsi="Arial" w:cs="Arial"/>
          <w:sz w:val="22"/>
        </w:rPr>
        <w:t xml:space="preserve">i </w:t>
      </w:r>
      <w:r w:rsidR="00351878" w:rsidRPr="006C7CE3">
        <w:rPr>
          <w:rFonts w:ascii="Arial" w:hAnsi="Arial" w:cs="Arial"/>
          <w:sz w:val="22"/>
        </w:rPr>
        <w:t>anslutning till en inspektion samtala med de barn och unga som samtycker till det. IVO har gjort en nationell riskanalys där det framkommer att det finns barn och unga som har erfarenhet av hot, våld och övergrepp sina boenden. Dä</w:t>
      </w:r>
      <w:r w:rsidR="00D821D5" w:rsidRPr="006C7CE3">
        <w:rPr>
          <w:rFonts w:ascii="Arial" w:hAnsi="Arial" w:cs="Arial"/>
          <w:sz w:val="22"/>
        </w:rPr>
        <w:t>rav var</w:t>
      </w:r>
      <w:r w:rsidR="00351878" w:rsidRPr="006C7CE3">
        <w:rPr>
          <w:rFonts w:ascii="Arial" w:hAnsi="Arial" w:cs="Arial"/>
          <w:sz w:val="22"/>
        </w:rPr>
        <w:t xml:space="preserve"> detta huvudfokus för </w:t>
      </w:r>
      <w:proofErr w:type="spellStart"/>
      <w:proofErr w:type="gramStart"/>
      <w:r w:rsidR="00351878" w:rsidRPr="006C7CE3">
        <w:rPr>
          <w:rFonts w:ascii="Arial" w:hAnsi="Arial" w:cs="Arial"/>
          <w:sz w:val="22"/>
        </w:rPr>
        <w:t>IVO</w:t>
      </w:r>
      <w:r w:rsidR="00D821D5" w:rsidRPr="006C7CE3">
        <w:rPr>
          <w:rFonts w:ascii="Arial" w:hAnsi="Arial" w:cs="Arial"/>
          <w:sz w:val="22"/>
        </w:rPr>
        <w:t>s</w:t>
      </w:r>
      <w:proofErr w:type="spellEnd"/>
      <w:proofErr w:type="gramEnd"/>
      <w:r w:rsidR="00351878" w:rsidRPr="006C7CE3">
        <w:rPr>
          <w:rFonts w:ascii="Arial" w:hAnsi="Arial" w:cs="Arial"/>
          <w:sz w:val="22"/>
        </w:rPr>
        <w:t xml:space="preserve"> tillsyn år 2025</w:t>
      </w:r>
      <w:r w:rsidR="00D821D5" w:rsidRPr="006C7CE3">
        <w:rPr>
          <w:rFonts w:ascii="Arial" w:hAnsi="Arial" w:cs="Arial"/>
          <w:sz w:val="22"/>
        </w:rPr>
        <w:t>.</w:t>
      </w:r>
    </w:p>
    <w:p w14:paraId="121A294D" w14:textId="77777777" w:rsidR="00FE700F" w:rsidRPr="006C7CE3" w:rsidRDefault="00FE700F" w:rsidP="00FE700F">
      <w:pPr>
        <w:tabs>
          <w:tab w:val="left" w:pos="4960"/>
        </w:tabs>
        <w:spacing w:after="0"/>
        <w:rPr>
          <w:rFonts w:ascii="Arial" w:hAnsi="Arial" w:cs="Arial"/>
          <w:sz w:val="22"/>
        </w:rPr>
      </w:pPr>
    </w:p>
    <w:p w14:paraId="22B4E8E6" w14:textId="278AD375" w:rsidR="00B614CC" w:rsidRPr="006C7CE3" w:rsidRDefault="009D7F19" w:rsidP="00923666">
      <w:pPr>
        <w:tabs>
          <w:tab w:val="left" w:pos="4960"/>
        </w:tabs>
        <w:spacing w:after="0"/>
        <w:rPr>
          <w:rFonts w:ascii="Arial" w:hAnsi="Arial" w:cs="Arial"/>
          <w:color w:val="92D050"/>
          <w:sz w:val="22"/>
        </w:rPr>
      </w:pPr>
      <w:r w:rsidRPr="006C7CE3">
        <w:rPr>
          <w:rFonts w:ascii="Arial" w:hAnsi="Arial" w:cs="Arial"/>
          <w:b/>
          <w:sz w:val="22"/>
        </w:rPr>
        <w:t>HVB Stenportsgatan</w:t>
      </w:r>
      <w:r w:rsidRPr="006C7CE3">
        <w:rPr>
          <w:rFonts w:ascii="Arial" w:hAnsi="Arial" w:cs="Arial"/>
          <w:color w:val="92D050"/>
          <w:sz w:val="22"/>
        </w:rPr>
        <w:t xml:space="preserve"> </w:t>
      </w:r>
    </w:p>
    <w:p w14:paraId="630E73AF" w14:textId="75D0581C" w:rsidR="003A261D" w:rsidRDefault="003A261D" w:rsidP="003A261D">
      <w:pPr>
        <w:tabs>
          <w:tab w:val="left" w:pos="4960"/>
        </w:tabs>
        <w:spacing w:after="0"/>
        <w:rPr>
          <w:rFonts w:ascii="Arial" w:hAnsi="Arial" w:cs="Arial"/>
          <w:sz w:val="22"/>
        </w:rPr>
      </w:pPr>
      <w:r w:rsidRPr="006C7CE3">
        <w:rPr>
          <w:rFonts w:ascii="Arial" w:hAnsi="Arial" w:cs="Arial"/>
          <w:sz w:val="22"/>
        </w:rPr>
        <w:t>Inspektionen för vård och omsorg (IVO) genomförde i mars 2025 en oanmäld tillsyn av HVB Stenportsgatan. Vid inspektionen konstaterade IVO att det fanns brister i nämndens hantering av händelser som rör hot, våld och övergrepp då verksamheten inte alltid tar emot och utreder rapporter, klagomål och synpunkter. I övrigt framkom inga brister inom de områden som granskades.</w:t>
      </w:r>
      <w:r w:rsidR="0057529A">
        <w:rPr>
          <w:rFonts w:ascii="Arial" w:hAnsi="Arial" w:cs="Arial"/>
          <w:sz w:val="22"/>
        </w:rPr>
        <w:t xml:space="preserve"> </w:t>
      </w:r>
      <w:r w:rsidRPr="006C7CE3">
        <w:rPr>
          <w:rFonts w:ascii="Arial" w:hAnsi="Arial" w:cs="Arial"/>
          <w:sz w:val="22"/>
        </w:rPr>
        <w:t xml:space="preserve">Åtgärdsplanen </w:t>
      </w:r>
      <w:r w:rsidR="008C49D2">
        <w:rPr>
          <w:rFonts w:ascii="Arial" w:hAnsi="Arial" w:cs="Arial"/>
          <w:sz w:val="22"/>
        </w:rPr>
        <w:t xml:space="preserve">som togs fram </w:t>
      </w:r>
      <w:r w:rsidRPr="006C7CE3">
        <w:rPr>
          <w:rFonts w:ascii="Arial" w:hAnsi="Arial" w:cs="Arial"/>
          <w:sz w:val="22"/>
        </w:rPr>
        <w:t xml:space="preserve">omfattar följande områden; systematiskt kvalitetsarbete, förstärkt kontaktpersonsamtal, kompetenshöjande insatser samt uppföljning och utvärdering. </w:t>
      </w:r>
    </w:p>
    <w:p w14:paraId="75BE28EE" w14:textId="77777777" w:rsidR="008C49D2" w:rsidRPr="006C7CE3" w:rsidRDefault="008C49D2" w:rsidP="003A261D">
      <w:pPr>
        <w:tabs>
          <w:tab w:val="left" w:pos="4960"/>
        </w:tabs>
        <w:spacing w:after="0"/>
        <w:rPr>
          <w:rFonts w:ascii="Arial" w:hAnsi="Arial" w:cs="Arial"/>
          <w:sz w:val="22"/>
        </w:rPr>
      </w:pPr>
    </w:p>
    <w:p w14:paraId="3C78F1DE" w14:textId="0D9CEB7F" w:rsidR="003A261D" w:rsidRDefault="003A261D" w:rsidP="003A261D">
      <w:pPr>
        <w:tabs>
          <w:tab w:val="left" w:pos="4960"/>
        </w:tabs>
        <w:spacing w:after="0"/>
        <w:rPr>
          <w:rFonts w:ascii="Arial" w:hAnsi="Arial" w:cs="Arial"/>
          <w:sz w:val="22"/>
        </w:rPr>
      </w:pPr>
      <w:r w:rsidRPr="006C7CE3">
        <w:rPr>
          <w:rFonts w:ascii="Arial" w:hAnsi="Arial" w:cs="Arial"/>
          <w:sz w:val="22"/>
        </w:rPr>
        <w:t xml:space="preserve">Efter att välfärdsnämnden redovisat vidtagna och planerade åtgärder beslutade IVO </w:t>
      </w:r>
      <w:r w:rsidR="004D5392" w:rsidRPr="006C7CE3">
        <w:rPr>
          <w:rFonts w:ascii="Arial" w:hAnsi="Arial" w:cs="Arial"/>
          <w:sz w:val="22"/>
        </w:rPr>
        <w:t>i</w:t>
      </w:r>
      <w:r w:rsidRPr="006C7CE3">
        <w:rPr>
          <w:rFonts w:ascii="Arial" w:hAnsi="Arial" w:cs="Arial"/>
          <w:sz w:val="22"/>
        </w:rPr>
        <w:t xml:space="preserve"> juli 2025 att avsluta tillsynsärendet, med bedömningen att de redovisade åtgärderna ger förutsättningar att åtgärda de påtalade bristerna.</w:t>
      </w:r>
    </w:p>
    <w:p w14:paraId="7E339E02" w14:textId="77777777" w:rsidR="004B3BC6" w:rsidRPr="006C7CE3" w:rsidRDefault="004B3BC6" w:rsidP="00923666">
      <w:pPr>
        <w:tabs>
          <w:tab w:val="left" w:pos="4960"/>
        </w:tabs>
        <w:spacing w:after="0"/>
        <w:rPr>
          <w:rFonts w:ascii="Arial" w:hAnsi="Arial" w:cs="Arial"/>
          <w:sz w:val="22"/>
        </w:rPr>
      </w:pPr>
    </w:p>
    <w:p w14:paraId="1883912D" w14:textId="0DD0E2A7" w:rsidR="009D7F19" w:rsidRPr="006C7CE3" w:rsidRDefault="009D7F19" w:rsidP="00923666">
      <w:pPr>
        <w:tabs>
          <w:tab w:val="left" w:pos="4960"/>
        </w:tabs>
        <w:spacing w:after="0"/>
        <w:rPr>
          <w:rFonts w:ascii="Arial" w:hAnsi="Arial" w:cs="Arial"/>
          <w:color w:val="92D050"/>
          <w:sz w:val="22"/>
        </w:rPr>
      </w:pPr>
      <w:r w:rsidRPr="006C7CE3">
        <w:rPr>
          <w:rFonts w:ascii="Arial" w:hAnsi="Arial" w:cs="Arial"/>
          <w:b/>
          <w:sz w:val="22"/>
        </w:rPr>
        <w:t>HVB Bojvägen</w:t>
      </w:r>
      <w:r w:rsidRPr="006C7CE3">
        <w:rPr>
          <w:rFonts w:ascii="Arial" w:hAnsi="Arial" w:cs="Arial"/>
          <w:sz w:val="22"/>
        </w:rPr>
        <w:t xml:space="preserve"> </w:t>
      </w:r>
    </w:p>
    <w:p w14:paraId="2E78C336" w14:textId="0F4ACCE8" w:rsidR="00954BC0" w:rsidRPr="006C7CE3" w:rsidRDefault="00CA6EE7" w:rsidP="00923666">
      <w:pPr>
        <w:tabs>
          <w:tab w:val="left" w:pos="4960"/>
        </w:tabs>
        <w:spacing w:after="0"/>
        <w:rPr>
          <w:rFonts w:ascii="Arial" w:hAnsi="Arial" w:cs="Arial"/>
          <w:sz w:val="22"/>
        </w:rPr>
      </w:pPr>
      <w:r w:rsidRPr="006C7CE3">
        <w:rPr>
          <w:rFonts w:ascii="Arial" w:hAnsi="Arial" w:cs="Arial"/>
          <w:sz w:val="22"/>
        </w:rPr>
        <w:t xml:space="preserve">I </w:t>
      </w:r>
      <w:r w:rsidR="00E274B0" w:rsidRPr="006C7CE3">
        <w:rPr>
          <w:rFonts w:ascii="Arial" w:hAnsi="Arial" w:cs="Arial"/>
          <w:sz w:val="22"/>
        </w:rPr>
        <w:t xml:space="preserve">mars 2025 </w:t>
      </w:r>
      <w:r w:rsidR="000867C6" w:rsidRPr="006C7CE3">
        <w:rPr>
          <w:rFonts w:ascii="Arial" w:hAnsi="Arial" w:cs="Arial"/>
          <w:sz w:val="22"/>
        </w:rPr>
        <w:t>gjorde</w:t>
      </w:r>
      <w:r w:rsidR="00071289" w:rsidRPr="006C7CE3">
        <w:rPr>
          <w:rFonts w:ascii="Arial" w:hAnsi="Arial" w:cs="Arial"/>
          <w:sz w:val="22"/>
        </w:rPr>
        <w:t xml:space="preserve"> IVO </w:t>
      </w:r>
      <w:r w:rsidR="000867C6" w:rsidRPr="006C7CE3">
        <w:rPr>
          <w:rFonts w:ascii="Arial" w:hAnsi="Arial" w:cs="Arial"/>
          <w:sz w:val="22"/>
        </w:rPr>
        <w:t>en oanmäld t</w:t>
      </w:r>
      <w:r w:rsidR="001410CA" w:rsidRPr="006C7CE3">
        <w:rPr>
          <w:rFonts w:ascii="Arial" w:hAnsi="Arial" w:cs="Arial"/>
          <w:sz w:val="22"/>
        </w:rPr>
        <w:t>illsyn av HVB Bojvägen. Tillsynen omfatta</w:t>
      </w:r>
      <w:r w:rsidR="00071289" w:rsidRPr="006C7CE3">
        <w:rPr>
          <w:rFonts w:ascii="Arial" w:hAnsi="Arial" w:cs="Arial"/>
          <w:sz w:val="22"/>
        </w:rPr>
        <w:t>de</w:t>
      </w:r>
      <w:r w:rsidR="001410CA" w:rsidRPr="006C7CE3">
        <w:rPr>
          <w:rFonts w:ascii="Arial" w:hAnsi="Arial" w:cs="Arial"/>
          <w:sz w:val="22"/>
        </w:rPr>
        <w:t xml:space="preserve"> kontroll av Polismyndighetens misstanke- och belastningsregister samt hantering av eventuell förekomst av hot, våld, övergrepp, kriminalitet och droger. </w:t>
      </w:r>
      <w:r w:rsidR="000B3ED1" w:rsidRPr="006C7CE3">
        <w:rPr>
          <w:rFonts w:ascii="Arial" w:hAnsi="Arial" w:cs="Arial"/>
          <w:sz w:val="22"/>
        </w:rPr>
        <w:t xml:space="preserve">I </w:t>
      </w:r>
      <w:r w:rsidR="00E86FE1" w:rsidRPr="006C7CE3">
        <w:rPr>
          <w:rFonts w:ascii="Arial" w:hAnsi="Arial" w:cs="Arial"/>
          <w:sz w:val="22"/>
        </w:rPr>
        <w:t xml:space="preserve">juni 2025 beslutade </w:t>
      </w:r>
      <w:r w:rsidR="001410CA" w:rsidRPr="006C7CE3">
        <w:rPr>
          <w:rFonts w:ascii="Arial" w:hAnsi="Arial" w:cs="Arial"/>
          <w:sz w:val="22"/>
        </w:rPr>
        <w:t>IVO</w:t>
      </w:r>
      <w:r w:rsidR="00E86FE1" w:rsidRPr="006C7CE3">
        <w:rPr>
          <w:rFonts w:ascii="Arial" w:hAnsi="Arial" w:cs="Arial"/>
          <w:sz w:val="22"/>
        </w:rPr>
        <w:t xml:space="preserve"> att</w:t>
      </w:r>
      <w:r w:rsidR="001410CA" w:rsidRPr="006C7CE3">
        <w:rPr>
          <w:rFonts w:ascii="Arial" w:hAnsi="Arial" w:cs="Arial"/>
          <w:sz w:val="22"/>
        </w:rPr>
        <w:t xml:space="preserve"> avsluta ärende</w:t>
      </w:r>
      <w:r w:rsidR="00E86FE1" w:rsidRPr="006C7CE3">
        <w:rPr>
          <w:rFonts w:ascii="Arial" w:hAnsi="Arial" w:cs="Arial"/>
          <w:sz w:val="22"/>
        </w:rPr>
        <w:t xml:space="preserve">t </w:t>
      </w:r>
      <w:r w:rsidR="00155B1F" w:rsidRPr="006C7CE3">
        <w:rPr>
          <w:rFonts w:ascii="Arial" w:hAnsi="Arial" w:cs="Arial"/>
          <w:sz w:val="22"/>
        </w:rPr>
        <w:t>då de</w:t>
      </w:r>
      <w:r w:rsidR="00BC3722" w:rsidRPr="006C7CE3">
        <w:rPr>
          <w:rFonts w:ascii="Arial" w:hAnsi="Arial" w:cs="Arial"/>
          <w:sz w:val="22"/>
        </w:rPr>
        <w:t xml:space="preserve">t inte framkommit </w:t>
      </w:r>
      <w:r w:rsidR="001410CA" w:rsidRPr="006C7CE3">
        <w:rPr>
          <w:rFonts w:ascii="Arial" w:hAnsi="Arial" w:cs="Arial"/>
          <w:sz w:val="22"/>
        </w:rPr>
        <w:t xml:space="preserve">några brister inom de områden som granskats. IVO </w:t>
      </w:r>
      <w:r w:rsidR="009171AB" w:rsidRPr="006C7CE3">
        <w:rPr>
          <w:rFonts w:ascii="Arial" w:hAnsi="Arial" w:cs="Arial"/>
          <w:sz w:val="22"/>
        </w:rPr>
        <w:t>konstaterade</w:t>
      </w:r>
      <w:r w:rsidR="001410CA" w:rsidRPr="006C7CE3">
        <w:rPr>
          <w:rFonts w:ascii="Arial" w:hAnsi="Arial" w:cs="Arial"/>
          <w:sz w:val="22"/>
        </w:rPr>
        <w:t xml:space="preserve"> att händelser i verksamheten som rör</w:t>
      </w:r>
      <w:r w:rsidR="00F14240" w:rsidRPr="006C7CE3">
        <w:rPr>
          <w:rFonts w:ascii="Arial" w:hAnsi="Arial" w:cs="Arial"/>
          <w:sz w:val="22"/>
        </w:rPr>
        <w:t xml:space="preserve"> </w:t>
      </w:r>
      <w:r w:rsidR="001410CA" w:rsidRPr="006C7CE3">
        <w:rPr>
          <w:rFonts w:ascii="Arial" w:hAnsi="Arial" w:cs="Arial"/>
          <w:sz w:val="22"/>
        </w:rPr>
        <w:t xml:space="preserve">hot, våld, övergrepp och förekomst av droger har tagits om hand inom det systematiska förbättringsarbetet i enlighet med 5 kap. 3 och 7 </w:t>
      </w:r>
      <w:r w:rsidR="00F343D4" w:rsidRPr="006C7CE3">
        <w:rPr>
          <w:rFonts w:ascii="Arial" w:hAnsi="Arial" w:cs="Arial"/>
          <w:sz w:val="22"/>
        </w:rPr>
        <w:t>§§</w:t>
      </w:r>
      <w:r w:rsidR="001410CA" w:rsidRPr="006C7CE3">
        <w:rPr>
          <w:rFonts w:ascii="Arial" w:hAnsi="Arial" w:cs="Arial"/>
          <w:sz w:val="22"/>
        </w:rPr>
        <w:t xml:space="preserve"> Socialstyrelsens föreskrifter</w:t>
      </w:r>
      <w:r w:rsidR="00F277C8" w:rsidRPr="006C7CE3">
        <w:rPr>
          <w:rFonts w:ascii="Arial" w:hAnsi="Arial" w:cs="Arial"/>
          <w:sz w:val="22"/>
        </w:rPr>
        <w:t xml:space="preserve"> och allmänna råd (SOSFS 2011:9) om ledningssystem för systematiskt kvalitetsarbete.</w:t>
      </w:r>
    </w:p>
    <w:p w14:paraId="7A70F25A" w14:textId="77777777" w:rsidR="00902FCC" w:rsidRPr="006C7CE3" w:rsidRDefault="00902FCC" w:rsidP="00923666">
      <w:pPr>
        <w:tabs>
          <w:tab w:val="left" w:pos="4960"/>
        </w:tabs>
        <w:spacing w:after="0"/>
        <w:rPr>
          <w:rFonts w:ascii="Arial" w:hAnsi="Arial" w:cs="Arial"/>
          <w:strike/>
          <w:sz w:val="22"/>
        </w:rPr>
      </w:pPr>
    </w:p>
    <w:p w14:paraId="2D2F4F5C" w14:textId="38DAA0F2" w:rsidR="00BC63F1" w:rsidRPr="00BC63F1" w:rsidRDefault="00BC63F1" w:rsidP="00C135F1">
      <w:pPr>
        <w:tabs>
          <w:tab w:val="left" w:pos="4960"/>
        </w:tabs>
        <w:spacing w:after="0"/>
        <w:rPr>
          <w:rFonts w:ascii="Arial" w:hAnsi="Arial" w:cs="Arial"/>
          <w:b/>
          <w:bCs/>
          <w:sz w:val="22"/>
        </w:rPr>
      </w:pPr>
      <w:r w:rsidRPr="00BC63F1">
        <w:rPr>
          <w:rFonts w:ascii="Arial" w:hAnsi="Arial" w:cs="Arial"/>
          <w:b/>
          <w:bCs/>
          <w:sz w:val="22"/>
        </w:rPr>
        <w:t>Myndighetsutövning barn och unga</w:t>
      </w:r>
    </w:p>
    <w:p w14:paraId="0B91DC9D" w14:textId="69EC66C4" w:rsidR="00C135F1" w:rsidRPr="006C7CE3" w:rsidRDefault="00886CCC" w:rsidP="00C135F1">
      <w:pPr>
        <w:tabs>
          <w:tab w:val="left" w:pos="4960"/>
        </w:tabs>
        <w:spacing w:after="0"/>
        <w:rPr>
          <w:rFonts w:ascii="Arial" w:hAnsi="Arial" w:cs="Arial"/>
          <w:sz w:val="22"/>
        </w:rPr>
      </w:pPr>
      <w:r w:rsidRPr="006C7CE3">
        <w:rPr>
          <w:rFonts w:ascii="Arial" w:hAnsi="Arial" w:cs="Arial"/>
          <w:sz w:val="22"/>
        </w:rPr>
        <w:t>Inspektionen för vård och omsorg</w:t>
      </w:r>
      <w:r w:rsidR="00C554C2" w:rsidRPr="006C7CE3">
        <w:rPr>
          <w:rFonts w:ascii="Arial" w:hAnsi="Arial" w:cs="Arial"/>
          <w:sz w:val="22"/>
        </w:rPr>
        <w:t xml:space="preserve"> (IVO) har genomfört </w:t>
      </w:r>
      <w:r w:rsidR="00C24229" w:rsidRPr="006C7CE3">
        <w:rPr>
          <w:rFonts w:ascii="Arial" w:hAnsi="Arial" w:cs="Arial"/>
          <w:sz w:val="22"/>
        </w:rPr>
        <w:t>en särskild tillsynsinsats</w:t>
      </w:r>
      <w:r w:rsidR="008D7884" w:rsidRPr="006C7CE3">
        <w:rPr>
          <w:rFonts w:ascii="Arial" w:hAnsi="Arial" w:cs="Arial"/>
          <w:sz w:val="22"/>
        </w:rPr>
        <w:t xml:space="preserve"> för </w:t>
      </w:r>
      <w:r w:rsidR="00881451" w:rsidRPr="006C7CE3">
        <w:rPr>
          <w:rFonts w:ascii="Arial" w:hAnsi="Arial" w:cs="Arial"/>
          <w:sz w:val="22"/>
        </w:rPr>
        <w:t xml:space="preserve">alla </w:t>
      </w:r>
      <w:r w:rsidRPr="006C7CE3">
        <w:rPr>
          <w:rFonts w:ascii="Arial" w:hAnsi="Arial" w:cs="Arial"/>
          <w:sz w:val="22"/>
        </w:rPr>
        <w:t>kommuners myndighetsutövning för barn och unga</w:t>
      </w:r>
      <w:r w:rsidR="00D47034" w:rsidRPr="006C7CE3">
        <w:rPr>
          <w:rFonts w:ascii="Arial" w:hAnsi="Arial" w:cs="Arial"/>
          <w:sz w:val="22"/>
        </w:rPr>
        <w:t xml:space="preserve"> år </w:t>
      </w:r>
      <w:r w:rsidR="00A51A33" w:rsidRPr="006C7CE3">
        <w:rPr>
          <w:rFonts w:ascii="Arial" w:hAnsi="Arial" w:cs="Arial"/>
          <w:sz w:val="22"/>
        </w:rPr>
        <w:t>2024–2025</w:t>
      </w:r>
      <w:r w:rsidR="003E15A6" w:rsidRPr="006C7CE3">
        <w:rPr>
          <w:rFonts w:ascii="Arial" w:hAnsi="Arial" w:cs="Arial"/>
          <w:sz w:val="22"/>
        </w:rPr>
        <w:t xml:space="preserve">. </w:t>
      </w:r>
      <w:r w:rsidR="00C24229" w:rsidRPr="006C7CE3">
        <w:rPr>
          <w:rFonts w:ascii="Arial" w:hAnsi="Arial" w:cs="Arial"/>
          <w:sz w:val="22"/>
        </w:rPr>
        <w:t>Granskningen visade att enheten behövde komplettera sina egenkontroller med några punkter</w:t>
      </w:r>
      <w:r w:rsidR="00CE448B" w:rsidRPr="006C7CE3">
        <w:rPr>
          <w:rFonts w:ascii="Arial" w:hAnsi="Arial" w:cs="Arial"/>
          <w:sz w:val="22"/>
        </w:rPr>
        <w:t xml:space="preserve">, </w:t>
      </w:r>
      <w:r w:rsidR="0011627C" w:rsidRPr="006C7CE3">
        <w:rPr>
          <w:rFonts w:ascii="Arial" w:hAnsi="Arial" w:cs="Arial"/>
          <w:sz w:val="22"/>
        </w:rPr>
        <w:t xml:space="preserve">som undersökning av om </w:t>
      </w:r>
      <w:r w:rsidR="00CA197A" w:rsidRPr="006C7CE3">
        <w:rPr>
          <w:rFonts w:ascii="Arial" w:hAnsi="Arial" w:cs="Arial"/>
          <w:sz w:val="22"/>
        </w:rPr>
        <w:t>chefer/person</w:t>
      </w:r>
      <w:r w:rsidR="00131842" w:rsidRPr="006C7CE3">
        <w:rPr>
          <w:rFonts w:ascii="Arial" w:hAnsi="Arial" w:cs="Arial"/>
          <w:sz w:val="22"/>
        </w:rPr>
        <w:t>al har förhållningssätt som kan leda till brister i verksamhetens kvalitet</w:t>
      </w:r>
      <w:r w:rsidR="003C77EF" w:rsidRPr="006C7CE3">
        <w:rPr>
          <w:rFonts w:ascii="Arial" w:hAnsi="Arial" w:cs="Arial"/>
          <w:sz w:val="22"/>
        </w:rPr>
        <w:t xml:space="preserve">, uppföljning av avtal av </w:t>
      </w:r>
      <w:r w:rsidR="00BE6197" w:rsidRPr="006C7CE3">
        <w:rPr>
          <w:rFonts w:ascii="Arial" w:hAnsi="Arial" w:cs="Arial"/>
          <w:sz w:val="22"/>
        </w:rPr>
        <w:t>privata utförare för LSS</w:t>
      </w:r>
      <w:r w:rsidR="00BB5E0F" w:rsidRPr="006C7CE3">
        <w:rPr>
          <w:rFonts w:ascii="Arial" w:hAnsi="Arial" w:cs="Arial"/>
          <w:sz w:val="22"/>
        </w:rPr>
        <w:t xml:space="preserve">-boende </w:t>
      </w:r>
      <w:r w:rsidR="007B0548" w:rsidRPr="006C7CE3">
        <w:rPr>
          <w:rFonts w:ascii="Arial" w:hAnsi="Arial" w:cs="Arial"/>
          <w:sz w:val="22"/>
        </w:rPr>
        <w:t>stödboende eller HVB</w:t>
      </w:r>
      <w:r w:rsidR="00C92324" w:rsidRPr="006C7CE3">
        <w:rPr>
          <w:rFonts w:ascii="Arial" w:hAnsi="Arial" w:cs="Arial"/>
          <w:sz w:val="22"/>
        </w:rPr>
        <w:t>, uppgifter om antal socialsekreterare som har besökt och samtalat med ett visst barn eller ungdo</w:t>
      </w:r>
      <w:r w:rsidR="00AE30CD" w:rsidRPr="006C7CE3">
        <w:rPr>
          <w:rFonts w:ascii="Arial" w:hAnsi="Arial" w:cs="Arial"/>
          <w:sz w:val="22"/>
        </w:rPr>
        <w:t>m</w:t>
      </w:r>
      <w:r w:rsidR="00CD7DFC" w:rsidRPr="006C7CE3">
        <w:rPr>
          <w:rFonts w:ascii="Arial" w:hAnsi="Arial" w:cs="Arial"/>
          <w:sz w:val="22"/>
        </w:rPr>
        <w:t>.</w:t>
      </w:r>
      <w:r w:rsidR="006728A4" w:rsidRPr="006C7CE3">
        <w:rPr>
          <w:rFonts w:ascii="Arial" w:hAnsi="Arial" w:cs="Arial"/>
          <w:sz w:val="22"/>
        </w:rPr>
        <w:t xml:space="preserve"> </w:t>
      </w:r>
      <w:r w:rsidR="00223FA8" w:rsidRPr="006C7CE3">
        <w:rPr>
          <w:rFonts w:ascii="Arial" w:hAnsi="Arial" w:cs="Arial"/>
          <w:sz w:val="22"/>
        </w:rPr>
        <w:t>I januari 2026</w:t>
      </w:r>
      <w:r w:rsidR="00DF4174" w:rsidRPr="006C7CE3">
        <w:rPr>
          <w:rFonts w:ascii="Arial" w:hAnsi="Arial" w:cs="Arial"/>
          <w:sz w:val="22"/>
        </w:rPr>
        <w:t xml:space="preserve"> beslutade</w:t>
      </w:r>
      <w:r w:rsidR="00C135F1" w:rsidRPr="006C7CE3">
        <w:rPr>
          <w:rFonts w:ascii="Arial" w:hAnsi="Arial" w:cs="Arial"/>
          <w:sz w:val="22"/>
        </w:rPr>
        <w:t xml:space="preserve"> IVO att </w:t>
      </w:r>
      <w:r w:rsidR="00DF4174" w:rsidRPr="006C7CE3">
        <w:rPr>
          <w:rFonts w:ascii="Arial" w:hAnsi="Arial" w:cs="Arial"/>
          <w:sz w:val="22"/>
        </w:rPr>
        <w:t>avsluta tillsynsärendet med bedömningen att</w:t>
      </w:r>
      <w:r w:rsidR="00684FC1" w:rsidRPr="006C7CE3">
        <w:rPr>
          <w:rFonts w:ascii="Arial" w:hAnsi="Arial" w:cs="Arial"/>
          <w:sz w:val="22"/>
        </w:rPr>
        <w:t xml:space="preserve"> nämnden</w:t>
      </w:r>
      <w:r w:rsidR="00C135F1" w:rsidRPr="006C7CE3">
        <w:rPr>
          <w:rFonts w:ascii="Arial" w:hAnsi="Arial" w:cs="Arial"/>
          <w:sz w:val="22"/>
        </w:rPr>
        <w:t xml:space="preserve"> i sin återredovisning till IVO</w:t>
      </w:r>
      <w:r w:rsidR="00684FC1" w:rsidRPr="006C7CE3">
        <w:rPr>
          <w:rFonts w:ascii="Arial" w:hAnsi="Arial" w:cs="Arial"/>
          <w:sz w:val="22"/>
        </w:rPr>
        <w:t xml:space="preserve"> </w:t>
      </w:r>
      <w:r w:rsidR="00C135F1" w:rsidRPr="006C7CE3">
        <w:rPr>
          <w:rFonts w:ascii="Arial" w:hAnsi="Arial" w:cs="Arial"/>
          <w:sz w:val="22"/>
        </w:rPr>
        <w:t>redogjort för åtgärder som ger förutsättningar för att komma till rätta med de brister som IVO har påtalat.</w:t>
      </w:r>
    </w:p>
    <w:p w14:paraId="4B8A019B" w14:textId="4B95C790" w:rsidR="00BC60F4" w:rsidRPr="006C7CE3" w:rsidRDefault="00BC60F4" w:rsidP="00923666">
      <w:pPr>
        <w:tabs>
          <w:tab w:val="left" w:pos="4960"/>
        </w:tabs>
        <w:spacing w:after="0"/>
        <w:rPr>
          <w:rFonts w:ascii="Arial" w:hAnsi="Arial" w:cs="Arial"/>
          <w:sz w:val="22"/>
        </w:rPr>
      </w:pPr>
    </w:p>
    <w:p w14:paraId="5D137FDF" w14:textId="220B1BA2" w:rsidR="00764DA5" w:rsidRPr="006C7CE3" w:rsidRDefault="00764DA5" w:rsidP="00764DA5">
      <w:pPr>
        <w:pStyle w:val="Heading2"/>
        <w:rPr>
          <w:rFonts w:ascii="Arial" w:eastAsia="Times New Roman" w:hAnsi="Arial" w:cs="Arial"/>
        </w:rPr>
      </w:pPr>
      <w:bookmarkStart w:id="41" w:name="_Toc189547795"/>
      <w:bookmarkStart w:id="42" w:name="_Toc222126730"/>
      <w:r w:rsidRPr="006C7CE3">
        <w:rPr>
          <w:rFonts w:ascii="Arial" w:eastAsia="Times New Roman" w:hAnsi="Arial" w:cs="Arial"/>
        </w:rPr>
        <w:t>Öka riskmedvetenhet och beredskap</w:t>
      </w:r>
      <w:bookmarkEnd w:id="41"/>
      <w:bookmarkEnd w:id="42"/>
      <w:r w:rsidRPr="006C7CE3">
        <w:rPr>
          <w:rFonts w:ascii="Arial" w:eastAsia="Times New Roman" w:hAnsi="Arial" w:cs="Arial"/>
        </w:rPr>
        <w:t xml:space="preserve"> </w:t>
      </w:r>
    </w:p>
    <w:p w14:paraId="501D7809" w14:textId="733868B1" w:rsidR="00764DA5" w:rsidRPr="006C7CE3" w:rsidRDefault="00764DA5" w:rsidP="00764DA5">
      <w:pPr>
        <w:tabs>
          <w:tab w:val="left" w:pos="4960"/>
        </w:tabs>
        <w:spacing w:after="0"/>
        <w:rPr>
          <w:rFonts w:ascii="Arial" w:hAnsi="Arial" w:cs="Arial"/>
          <w:sz w:val="22"/>
        </w:rPr>
      </w:pPr>
      <w:r w:rsidRPr="006C7CE3">
        <w:rPr>
          <w:rFonts w:ascii="Arial" w:hAnsi="Arial" w:cs="Arial"/>
          <w:sz w:val="22"/>
        </w:rPr>
        <w:t xml:space="preserve">Arbetsgruppen har under året </w:t>
      </w:r>
      <w:r w:rsidR="00E14D3A" w:rsidRPr="006C7CE3">
        <w:rPr>
          <w:rFonts w:ascii="Arial" w:hAnsi="Arial" w:cs="Arial"/>
          <w:sz w:val="22"/>
        </w:rPr>
        <w:t xml:space="preserve">arbetat </w:t>
      </w:r>
      <w:r w:rsidR="006D50DE" w:rsidRPr="006C7CE3">
        <w:rPr>
          <w:rFonts w:ascii="Arial" w:hAnsi="Arial" w:cs="Arial"/>
          <w:sz w:val="22"/>
        </w:rPr>
        <w:t>med</w:t>
      </w:r>
      <w:r w:rsidRPr="006C7CE3">
        <w:rPr>
          <w:rFonts w:ascii="Arial" w:hAnsi="Arial" w:cs="Arial"/>
          <w:sz w:val="22"/>
        </w:rPr>
        <w:t xml:space="preserve"> att säkerställa motståndskraft mot </w:t>
      </w:r>
      <w:r w:rsidR="00A40EFE">
        <w:rPr>
          <w:rFonts w:ascii="Arial" w:hAnsi="Arial" w:cs="Arial"/>
          <w:sz w:val="22"/>
        </w:rPr>
        <w:t>bland annat</w:t>
      </w:r>
      <w:r w:rsidR="1446F487" w:rsidRPr="006C7CE3">
        <w:rPr>
          <w:rFonts w:ascii="Arial" w:hAnsi="Arial" w:cs="Arial"/>
          <w:sz w:val="22"/>
        </w:rPr>
        <w:t xml:space="preserve"> </w:t>
      </w:r>
      <w:r w:rsidRPr="006C7CE3">
        <w:rPr>
          <w:rFonts w:ascii="Arial" w:hAnsi="Arial" w:cs="Arial"/>
          <w:sz w:val="22"/>
        </w:rPr>
        <w:t xml:space="preserve">elavbrott i </w:t>
      </w:r>
      <w:r w:rsidR="006D50DE" w:rsidRPr="006C7CE3">
        <w:rPr>
          <w:rFonts w:ascii="Arial" w:hAnsi="Arial" w:cs="Arial"/>
          <w:sz w:val="22"/>
        </w:rPr>
        <w:t>Sektor s</w:t>
      </w:r>
      <w:r w:rsidRPr="006C7CE3">
        <w:rPr>
          <w:rFonts w:ascii="Arial" w:hAnsi="Arial" w:cs="Arial"/>
          <w:sz w:val="22"/>
        </w:rPr>
        <w:t>ocial välfärds verksamhet</w:t>
      </w:r>
      <w:r w:rsidR="006D50DE" w:rsidRPr="006C7CE3">
        <w:rPr>
          <w:rFonts w:ascii="Arial" w:hAnsi="Arial" w:cs="Arial"/>
          <w:sz w:val="22"/>
        </w:rPr>
        <w:t>er</w:t>
      </w:r>
      <w:r w:rsidRPr="006C7CE3">
        <w:rPr>
          <w:rFonts w:ascii="Arial" w:hAnsi="Arial" w:cs="Arial"/>
          <w:sz w:val="22"/>
        </w:rPr>
        <w:t>.</w:t>
      </w:r>
    </w:p>
    <w:p w14:paraId="1592CBF0" w14:textId="77777777" w:rsidR="00764DA5" w:rsidRPr="006C7CE3" w:rsidRDefault="00764DA5" w:rsidP="00764DA5">
      <w:pPr>
        <w:tabs>
          <w:tab w:val="left" w:pos="4960"/>
        </w:tabs>
        <w:spacing w:after="0"/>
        <w:rPr>
          <w:rFonts w:ascii="Arial" w:hAnsi="Arial" w:cs="Arial"/>
          <w:sz w:val="22"/>
        </w:rPr>
      </w:pPr>
      <w:r w:rsidRPr="006C7CE3">
        <w:rPr>
          <w:rFonts w:ascii="Arial" w:hAnsi="Arial" w:cs="Arial"/>
          <w:sz w:val="22"/>
        </w:rPr>
        <w:t>Arbetsgruppen har arbetat med:</w:t>
      </w:r>
    </w:p>
    <w:p w14:paraId="3BA6616C" w14:textId="6C3E2151"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 xml:space="preserve">reservkraft för ytterligare boenden, inklusive </w:t>
      </w:r>
      <w:proofErr w:type="spellStart"/>
      <w:r w:rsidRPr="006C7CE3">
        <w:rPr>
          <w:rFonts w:ascii="Arial" w:hAnsi="Arial" w:cs="Arial"/>
          <w:sz w:val="22"/>
        </w:rPr>
        <w:t>laddmöjligheter</w:t>
      </w:r>
      <w:proofErr w:type="spellEnd"/>
      <w:r w:rsidRPr="006C7CE3">
        <w:rPr>
          <w:rFonts w:ascii="Arial" w:hAnsi="Arial" w:cs="Arial"/>
          <w:sz w:val="22"/>
        </w:rPr>
        <w:t xml:space="preserve"> för elbila</w:t>
      </w:r>
      <w:r w:rsidR="007B62D1" w:rsidRPr="006C7CE3">
        <w:rPr>
          <w:rFonts w:ascii="Arial" w:hAnsi="Arial" w:cs="Arial"/>
          <w:sz w:val="22"/>
        </w:rPr>
        <w:t>r i hemsjukvård och hemtjänsten</w:t>
      </w:r>
    </w:p>
    <w:p w14:paraId="78F43EA7" w14:textId="77777777"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utökad bränslelager för resterande fordonsflotta</w:t>
      </w:r>
    </w:p>
    <w:p w14:paraId="4D148561" w14:textId="77777777"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säkerställa direkt digital kommunikation mellan Göliska och minimalt fyra äldreboenden</w:t>
      </w:r>
    </w:p>
    <w:p w14:paraId="274DA5B1" w14:textId="77777777"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 xml:space="preserve">säkerställa att så många som möjligt av våra IT-system är tillgängliga vid </w:t>
      </w:r>
      <w:proofErr w:type="spellStart"/>
      <w:r w:rsidRPr="006C7CE3">
        <w:rPr>
          <w:rFonts w:ascii="Arial" w:hAnsi="Arial" w:cs="Arial"/>
          <w:sz w:val="22"/>
        </w:rPr>
        <w:t>elbortfall</w:t>
      </w:r>
      <w:proofErr w:type="spellEnd"/>
    </w:p>
    <w:p w14:paraId="68DA4DC4" w14:textId="77777777"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nödvattenförsörjning</w:t>
      </w:r>
    </w:p>
    <w:p w14:paraId="19E64993" w14:textId="77777777"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värmeförsörjning</w:t>
      </w:r>
    </w:p>
    <w:p w14:paraId="32A13910" w14:textId="77777777"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alternativ kommunikation till våra telefoner</w:t>
      </w:r>
    </w:p>
    <w:p w14:paraId="6E16D82D" w14:textId="77777777"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beredskapslådor för varje avdelning/mindre boenden.</w:t>
      </w:r>
    </w:p>
    <w:p w14:paraId="010345EB" w14:textId="3137894C" w:rsidR="54D42837" w:rsidRPr="006C7CE3" w:rsidRDefault="00746065" w:rsidP="54D42837">
      <w:pPr>
        <w:pStyle w:val="ListParagraph"/>
        <w:numPr>
          <w:ilvl w:val="0"/>
          <w:numId w:val="18"/>
        </w:numPr>
        <w:tabs>
          <w:tab w:val="left" w:pos="4960"/>
        </w:tabs>
        <w:spacing w:after="0"/>
        <w:rPr>
          <w:rFonts w:ascii="Arial" w:hAnsi="Arial" w:cs="Arial"/>
          <w:sz w:val="22"/>
        </w:rPr>
      </w:pPr>
      <w:r w:rsidRPr="006C7CE3">
        <w:rPr>
          <w:rFonts w:ascii="Arial" w:hAnsi="Arial" w:cs="Arial"/>
          <w:sz w:val="22"/>
        </w:rPr>
        <w:t>b</w:t>
      </w:r>
      <w:r w:rsidR="0B0BA162" w:rsidRPr="006C7CE3">
        <w:rPr>
          <w:rFonts w:ascii="Arial" w:hAnsi="Arial" w:cs="Arial"/>
          <w:sz w:val="22"/>
        </w:rPr>
        <w:t>eredskapsryggsäckar mm till hela hemtjänsten</w:t>
      </w:r>
    </w:p>
    <w:p w14:paraId="7D702D7B" w14:textId="564C1F59" w:rsidR="00764DA5" w:rsidRPr="006C7CE3" w:rsidRDefault="00764DA5" w:rsidP="00764DA5">
      <w:pPr>
        <w:pStyle w:val="ListParagraph"/>
        <w:numPr>
          <w:ilvl w:val="0"/>
          <w:numId w:val="18"/>
        </w:numPr>
        <w:tabs>
          <w:tab w:val="left" w:pos="4960"/>
        </w:tabs>
        <w:spacing w:after="0"/>
        <w:rPr>
          <w:rFonts w:ascii="Arial" w:hAnsi="Arial" w:cs="Arial"/>
          <w:sz w:val="22"/>
        </w:rPr>
      </w:pPr>
      <w:r w:rsidRPr="006C7CE3">
        <w:rPr>
          <w:rFonts w:ascii="Arial" w:hAnsi="Arial" w:cs="Arial"/>
          <w:sz w:val="22"/>
        </w:rPr>
        <w:t xml:space="preserve">färdigställandet av ett beredskapslager – med tre månaders lager av hygienartiklar med mera samt mat för ett antal dygn. </w:t>
      </w:r>
    </w:p>
    <w:p w14:paraId="1BA498C5" w14:textId="705F0808" w:rsidR="239DA0B1" w:rsidRPr="006C7CE3" w:rsidRDefault="004418CF" w:rsidP="19A7C526">
      <w:pPr>
        <w:tabs>
          <w:tab w:val="left" w:pos="4960"/>
        </w:tabs>
        <w:spacing w:after="0"/>
        <w:rPr>
          <w:rFonts w:ascii="Arial" w:hAnsi="Arial" w:cs="Arial"/>
          <w:sz w:val="22"/>
        </w:rPr>
      </w:pPr>
      <w:r w:rsidRPr="006C7CE3">
        <w:rPr>
          <w:rFonts w:ascii="Arial" w:hAnsi="Arial" w:cs="Arial"/>
          <w:sz w:val="22"/>
        </w:rPr>
        <w:t>A</w:t>
      </w:r>
      <w:r w:rsidR="239DA0B1" w:rsidRPr="006C7CE3">
        <w:rPr>
          <w:rFonts w:ascii="Arial" w:hAnsi="Arial" w:cs="Arial"/>
          <w:sz w:val="22"/>
        </w:rPr>
        <w:t xml:space="preserve">rbetet inletts med besök på alla APT möten för att informera om utrustningen </w:t>
      </w:r>
      <w:r w:rsidR="3C15856F" w:rsidRPr="006C7CE3">
        <w:rPr>
          <w:rFonts w:ascii="Arial" w:hAnsi="Arial" w:cs="Arial"/>
          <w:sz w:val="22"/>
        </w:rPr>
        <w:t>och förbereda personalen för att kunna använda den.</w:t>
      </w:r>
      <w:r w:rsidR="239DA0B1" w:rsidRPr="006C7CE3">
        <w:rPr>
          <w:rFonts w:ascii="Arial" w:hAnsi="Arial" w:cs="Arial"/>
          <w:sz w:val="22"/>
        </w:rPr>
        <w:t xml:space="preserve"> </w:t>
      </w:r>
      <w:r w:rsidR="5F439B5D" w:rsidRPr="006C7CE3">
        <w:rPr>
          <w:rFonts w:ascii="Arial" w:hAnsi="Arial" w:cs="Arial"/>
          <w:sz w:val="22"/>
        </w:rPr>
        <w:t>A</w:t>
      </w:r>
      <w:r w:rsidR="239DA0B1" w:rsidRPr="006C7CE3">
        <w:rPr>
          <w:rFonts w:ascii="Arial" w:hAnsi="Arial" w:cs="Arial"/>
          <w:sz w:val="22"/>
        </w:rPr>
        <w:t>nsvariga</w:t>
      </w:r>
      <w:r w:rsidR="50B4EAE1" w:rsidRPr="006C7CE3">
        <w:rPr>
          <w:rFonts w:ascii="Arial" w:hAnsi="Arial" w:cs="Arial"/>
          <w:sz w:val="22"/>
        </w:rPr>
        <w:t xml:space="preserve"> utses samtidigt</w:t>
      </w:r>
      <w:r w:rsidR="239DA0B1" w:rsidRPr="006C7CE3">
        <w:rPr>
          <w:rFonts w:ascii="Arial" w:hAnsi="Arial" w:cs="Arial"/>
          <w:sz w:val="22"/>
        </w:rPr>
        <w:t xml:space="preserve"> </w:t>
      </w:r>
      <w:r w:rsidR="070DBAA3" w:rsidRPr="006C7CE3">
        <w:rPr>
          <w:rFonts w:ascii="Arial" w:hAnsi="Arial" w:cs="Arial"/>
          <w:sz w:val="22"/>
        </w:rPr>
        <w:t xml:space="preserve">på varje avdelning </w:t>
      </w:r>
      <w:r w:rsidR="098ACB09" w:rsidRPr="006C7CE3">
        <w:rPr>
          <w:rFonts w:ascii="Arial" w:hAnsi="Arial" w:cs="Arial"/>
          <w:sz w:val="22"/>
        </w:rPr>
        <w:t>som sköter om</w:t>
      </w:r>
      <w:r w:rsidR="4A43E5BA" w:rsidRPr="006C7CE3">
        <w:rPr>
          <w:rFonts w:ascii="Arial" w:hAnsi="Arial" w:cs="Arial"/>
          <w:sz w:val="22"/>
        </w:rPr>
        <w:t xml:space="preserve"> </w:t>
      </w:r>
      <w:r w:rsidR="790ED1AB" w:rsidRPr="006C7CE3">
        <w:rPr>
          <w:rFonts w:ascii="Arial" w:hAnsi="Arial" w:cs="Arial"/>
          <w:sz w:val="22"/>
        </w:rPr>
        <w:t>och håller utrustningen uppdaterad.</w:t>
      </w:r>
    </w:p>
    <w:p w14:paraId="10A8DD60" w14:textId="15D85C35" w:rsidR="6A700822" w:rsidRPr="006C7CE3" w:rsidRDefault="790ED1AB" w:rsidP="6A700822">
      <w:pPr>
        <w:tabs>
          <w:tab w:val="left" w:pos="4960"/>
        </w:tabs>
        <w:spacing w:after="0"/>
        <w:rPr>
          <w:rFonts w:ascii="Arial" w:hAnsi="Arial" w:cs="Arial"/>
          <w:sz w:val="22"/>
        </w:rPr>
      </w:pPr>
      <w:r w:rsidRPr="006C7CE3">
        <w:rPr>
          <w:rFonts w:ascii="Arial" w:hAnsi="Arial" w:cs="Arial"/>
          <w:sz w:val="22"/>
        </w:rPr>
        <w:t xml:space="preserve">Under året så har även </w:t>
      </w:r>
      <w:r w:rsidR="00AF02C3" w:rsidRPr="006C7CE3">
        <w:rPr>
          <w:rFonts w:ascii="Arial" w:hAnsi="Arial" w:cs="Arial"/>
          <w:sz w:val="22"/>
        </w:rPr>
        <w:t>a</w:t>
      </w:r>
      <w:r w:rsidRPr="006C7CE3">
        <w:rPr>
          <w:rFonts w:ascii="Arial" w:hAnsi="Arial" w:cs="Arial"/>
          <w:sz w:val="22"/>
        </w:rPr>
        <w:t>rbetsgruppen för Civilt Försvar (hela kommunkoncernen)</w:t>
      </w:r>
      <w:r w:rsidR="4A43E5BA" w:rsidRPr="006C7CE3">
        <w:rPr>
          <w:rFonts w:ascii="Arial" w:hAnsi="Arial" w:cs="Arial"/>
          <w:sz w:val="22"/>
        </w:rPr>
        <w:t xml:space="preserve"> </w:t>
      </w:r>
      <w:r w:rsidRPr="006C7CE3">
        <w:rPr>
          <w:rFonts w:ascii="Arial" w:hAnsi="Arial" w:cs="Arial"/>
          <w:sz w:val="22"/>
        </w:rPr>
        <w:t xml:space="preserve">kommit </w:t>
      </w:r>
      <w:proofErr w:type="gramStart"/>
      <w:r w:rsidRPr="006C7CE3">
        <w:rPr>
          <w:rFonts w:ascii="Arial" w:hAnsi="Arial" w:cs="Arial"/>
          <w:sz w:val="22"/>
        </w:rPr>
        <w:t>igång</w:t>
      </w:r>
      <w:proofErr w:type="gramEnd"/>
      <w:r w:rsidRPr="006C7CE3">
        <w:rPr>
          <w:rFonts w:ascii="Arial" w:hAnsi="Arial" w:cs="Arial"/>
          <w:sz w:val="22"/>
        </w:rPr>
        <w:t xml:space="preserve"> och </w:t>
      </w:r>
      <w:r w:rsidR="25A18D98" w:rsidRPr="006C7CE3">
        <w:rPr>
          <w:rFonts w:ascii="Arial" w:hAnsi="Arial" w:cs="Arial"/>
          <w:sz w:val="22"/>
        </w:rPr>
        <w:t>beredskaps</w:t>
      </w:r>
      <w:r w:rsidRPr="006C7CE3">
        <w:rPr>
          <w:rFonts w:ascii="Arial" w:hAnsi="Arial" w:cs="Arial"/>
          <w:sz w:val="22"/>
        </w:rPr>
        <w:t>arbe</w:t>
      </w:r>
      <w:r w:rsidR="40247943" w:rsidRPr="006C7CE3">
        <w:rPr>
          <w:rFonts w:ascii="Arial" w:hAnsi="Arial" w:cs="Arial"/>
          <w:sz w:val="22"/>
        </w:rPr>
        <w:t>tet samordnas</w:t>
      </w:r>
      <w:r w:rsidR="4A43E5BA" w:rsidRPr="006C7CE3">
        <w:rPr>
          <w:rFonts w:ascii="Arial" w:hAnsi="Arial" w:cs="Arial"/>
          <w:sz w:val="22"/>
        </w:rPr>
        <w:t xml:space="preserve"> </w:t>
      </w:r>
      <w:r w:rsidR="097FAE2B" w:rsidRPr="006C7CE3">
        <w:rPr>
          <w:rFonts w:ascii="Arial" w:hAnsi="Arial" w:cs="Arial"/>
          <w:sz w:val="22"/>
        </w:rPr>
        <w:t>mellan berörda sektorer och bolag.</w:t>
      </w:r>
    </w:p>
    <w:p w14:paraId="29C2EC9C" w14:textId="4B5D482F" w:rsidR="00C07BE9" w:rsidRPr="006C7CE3" w:rsidRDefault="097FAE2B" w:rsidP="00956BD2">
      <w:pPr>
        <w:tabs>
          <w:tab w:val="left" w:pos="4960"/>
        </w:tabs>
        <w:spacing w:after="0"/>
        <w:rPr>
          <w:rFonts w:ascii="Arial" w:hAnsi="Arial" w:cs="Arial"/>
          <w:sz w:val="22"/>
        </w:rPr>
      </w:pPr>
      <w:r w:rsidRPr="006C7CE3">
        <w:rPr>
          <w:rFonts w:ascii="Arial" w:hAnsi="Arial" w:cs="Arial"/>
          <w:sz w:val="22"/>
        </w:rPr>
        <w:t>Ytterligare samverkan mellan V6 kommunerna har påbörjats och en arbetsgrupp träffas regelbundet för att stärka</w:t>
      </w:r>
      <w:r w:rsidR="1B50EB03" w:rsidRPr="006C7CE3">
        <w:rPr>
          <w:rFonts w:ascii="Arial" w:hAnsi="Arial" w:cs="Arial"/>
          <w:sz w:val="22"/>
        </w:rPr>
        <w:t xml:space="preserve"> samarbetet och dela tips och erfarenheter med </w:t>
      </w:r>
      <w:proofErr w:type="gramStart"/>
      <w:r w:rsidR="1B50EB03" w:rsidRPr="006C7CE3">
        <w:rPr>
          <w:rFonts w:ascii="Arial" w:hAnsi="Arial" w:cs="Arial"/>
          <w:sz w:val="22"/>
        </w:rPr>
        <w:t>varann</w:t>
      </w:r>
      <w:proofErr w:type="gramEnd"/>
      <w:r w:rsidR="1B50EB03" w:rsidRPr="006C7CE3">
        <w:rPr>
          <w:rFonts w:ascii="Arial" w:hAnsi="Arial" w:cs="Arial"/>
          <w:sz w:val="22"/>
        </w:rPr>
        <w:t>.</w:t>
      </w:r>
    </w:p>
    <w:p w14:paraId="1B5E3199" w14:textId="77777777" w:rsidR="00C07BE9" w:rsidRPr="006C7CE3" w:rsidRDefault="00C07BE9" w:rsidP="00956BD2">
      <w:pPr>
        <w:tabs>
          <w:tab w:val="left" w:pos="4960"/>
        </w:tabs>
        <w:spacing w:after="0"/>
        <w:rPr>
          <w:rFonts w:ascii="Arial" w:hAnsi="Arial" w:cs="Arial"/>
          <w:b/>
          <w:sz w:val="22"/>
        </w:rPr>
      </w:pPr>
    </w:p>
    <w:p w14:paraId="53ACF6E4" w14:textId="1352B464" w:rsidR="00D316C8" w:rsidRPr="00440E7E" w:rsidRDefault="004A69C3" w:rsidP="00440E7E">
      <w:pPr>
        <w:pStyle w:val="Heading1"/>
        <w:rPr>
          <w:rFonts w:ascii="Arial" w:hAnsi="Arial" w:cs="Arial"/>
        </w:rPr>
      </w:pPr>
      <w:bookmarkStart w:id="43" w:name="_Toc222126731"/>
      <w:r w:rsidRPr="00440E7E">
        <w:rPr>
          <w:rFonts w:ascii="Arial" w:hAnsi="Arial" w:cs="Arial"/>
        </w:rPr>
        <w:t>Övrigt kvalitetsarbete inom äldreomsorgen</w:t>
      </w:r>
      <w:bookmarkEnd w:id="43"/>
    </w:p>
    <w:p w14:paraId="44320922" w14:textId="6027030D" w:rsidR="00956BD2" w:rsidRPr="006C7CE3" w:rsidRDefault="00956BD2" w:rsidP="00956BD2">
      <w:pPr>
        <w:tabs>
          <w:tab w:val="left" w:pos="4960"/>
        </w:tabs>
        <w:spacing w:after="0"/>
        <w:rPr>
          <w:rFonts w:ascii="Arial" w:hAnsi="Arial" w:cs="Arial"/>
          <w:b/>
          <w:sz w:val="22"/>
        </w:rPr>
      </w:pPr>
      <w:r w:rsidRPr="006C7CE3">
        <w:rPr>
          <w:rFonts w:ascii="Arial" w:hAnsi="Arial" w:cs="Arial"/>
          <w:b/>
          <w:sz w:val="22"/>
        </w:rPr>
        <w:t>H</w:t>
      </w:r>
      <w:r w:rsidR="00B12C35" w:rsidRPr="006C7CE3">
        <w:rPr>
          <w:rFonts w:ascii="Arial" w:hAnsi="Arial" w:cs="Arial"/>
          <w:b/>
          <w:sz w:val="22"/>
        </w:rPr>
        <w:t>BTQI</w:t>
      </w:r>
      <w:r w:rsidR="00CD6F33" w:rsidRPr="006C7CE3">
        <w:rPr>
          <w:rFonts w:ascii="Arial" w:hAnsi="Arial" w:cs="Arial"/>
          <w:b/>
          <w:sz w:val="22"/>
        </w:rPr>
        <w:t xml:space="preserve"> </w:t>
      </w:r>
    </w:p>
    <w:p w14:paraId="42A465DC" w14:textId="693F2D3A" w:rsidR="00B23A45" w:rsidRPr="006C7CE3" w:rsidRDefault="00B576F6" w:rsidP="00956BD2">
      <w:pPr>
        <w:tabs>
          <w:tab w:val="left" w:pos="4960"/>
        </w:tabs>
        <w:spacing w:after="0"/>
        <w:rPr>
          <w:rFonts w:ascii="Arial" w:hAnsi="Arial" w:cs="Arial"/>
          <w:sz w:val="22"/>
        </w:rPr>
      </w:pPr>
      <w:r w:rsidRPr="006C7CE3">
        <w:rPr>
          <w:rFonts w:ascii="Arial" w:hAnsi="Arial" w:cs="Arial"/>
          <w:sz w:val="22"/>
        </w:rPr>
        <w:t xml:space="preserve">Ett </w:t>
      </w:r>
      <w:r w:rsidR="00E017DF" w:rsidRPr="006C7CE3">
        <w:rPr>
          <w:rFonts w:ascii="Arial" w:hAnsi="Arial" w:cs="Arial"/>
          <w:sz w:val="22"/>
        </w:rPr>
        <w:t>bildspel om H</w:t>
      </w:r>
      <w:r w:rsidR="0023507A" w:rsidRPr="006C7CE3">
        <w:rPr>
          <w:rFonts w:ascii="Arial" w:hAnsi="Arial" w:cs="Arial"/>
          <w:sz w:val="22"/>
        </w:rPr>
        <w:t xml:space="preserve">BTQI </w:t>
      </w:r>
      <w:r w:rsidR="0099139F" w:rsidRPr="006C7CE3">
        <w:rPr>
          <w:rFonts w:ascii="Arial" w:hAnsi="Arial" w:cs="Arial"/>
          <w:sz w:val="22"/>
        </w:rPr>
        <w:t>har sammanställts</w:t>
      </w:r>
      <w:r w:rsidR="009F2E6F" w:rsidRPr="006C7CE3">
        <w:rPr>
          <w:rFonts w:ascii="Arial" w:hAnsi="Arial" w:cs="Arial"/>
          <w:sz w:val="22"/>
        </w:rPr>
        <w:t xml:space="preserve"> till</w:t>
      </w:r>
      <w:r w:rsidR="0099139F" w:rsidRPr="006C7CE3">
        <w:rPr>
          <w:rFonts w:ascii="Arial" w:hAnsi="Arial" w:cs="Arial"/>
          <w:sz w:val="22"/>
        </w:rPr>
        <w:t xml:space="preserve"> verksamheterna inom äldreomsorgen</w:t>
      </w:r>
      <w:r w:rsidR="00B26068" w:rsidRPr="006C7CE3">
        <w:rPr>
          <w:rFonts w:ascii="Arial" w:hAnsi="Arial" w:cs="Arial"/>
          <w:sz w:val="22"/>
        </w:rPr>
        <w:t xml:space="preserve">. Bildspelet </w:t>
      </w:r>
      <w:r w:rsidR="00120B7E" w:rsidRPr="006C7CE3">
        <w:rPr>
          <w:rFonts w:ascii="Arial" w:hAnsi="Arial" w:cs="Arial"/>
          <w:sz w:val="22"/>
        </w:rPr>
        <w:t xml:space="preserve">och tillhörande diskussionsfrågor </w:t>
      </w:r>
      <w:r w:rsidR="00802EC7" w:rsidRPr="006C7CE3">
        <w:rPr>
          <w:rFonts w:ascii="Arial" w:hAnsi="Arial" w:cs="Arial"/>
          <w:sz w:val="22"/>
        </w:rPr>
        <w:t>har</w:t>
      </w:r>
      <w:r w:rsidR="00B26068" w:rsidRPr="006C7CE3">
        <w:rPr>
          <w:rFonts w:ascii="Arial" w:hAnsi="Arial" w:cs="Arial"/>
          <w:sz w:val="22"/>
        </w:rPr>
        <w:t xml:space="preserve"> presenterats på enheternas </w:t>
      </w:r>
      <w:r w:rsidR="00802EC7" w:rsidRPr="006C7CE3">
        <w:rPr>
          <w:rFonts w:ascii="Arial" w:hAnsi="Arial" w:cs="Arial"/>
          <w:sz w:val="22"/>
        </w:rPr>
        <w:t>arbetsplatsträffar</w:t>
      </w:r>
      <w:r w:rsidR="00B26068" w:rsidRPr="006C7CE3">
        <w:rPr>
          <w:rFonts w:ascii="Arial" w:hAnsi="Arial" w:cs="Arial"/>
          <w:sz w:val="22"/>
        </w:rPr>
        <w:t xml:space="preserve"> under 2025</w:t>
      </w:r>
      <w:r w:rsidR="0049245C" w:rsidRPr="006C7CE3">
        <w:rPr>
          <w:rFonts w:ascii="Arial" w:hAnsi="Arial" w:cs="Arial"/>
          <w:sz w:val="22"/>
        </w:rPr>
        <w:t>.</w:t>
      </w:r>
      <w:r w:rsidR="0099139F" w:rsidRPr="006C7CE3">
        <w:rPr>
          <w:rFonts w:ascii="Arial" w:hAnsi="Arial" w:cs="Arial"/>
          <w:sz w:val="22"/>
        </w:rPr>
        <w:t xml:space="preserve"> </w:t>
      </w:r>
      <w:r w:rsidR="00802EC7" w:rsidRPr="006C7CE3">
        <w:rPr>
          <w:rFonts w:ascii="Arial" w:hAnsi="Arial" w:cs="Arial"/>
          <w:sz w:val="22"/>
        </w:rPr>
        <w:t xml:space="preserve">Enhetscheferna vittnar om att </w:t>
      </w:r>
      <w:r w:rsidR="00991143" w:rsidRPr="006C7CE3">
        <w:rPr>
          <w:rFonts w:ascii="Arial" w:hAnsi="Arial" w:cs="Arial"/>
          <w:sz w:val="22"/>
        </w:rPr>
        <w:t xml:space="preserve">bildspelet har skapat bra diskussioner </w:t>
      </w:r>
      <w:r w:rsidR="00823DCE" w:rsidRPr="006C7CE3">
        <w:rPr>
          <w:rFonts w:ascii="Arial" w:hAnsi="Arial" w:cs="Arial"/>
          <w:sz w:val="22"/>
        </w:rPr>
        <w:t xml:space="preserve">i arbetsgrupperna </w:t>
      </w:r>
      <w:r w:rsidR="00991143" w:rsidRPr="006C7CE3">
        <w:rPr>
          <w:rFonts w:ascii="Arial" w:hAnsi="Arial" w:cs="Arial"/>
          <w:sz w:val="22"/>
        </w:rPr>
        <w:t xml:space="preserve">om </w:t>
      </w:r>
      <w:r w:rsidR="00823DCE" w:rsidRPr="006C7CE3">
        <w:rPr>
          <w:rFonts w:ascii="Arial" w:hAnsi="Arial" w:cs="Arial"/>
          <w:sz w:val="22"/>
        </w:rPr>
        <w:t>värdegrund</w:t>
      </w:r>
      <w:r w:rsidR="00380097" w:rsidRPr="006C7CE3">
        <w:rPr>
          <w:rFonts w:ascii="Arial" w:hAnsi="Arial" w:cs="Arial"/>
          <w:sz w:val="22"/>
        </w:rPr>
        <w:t>,</w:t>
      </w:r>
      <w:r w:rsidR="00823DCE" w:rsidRPr="006C7CE3">
        <w:rPr>
          <w:rFonts w:ascii="Arial" w:hAnsi="Arial" w:cs="Arial"/>
          <w:sz w:val="22"/>
        </w:rPr>
        <w:t xml:space="preserve"> hur vi bemöter</w:t>
      </w:r>
      <w:r w:rsidR="00CB3DB1" w:rsidRPr="006C7CE3">
        <w:rPr>
          <w:rFonts w:ascii="Arial" w:hAnsi="Arial" w:cs="Arial"/>
          <w:sz w:val="22"/>
        </w:rPr>
        <w:t xml:space="preserve"> v</w:t>
      </w:r>
      <w:r w:rsidR="00304A20" w:rsidRPr="006C7CE3">
        <w:rPr>
          <w:rFonts w:ascii="Arial" w:hAnsi="Arial" w:cs="Arial"/>
          <w:sz w:val="22"/>
        </w:rPr>
        <w:t>åra brukare</w:t>
      </w:r>
      <w:r w:rsidR="0074459A" w:rsidRPr="006C7CE3">
        <w:rPr>
          <w:rFonts w:ascii="Arial" w:hAnsi="Arial" w:cs="Arial"/>
          <w:sz w:val="22"/>
        </w:rPr>
        <w:t xml:space="preserve"> och för vem vi är till för.</w:t>
      </w:r>
    </w:p>
    <w:p w14:paraId="66D22D06" w14:textId="77777777" w:rsidR="00A70373" w:rsidRPr="006C7CE3" w:rsidRDefault="00A70373" w:rsidP="00956BD2">
      <w:pPr>
        <w:tabs>
          <w:tab w:val="left" w:pos="4960"/>
        </w:tabs>
        <w:spacing w:after="0"/>
        <w:rPr>
          <w:rFonts w:ascii="Arial" w:hAnsi="Arial" w:cs="Arial"/>
          <w:sz w:val="22"/>
        </w:rPr>
      </w:pPr>
    </w:p>
    <w:p w14:paraId="05DF2C2E" w14:textId="7217A9B5" w:rsidR="00AF6BC1" w:rsidRPr="006C7CE3" w:rsidRDefault="00956BD2" w:rsidP="00956BD2">
      <w:pPr>
        <w:tabs>
          <w:tab w:val="left" w:pos="4960"/>
        </w:tabs>
        <w:spacing w:after="0"/>
        <w:rPr>
          <w:rFonts w:ascii="Arial" w:hAnsi="Arial" w:cs="Arial"/>
          <w:b/>
          <w:sz w:val="22"/>
        </w:rPr>
      </w:pPr>
      <w:r w:rsidRPr="006C7CE3">
        <w:rPr>
          <w:rFonts w:ascii="Arial" w:hAnsi="Arial" w:cs="Arial"/>
          <w:b/>
          <w:sz w:val="22"/>
        </w:rPr>
        <w:t>Aktivitetspedagoger</w:t>
      </w:r>
      <w:r w:rsidR="00AF6BC1" w:rsidRPr="006C7CE3">
        <w:rPr>
          <w:rFonts w:ascii="Arial" w:hAnsi="Arial" w:cs="Arial"/>
          <w:b/>
          <w:sz w:val="22"/>
        </w:rPr>
        <w:t xml:space="preserve"> inom särskilt boende i äldreomsorgen</w:t>
      </w:r>
    </w:p>
    <w:p w14:paraId="4E952668" w14:textId="42E03F81" w:rsidR="00956BD2" w:rsidRPr="006C7CE3" w:rsidRDefault="007D5EA8" w:rsidP="00956BD2">
      <w:pPr>
        <w:tabs>
          <w:tab w:val="left" w:pos="4960"/>
        </w:tabs>
        <w:spacing w:after="0"/>
        <w:rPr>
          <w:rFonts w:ascii="Arial" w:hAnsi="Arial" w:cs="Arial"/>
          <w:b/>
          <w:sz w:val="22"/>
        </w:rPr>
      </w:pPr>
      <w:r w:rsidRPr="006C7CE3">
        <w:rPr>
          <w:rFonts w:ascii="Arial" w:hAnsi="Arial" w:cs="Arial"/>
          <w:sz w:val="22"/>
        </w:rPr>
        <w:t xml:space="preserve">Aktivitetspedagoger har </w:t>
      </w:r>
      <w:r w:rsidR="00067FB8" w:rsidRPr="006C7CE3">
        <w:rPr>
          <w:rFonts w:ascii="Arial" w:hAnsi="Arial" w:cs="Arial"/>
          <w:sz w:val="22"/>
        </w:rPr>
        <w:t xml:space="preserve">under året </w:t>
      </w:r>
      <w:r w:rsidRPr="006C7CE3">
        <w:rPr>
          <w:rFonts w:ascii="Arial" w:hAnsi="Arial" w:cs="Arial"/>
          <w:sz w:val="22"/>
        </w:rPr>
        <w:t xml:space="preserve">permanentats </w:t>
      </w:r>
      <w:r w:rsidR="00FB0F50" w:rsidRPr="006C7CE3">
        <w:rPr>
          <w:rFonts w:ascii="Arial" w:hAnsi="Arial" w:cs="Arial"/>
          <w:sz w:val="22"/>
        </w:rPr>
        <w:t xml:space="preserve">efter en positiv utvärdering av projektet </w:t>
      </w:r>
      <w:r w:rsidRPr="006C7CE3">
        <w:rPr>
          <w:rFonts w:ascii="Arial" w:hAnsi="Arial" w:cs="Arial"/>
          <w:sz w:val="22"/>
        </w:rPr>
        <w:t xml:space="preserve">och </w:t>
      </w:r>
      <w:r w:rsidR="008105C6" w:rsidRPr="006C7CE3">
        <w:rPr>
          <w:rFonts w:ascii="Arial" w:hAnsi="Arial" w:cs="Arial"/>
          <w:sz w:val="22"/>
        </w:rPr>
        <w:t xml:space="preserve">de är </w:t>
      </w:r>
      <w:r w:rsidR="007F2BCD" w:rsidRPr="006C7CE3">
        <w:rPr>
          <w:rFonts w:ascii="Arial" w:hAnsi="Arial" w:cs="Arial"/>
          <w:sz w:val="22"/>
        </w:rPr>
        <w:t xml:space="preserve">sedan </w:t>
      </w:r>
      <w:r w:rsidR="00667323" w:rsidRPr="006C7CE3">
        <w:rPr>
          <w:rFonts w:ascii="Arial" w:hAnsi="Arial" w:cs="Arial"/>
          <w:sz w:val="22"/>
        </w:rPr>
        <w:t xml:space="preserve">augusti </w:t>
      </w:r>
      <w:r w:rsidR="004C22E2" w:rsidRPr="006C7CE3">
        <w:rPr>
          <w:rFonts w:ascii="Arial" w:hAnsi="Arial" w:cs="Arial"/>
          <w:sz w:val="22"/>
        </w:rPr>
        <w:t>2025</w:t>
      </w:r>
      <w:r w:rsidR="007F2BCD" w:rsidRPr="006C7CE3">
        <w:rPr>
          <w:rFonts w:ascii="Arial" w:hAnsi="Arial" w:cs="Arial"/>
          <w:sz w:val="22"/>
        </w:rPr>
        <w:t xml:space="preserve"> </w:t>
      </w:r>
      <w:r w:rsidR="00D17065" w:rsidRPr="006C7CE3">
        <w:rPr>
          <w:rFonts w:ascii="Arial" w:hAnsi="Arial" w:cs="Arial"/>
          <w:sz w:val="22"/>
        </w:rPr>
        <w:t xml:space="preserve">sammanlagt </w:t>
      </w:r>
      <w:r w:rsidR="00774680" w:rsidRPr="006C7CE3">
        <w:rPr>
          <w:rFonts w:ascii="Arial" w:hAnsi="Arial" w:cs="Arial"/>
          <w:sz w:val="22"/>
        </w:rPr>
        <w:t>fyra</w:t>
      </w:r>
      <w:r w:rsidR="00D17065" w:rsidRPr="006C7CE3">
        <w:rPr>
          <w:rFonts w:ascii="Arial" w:hAnsi="Arial" w:cs="Arial"/>
          <w:sz w:val="22"/>
        </w:rPr>
        <w:t xml:space="preserve"> anställda</w:t>
      </w:r>
      <w:r w:rsidR="00F5179A" w:rsidRPr="006C7CE3">
        <w:rPr>
          <w:rFonts w:ascii="Arial" w:hAnsi="Arial" w:cs="Arial"/>
          <w:sz w:val="22"/>
        </w:rPr>
        <w:t xml:space="preserve"> </w:t>
      </w:r>
      <w:r w:rsidR="00CE0916" w:rsidRPr="006C7CE3">
        <w:rPr>
          <w:rFonts w:ascii="Arial" w:hAnsi="Arial" w:cs="Arial"/>
          <w:sz w:val="22"/>
        </w:rPr>
        <w:t xml:space="preserve">(de var två under </w:t>
      </w:r>
      <w:r w:rsidR="005E40EF" w:rsidRPr="006C7CE3">
        <w:rPr>
          <w:rFonts w:ascii="Arial" w:hAnsi="Arial" w:cs="Arial"/>
          <w:sz w:val="22"/>
        </w:rPr>
        <w:t>projekttiden</w:t>
      </w:r>
      <w:r w:rsidR="00F5179A" w:rsidRPr="006C7CE3">
        <w:rPr>
          <w:rFonts w:ascii="Arial" w:hAnsi="Arial" w:cs="Arial"/>
          <w:sz w:val="22"/>
        </w:rPr>
        <w:t xml:space="preserve">). </w:t>
      </w:r>
      <w:r w:rsidR="00FC6C78" w:rsidRPr="006C7CE3">
        <w:rPr>
          <w:rFonts w:ascii="Arial" w:hAnsi="Arial" w:cs="Arial"/>
          <w:sz w:val="22"/>
        </w:rPr>
        <w:t>D</w:t>
      </w:r>
      <w:r w:rsidR="002A50F0" w:rsidRPr="006C7CE3">
        <w:rPr>
          <w:rFonts w:ascii="Arial" w:hAnsi="Arial" w:cs="Arial"/>
          <w:sz w:val="22"/>
        </w:rPr>
        <w:t xml:space="preserve">eras tid är fördelad på särskilda boenden och </w:t>
      </w:r>
      <w:r w:rsidR="005A1C27" w:rsidRPr="006C7CE3">
        <w:rPr>
          <w:rFonts w:ascii="Arial" w:hAnsi="Arial" w:cs="Arial"/>
          <w:sz w:val="22"/>
        </w:rPr>
        <w:t>på växelvård</w:t>
      </w:r>
      <w:r w:rsidR="00FB0F50" w:rsidRPr="006C7CE3">
        <w:rPr>
          <w:rFonts w:ascii="Arial" w:hAnsi="Arial" w:cs="Arial"/>
          <w:sz w:val="22"/>
        </w:rPr>
        <w:t xml:space="preserve"> och v</w:t>
      </w:r>
      <w:r w:rsidR="005A1C27" w:rsidRPr="006C7CE3">
        <w:rPr>
          <w:rFonts w:ascii="Arial" w:hAnsi="Arial" w:cs="Arial"/>
          <w:sz w:val="22"/>
        </w:rPr>
        <w:t xml:space="preserve">arje </w:t>
      </w:r>
      <w:r w:rsidR="00AF112D" w:rsidRPr="006C7CE3">
        <w:rPr>
          <w:rFonts w:ascii="Arial" w:hAnsi="Arial" w:cs="Arial"/>
          <w:sz w:val="22"/>
        </w:rPr>
        <w:t xml:space="preserve">aktivitetspedagog </w:t>
      </w:r>
      <w:r w:rsidR="008105C6" w:rsidRPr="006C7CE3">
        <w:rPr>
          <w:rFonts w:ascii="Arial" w:hAnsi="Arial" w:cs="Arial"/>
          <w:sz w:val="22"/>
        </w:rPr>
        <w:t>utför sin tid på</w:t>
      </w:r>
      <w:r w:rsidR="005A1C27" w:rsidRPr="006C7CE3">
        <w:rPr>
          <w:rFonts w:ascii="Arial" w:hAnsi="Arial" w:cs="Arial"/>
          <w:sz w:val="22"/>
        </w:rPr>
        <w:t xml:space="preserve"> cirka tre enheter</w:t>
      </w:r>
      <w:r w:rsidR="008105C6" w:rsidRPr="006C7CE3">
        <w:rPr>
          <w:rFonts w:ascii="Arial" w:hAnsi="Arial" w:cs="Arial"/>
          <w:sz w:val="22"/>
        </w:rPr>
        <w:t xml:space="preserve"> var</w:t>
      </w:r>
      <w:r w:rsidR="005A1C27" w:rsidRPr="006C7CE3">
        <w:rPr>
          <w:rFonts w:ascii="Arial" w:hAnsi="Arial" w:cs="Arial"/>
          <w:sz w:val="22"/>
        </w:rPr>
        <w:t>.</w:t>
      </w:r>
      <w:r w:rsidR="00D17065" w:rsidRPr="006C7CE3">
        <w:rPr>
          <w:rFonts w:ascii="Arial" w:hAnsi="Arial" w:cs="Arial"/>
          <w:sz w:val="22"/>
        </w:rPr>
        <w:t xml:space="preserve"> </w:t>
      </w:r>
      <w:r w:rsidR="00F44F93" w:rsidRPr="006C7CE3">
        <w:rPr>
          <w:rFonts w:ascii="Arial" w:hAnsi="Arial" w:cs="Arial"/>
          <w:sz w:val="22"/>
        </w:rPr>
        <w:t>Deras insats är uppskattad av brukare, anhöriga och personal</w:t>
      </w:r>
      <w:r w:rsidR="004F170D" w:rsidRPr="006C7CE3">
        <w:rPr>
          <w:rFonts w:ascii="Arial" w:hAnsi="Arial" w:cs="Arial"/>
          <w:sz w:val="22"/>
        </w:rPr>
        <w:t>. E</w:t>
      </w:r>
      <w:r w:rsidR="002D0D32" w:rsidRPr="006C7CE3">
        <w:rPr>
          <w:rFonts w:ascii="Arial" w:hAnsi="Arial" w:cs="Arial"/>
          <w:sz w:val="22"/>
        </w:rPr>
        <w:t xml:space="preserve">n </w:t>
      </w:r>
      <w:r w:rsidR="007B2457" w:rsidRPr="006C7CE3">
        <w:rPr>
          <w:rFonts w:ascii="Arial" w:hAnsi="Arial" w:cs="Arial"/>
          <w:sz w:val="22"/>
        </w:rPr>
        <w:t>liten</w:t>
      </w:r>
      <w:r w:rsidR="003613F7" w:rsidRPr="006C7CE3">
        <w:rPr>
          <w:rFonts w:ascii="Arial" w:hAnsi="Arial" w:cs="Arial"/>
          <w:sz w:val="22"/>
        </w:rPr>
        <w:t xml:space="preserve"> trend som pekar uppåt </w:t>
      </w:r>
      <w:r w:rsidR="00C32227" w:rsidRPr="006C7CE3">
        <w:rPr>
          <w:rFonts w:ascii="Arial" w:hAnsi="Arial" w:cs="Arial"/>
          <w:sz w:val="22"/>
        </w:rPr>
        <w:t xml:space="preserve">kan ses </w:t>
      </w:r>
      <w:r w:rsidR="002D0D32" w:rsidRPr="006C7CE3">
        <w:rPr>
          <w:rFonts w:ascii="Arial" w:hAnsi="Arial" w:cs="Arial"/>
          <w:sz w:val="22"/>
        </w:rPr>
        <w:t xml:space="preserve">i </w:t>
      </w:r>
      <w:proofErr w:type="spellStart"/>
      <w:r w:rsidR="001C08E7" w:rsidRPr="006C7CE3">
        <w:rPr>
          <w:rFonts w:ascii="Arial" w:hAnsi="Arial" w:cs="Arial"/>
          <w:sz w:val="22"/>
        </w:rPr>
        <w:t>Ä</w:t>
      </w:r>
      <w:r w:rsidR="002D0D32" w:rsidRPr="006C7CE3">
        <w:rPr>
          <w:rFonts w:ascii="Arial" w:hAnsi="Arial" w:cs="Arial"/>
          <w:sz w:val="22"/>
        </w:rPr>
        <w:t>ldreundersökningen</w:t>
      </w:r>
      <w:r w:rsidR="003613F7" w:rsidRPr="006C7CE3">
        <w:rPr>
          <w:rFonts w:ascii="Arial" w:hAnsi="Arial" w:cs="Arial"/>
          <w:sz w:val="22"/>
        </w:rPr>
        <w:t>s</w:t>
      </w:r>
      <w:proofErr w:type="spellEnd"/>
      <w:r w:rsidR="003613F7" w:rsidRPr="006C7CE3">
        <w:rPr>
          <w:rFonts w:ascii="Arial" w:hAnsi="Arial" w:cs="Arial"/>
          <w:sz w:val="22"/>
        </w:rPr>
        <w:t xml:space="preserve"> resultat</w:t>
      </w:r>
      <w:r w:rsidR="00D97C4A" w:rsidRPr="006C7CE3">
        <w:rPr>
          <w:rFonts w:ascii="Arial" w:hAnsi="Arial" w:cs="Arial"/>
          <w:sz w:val="22"/>
        </w:rPr>
        <w:t xml:space="preserve"> i </w:t>
      </w:r>
      <w:r w:rsidR="00337CFE" w:rsidRPr="006C7CE3">
        <w:rPr>
          <w:rFonts w:ascii="Arial" w:hAnsi="Arial" w:cs="Arial"/>
          <w:sz w:val="22"/>
        </w:rPr>
        <w:t>till exempel</w:t>
      </w:r>
      <w:r w:rsidR="006B755A" w:rsidRPr="006C7CE3">
        <w:rPr>
          <w:rFonts w:ascii="Arial" w:hAnsi="Arial" w:cs="Arial"/>
          <w:sz w:val="22"/>
        </w:rPr>
        <w:t xml:space="preserve"> aktiviteter</w:t>
      </w:r>
      <w:r w:rsidR="003613F7" w:rsidRPr="006C7CE3">
        <w:rPr>
          <w:rFonts w:ascii="Arial" w:hAnsi="Arial" w:cs="Arial"/>
          <w:sz w:val="22"/>
        </w:rPr>
        <w:t>.</w:t>
      </w:r>
      <w:r w:rsidR="002D0D32" w:rsidRPr="006C7CE3">
        <w:rPr>
          <w:rFonts w:ascii="Arial" w:hAnsi="Arial" w:cs="Arial"/>
          <w:sz w:val="22"/>
        </w:rPr>
        <w:t xml:space="preserve"> </w:t>
      </w:r>
      <w:r w:rsidR="003D503E" w:rsidRPr="006C7CE3">
        <w:rPr>
          <w:rFonts w:ascii="Arial" w:hAnsi="Arial" w:cs="Arial"/>
          <w:sz w:val="22"/>
        </w:rPr>
        <w:t>A</w:t>
      </w:r>
      <w:r w:rsidR="001D305E" w:rsidRPr="006C7CE3">
        <w:rPr>
          <w:rFonts w:ascii="Arial" w:hAnsi="Arial" w:cs="Arial"/>
          <w:sz w:val="22"/>
        </w:rPr>
        <w:t xml:space="preserve">tt implementera aktivitetspedagog på växelvård återstår. </w:t>
      </w:r>
      <w:r w:rsidR="006E1C85" w:rsidRPr="006C7CE3">
        <w:rPr>
          <w:rFonts w:ascii="Arial" w:hAnsi="Arial" w:cs="Arial"/>
          <w:sz w:val="22"/>
        </w:rPr>
        <w:t>Kommunikation</w:t>
      </w:r>
      <w:r w:rsidR="00337CFE" w:rsidRPr="006C7CE3">
        <w:rPr>
          <w:rFonts w:ascii="Arial" w:hAnsi="Arial" w:cs="Arial"/>
          <w:sz w:val="22"/>
        </w:rPr>
        <w:t>senheten</w:t>
      </w:r>
      <w:r w:rsidR="006E1C85" w:rsidRPr="006C7CE3">
        <w:rPr>
          <w:rFonts w:ascii="Arial" w:hAnsi="Arial" w:cs="Arial"/>
          <w:sz w:val="22"/>
        </w:rPr>
        <w:t xml:space="preserve"> har </w:t>
      </w:r>
      <w:r w:rsidR="00E04054" w:rsidRPr="006C7CE3">
        <w:rPr>
          <w:rFonts w:ascii="Arial" w:hAnsi="Arial" w:cs="Arial"/>
          <w:sz w:val="22"/>
        </w:rPr>
        <w:t xml:space="preserve">under hösten </w:t>
      </w:r>
      <w:r w:rsidR="006E1C85" w:rsidRPr="006C7CE3">
        <w:rPr>
          <w:rFonts w:ascii="Arial" w:hAnsi="Arial" w:cs="Arial"/>
          <w:sz w:val="22"/>
        </w:rPr>
        <w:t>hjälpt till med u</w:t>
      </w:r>
      <w:r w:rsidR="00FC6C78" w:rsidRPr="006C7CE3">
        <w:rPr>
          <w:rFonts w:ascii="Arial" w:hAnsi="Arial" w:cs="Arial"/>
          <w:sz w:val="22"/>
        </w:rPr>
        <w:t xml:space="preserve">tskick </w:t>
      </w:r>
      <w:r w:rsidR="00FB0F50" w:rsidRPr="006C7CE3">
        <w:rPr>
          <w:rFonts w:ascii="Arial" w:hAnsi="Arial" w:cs="Arial"/>
          <w:sz w:val="22"/>
        </w:rPr>
        <w:t xml:space="preserve">i bild och text </w:t>
      </w:r>
      <w:r w:rsidR="008A0061" w:rsidRPr="006C7CE3">
        <w:rPr>
          <w:rFonts w:ascii="Arial" w:hAnsi="Arial" w:cs="Arial"/>
          <w:sz w:val="22"/>
        </w:rPr>
        <w:t xml:space="preserve">som ett </w:t>
      </w:r>
      <w:r w:rsidR="00FC6C78" w:rsidRPr="006C7CE3">
        <w:rPr>
          <w:rFonts w:ascii="Arial" w:hAnsi="Arial" w:cs="Arial"/>
          <w:sz w:val="22"/>
        </w:rPr>
        <w:t>go</w:t>
      </w:r>
      <w:r w:rsidR="008A0061" w:rsidRPr="006C7CE3">
        <w:rPr>
          <w:rFonts w:ascii="Arial" w:hAnsi="Arial" w:cs="Arial"/>
          <w:sz w:val="22"/>
        </w:rPr>
        <w:t>tt</w:t>
      </w:r>
      <w:r w:rsidR="00FC6C78" w:rsidRPr="006C7CE3">
        <w:rPr>
          <w:rFonts w:ascii="Arial" w:hAnsi="Arial" w:cs="Arial"/>
          <w:sz w:val="22"/>
        </w:rPr>
        <w:t xml:space="preserve"> exempel </w:t>
      </w:r>
      <w:r w:rsidR="006E1C85" w:rsidRPr="006C7CE3">
        <w:rPr>
          <w:rFonts w:ascii="Arial" w:hAnsi="Arial" w:cs="Arial"/>
          <w:sz w:val="22"/>
        </w:rPr>
        <w:t xml:space="preserve">inom </w:t>
      </w:r>
      <w:r w:rsidR="00FB0F50" w:rsidRPr="006C7CE3">
        <w:rPr>
          <w:rFonts w:ascii="Arial" w:hAnsi="Arial" w:cs="Arial"/>
          <w:sz w:val="22"/>
        </w:rPr>
        <w:t xml:space="preserve">Lidköpings </w:t>
      </w:r>
      <w:r w:rsidR="006E1C85" w:rsidRPr="006C7CE3">
        <w:rPr>
          <w:rFonts w:ascii="Arial" w:hAnsi="Arial" w:cs="Arial"/>
          <w:sz w:val="22"/>
        </w:rPr>
        <w:t>äldreomsorg</w:t>
      </w:r>
      <w:r w:rsidR="008A0061" w:rsidRPr="006C7CE3">
        <w:rPr>
          <w:rFonts w:ascii="Arial" w:hAnsi="Arial" w:cs="Arial"/>
          <w:sz w:val="22"/>
        </w:rPr>
        <w:t xml:space="preserve">. Utskicket har </w:t>
      </w:r>
      <w:r w:rsidR="00182049" w:rsidRPr="006C7CE3">
        <w:rPr>
          <w:rFonts w:ascii="Arial" w:hAnsi="Arial" w:cs="Arial"/>
          <w:sz w:val="22"/>
        </w:rPr>
        <w:t>visats</w:t>
      </w:r>
      <w:r w:rsidR="008A0061" w:rsidRPr="006C7CE3">
        <w:rPr>
          <w:rFonts w:ascii="Arial" w:hAnsi="Arial" w:cs="Arial"/>
          <w:sz w:val="22"/>
        </w:rPr>
        <w:t xml:space="preserve"> på kommunens hemsida</w:t>
      </w:r>
      <w:r w:rsidR="00843BB2" w:rsidRPr="006C7CE3">
        <w:rPr>
          <w:rFonts w:ascii="Arial" w:hAnsi="Arial" w:cs="Arial"/>
          <w:sz w:val="22"/>
        </w:rPr>
        <w:t xml:space="preserve">/intranät, </w:t>
      </w:r>
      <w:proofErr w:type="spellStart"/>
      <w:r w:rsidR="008A0061" w:rsidRPr="006C7CE3">
        <w:rPr>
          <w:rFonts w:ascii="Arial" w:hAnsi="Arial" w:cs="Arial"/>
          <w:sz w:val="22"/>
        </w:rPr>
        <w:t>Instagram</w:t>
      </w:r>
      <w:proofErr w:type="spellEnd"/>
      <w:r w:rsidR="006E1C85" w:rsidRPr="006C7CE3">
        <w:rPr>
          <w:rFonts w:ascii="Arial" w:hAnsi="Arial" w:cs="Arial"/>
          <w:sz w:val="22"/>
        </w:rPr>
        <w:t xml:space="preserve"> </w:t>
      </w:r>
      <w:r w:rsidR="00843BB2" w:rsidRPr="006C7CE3">
        <w:rPr>
          <w:rFonts w:ascii="Arial" w:hAnsi="Arial" w:cs="Arial"/>
          <w:sz w:val="22"/>
        </w:rPr>
        <w:t xml:space="preserve">och Linkedin. </w:t>
      </w:r>
      <w:r w:rsidR="00956BD2" w:rsidRPr="006C7CE3">
        <w:rPr>
          <w:rFonts w:ascii="Arial" w:hAnsi="Arial" w:cs="Arial"/>
          <w:b/>
          <w:sz w:val="22"/>
        </w:rPr>
        <w:t xml:space="preserve"> </w:t>
      </w:r>
    </w:p>
    <w:p w14:paraId="62CF1A66" w14:textId="77777777" w:rsidR="00A42B29" w:rsidRPr="006C7CE3" w:rsidRDefault="00A42B29" w:rsidP="00956BD2">
      <w:pPr>
        <w:tabs>
          <w:tab w:val="left" w:pos="4960"/>
        </w:tabs>
        <w:spacing w:after="0"/>
        <w:rPr>
          <w:rFonts w:ascii="Arial" w:hAnsi="Arial" w:cs="Arial"/>
          <w:b/>
          <w:sz w:val="22"/>
        </w:rPr>
      </w:pPr>
    </w:p>
    <w:p w14:paraId="07206EBD" w14:textId="05E29390" w:rsidR="00A42B29" w:rsidRPr="006C7CE3" w:rsidRDefault="002B2111" w:rsidP="00956BD2">
      <w:pPr>
        <w:tabs>
          <w:tab w:val="left" w:pos="4960"/>
        </w:tabs>
        <w:spacing w:after="0"/>
        <w:rPr>
          <w:rFonts w:ascii="Arial" w:hAnsi="Arial" w:cs="Arial"/>
          <w:b/>
          <w:sz w:val="22"/>
        </w:rPr>
      </w:pPr>
      <w:r w:rsidRPr="006C7CE3">
        <w:rPr>
          <w:rFonts w:ascii="Arial" w:hAnsi="Arial" w:cs="Arial"/>
          <w:b/>
          <w:sz w:val="22"/>
        </w:rPr>
        <w:t xml:space="preserve">Kost och </w:t>
      </w:r>
      <w:r w:rsidRPr="006C7CE3">
        <w:rPr>
          <w:rFonts w:ascii="Arial" w:hAnsi="Arial" w:cs="Arial"/>
          <w:b/>
          <w:color w:val="000000" w:themeColor="text1"/>
          <w:sz w:val="22"/>
        </w:rPr>
        <w:t xml:space="preserve">måltid </w:t>
      </w:r>
    </w:p>
    <w:p w14:paraId="518E2070" w14:textId="40F8B2C6" w:rsidR="00A42B29" w:rsidRPr="006C7CE3" w:rsidRDefault="00A42B29" w:rsidP="00A42B29">
      <w:pPr>
        <w:tabs>
          <w:tab w:val="left" w:pos="4960"/>
        </w:tabs>
        <w:spacing w:after="0"/>
        <w:rPr>
          <w:rFonts w:ascii="Arial" w:hAnsi="Arial" w:cs="Arial"/>
          <w:sz w:val="22"/>
        </w:rPr>
      </w:pPr>
      <w:r w:rsidRPr="006C7CE3">
        <w:rPr>
          <w:rFonts w:ascii="Arial" w:hAnsi="Arial" w:cs="Arial"/>
          <w:sz w:val="22"/>
        </w:rPr>
        <w:t xml:space="preserve">Under 2025 har ett utvecklingsarbete påbörjats för att stärka måltidsområdet </w:t>
      </w:r>
      <w:r w:rsidR="0075635E" w:rsidRPr="006C7CE3">
        <w:rPr>
          <w:rFonts w:ascii="Arial" w:hAnsi="Arial" w:cs="Arial"/>
          <w:sz w:val="22"/>
        </w:rPr>
        <w:t>på särskilt boende</w:t>
      </w:r>
      <w:r w:rsidRPr="006C7CE3">
        <w:rPr>
          <w:rFonts w:ascii="Arial" w:hAnsi="Arial" w:cs="Arial"/>
          <w:sz w:val="22"/>
        </w:rPr>
        <w:t>. Arbetet har framför allt fokuserat på att skapa en gemensam målbild mellan berörda sektorer och att etablera en struktur för samverkan och gemensamma arbetssätt.</w:t>
      </w:r>
      <w:r w:rsidR="00FF42D9" w:rsidRPr="006C7CE3">
        <w:rPr>
          <w:rFonts w:ascii="Arial" w:hAnsi="Arial" w:cs="Arial"/>
          <w:sz w:val="22"/>
        </w:rPr>
        <w:t xml:space="preserve"> </w:t>
      </w:r>
      <w:r w:rsidRPr="006C7CE3">
        <w:rPr>
          <w:rFonts w:ascii="Arial" w:hAnsi="Arial" w:cs="Arial"/>
          <w:sz w:val="22"/>
        </w:rPr>
        <w:t xml:space="preserve">En arbetsgrupp har tillsatts och arbetet har inletts med att tydliggöra roller, stärka måltidsombudens delaktighet och samla in erfarenheter från verksamheterna. Insatserna syftar till att höja måltidskvaliteten på </w:t>
      </w:r>
      <w:r w:rsidR="00967641" w:rsidRPr="006C7CE3">
        <w:rPr>
          <w:rFonts w:ascii="Arial" w:hAnsi="Arial" w:cs="Arial"/>
          <w:sz w:val="22"/>
        </w:rPr>
        <w:t>särskilt boende</w:t>
      </w:r>
      <w:r w:rsidRPr="006C7CE3">
        <w:rPr>
          <w:rFonts w:ascii="Arial" w:hAnsi="Arial" w:cs="Arial"/>
          <w:sz w:val="22"/>
        </w:rPr>
        <w:t>, öka de äldres delaktighet och välbefinnande samt skapa mer enhetliga och hållbara rutiner kring måltidens genomförande.</w:t>
      </w:r>
      <w:r w:rsidR="00A52685" w:rsidRPr="006C7CE3">
        <w:rPr>
          <w:rFonts w:ascii="Arial" w:hAnsi="Arial" w:cs="Arial"/>
          <w:sz w:val="22"/>
        </w:rPr>
        <w:t xml:space="preserve"> </w:t>
      </w:r>
      <w:r w:rsidRPr="006C7CE3">
        <w:rPr>
          <w:rFonts w:ascii="Arial" w:hAnsi="Arial" w:cs="Arial"/>
          <w:sz w:val="22"/>
        </w:rPr>
        <w:t>Arbetet fortsätter under 2026 med att vidareutveckla mål, aktiviteter och långsiktiga arbetssätt.</w:t>
      </w:r>
    </w:p>
    <w:p w14:paraId="7E074A9D" w14:textId="77777777" w:rsidR="003C065D" w:rsidRPr="006C7CE3" w:rsidRDefault="003C065D">
      <w:pPr>
        <w:spacing w:after="200" w:line="276" w:lineRule="auto"/>
        <w:rPr>
          <w:rFonts w:ascii="Arial" w:eastAsiaTheme="majorEastAsia" w:hAnsi="Arial" w:cs="Arial"/>
          <w:b/>
          <w:sz w:val="28"/>
          <w:szCs w:val="24"/>
        </w:rPr>
      </w:pPr>
      <w:r w:rsidRPr="006C7CE3">
        <w:rPr>
          <w:rFonts w:ascii="Arial" w:hAnsi="Arial" w:cs="Arial"/>
          <w:sz w:val="28"/>
          <w:szCs w:val="24"/>
        </w:rPr>
        <w:br w:type="page"/>
      </w:r>
    </w:p>
    <w:p w14:paraId="06B42D25" w14:textId="11E302D9" w:rsidR="00996F11" w:rsidRPr="006C7CE3" w:rsidRDefault="00DE6858" w:rsidP="00541587">
      <w:pPr>
        <w:pStyle w:val="Heading1"/>
        <w:rPr>
          <w:rFonts w:ascii="Arial" w:hAnsi="Arial" w:cs="Arial"/>
          <w:sz w:val="28"/>
          <w:szCs w:val="24"/>
        </w:rPr>
      </w:pPr>
      <w:bookmarkStart w:id="44" w:name="_Toc222126732"/>
      <w:r w:rsidRPr="006C7CE3">
        <w:rPr>
          <w:rFonts w:ascii="Arial" w:hAnsi="Arial" w:cs="Arial"/>
          <w:sz w:val="28"/>
          <w:szCs w:val="24"/>
        </w:rPr>
        <w:t>Brukarundersökningar</w:t>
      </w:r>
      <w:r w:rsidR="004D4E32">
        <w:rPr>
          <w:rFonts w:ascii="Arial" w:hAnsi="Arial" w:cs="Arial"/>
          <w:sz w:val="28"/>
          <w:szCs w:val="24"/>
        </w:rPr>
        <w:t>, tabell</w:t>
      </w:r>
      <w:bookmarkEnd w:id="44"/>
    </w:p>
    <w:p w14:paraId="16332845" w14:textId="1B4999F2" w:rsidR="008C1BCC" w:rsidRPr="006C7CE3" w:rsidRDefault="00B47CEE" w:rsidP="00E44C34">
      <w:pPr>
        <w:tabs>
          <w:tab w:val="left" w:pos="4960"/>
        </w:tabs>
        <w:spacing w:after="0"/>
        <w:rPr>
          <w:rFonts w:ascii="Arial" w:hAnsi="Arial" w:cs="Arial"/>
          <w:sz w:val="22"/>
        </w:rPr>
      </w:pPr>
      <w:r w:rsidRPr="006C7CE3">
        <w:rPr>
          <w:rFonts w:ascii="Arial" w:hAnsi="Arial" w:cs="Arial"/>
          <w:sz w:val="22"/>
        </w:rPr>
        <w:t xml:space="preserve">Färgerna rött, gult och grönt visar hur ett resultat ligger till jämfört med andra kommuner. För varje nyckeltal rangordnas alla kommuner efter sina resultat och kommuner med mest fördelaktiga resultat får grön färg, kommuner med minst fördelaktiga resultat får röd färg och de i mitten får gul färg. </w:t>
      </w:r>
      <w:r w:rsidR="00500906" w:rsidRPr="006C7CE3">
        <w:rPr>
          <w:rFonts w:ascii="Arial" w:hAnsi="Arial" w:cs="Arial"/>
          <w:sz w:val="22"/>
        </w:rPr>
        <w:t xml:space="preserve">För exempelvis </w:t>
      </w:r>
      <w:r w:rsidR="008935FA" w:rsidRPr="006C7CE3">
        <w:rPr>
          <w:rFonts w:ascii="Arial" w:hAnsi="Arial" w:cs="Arial"/>
          <w:sz w:val="22"/>
        </w:rPr>
        <w:t xml:space="preserve">brukarbedömning öppenvård, omsorgspersoner </w:t>
      </w:r>
      <w:proofErr w:type="gramStart"/>
      <w:r w:rsidR="008935FA" w:rsidRPr="006C7CE3">
        <w:rPr>
          <w:rFonts w:ascii="Arial" w:hAnsi="Arial" w:cs="Arial"/>
          <w:sz w:val="22"/>
        </w:rPr>
        <w:t>0-18</w:t>
      </w:r>
      <w:proofErr w:type="gramEnd"/>
      <w:r w:rsidR="008935FA" w:rsidRPr="006C7CE3">
        <w:rPr>
          <w:rFonts w:ascii="Arial" w:hAnsi="Arial" w:cs="Arial"/>
          <w:sz w:val="22"/>
        </w:rPr>
        <w:t xml:space="preserve"> år,</w:t>
      </w:r>
      <w:r w:rsidR="00500906" w:rsidRPr="006C7CE3">
        <w:rPr>
          <w:rFonts w:ascii="Arial" w:hAnsi="Arial" w:cs="Arial"/>
          <w:sz w:val="22"/>
        </w:rPr>
        <w:t xml:space="preserve"> har </w:t>
      </w:r>
      <w:r w:rsidR="00E171FC" w:rsidRPr="006C7CE3">
        <w:rPr>
          <w:rFonts w:ascii="Arial" w:hAnsi="Arial" w:cs="Arial"/>
          <w:sz w:val="22"/>
        </w:rPr>
        <w:t xml:space="preserve">merparten av kommunerna 100 % </w:t>
      </w:r>
      <w:r w:rsidR="00D87E32" w:rsidRPr="006C7CE3">
        <w:rPr>
          <w:rFonts w:ascii="Arial" w:hAnsi="Arial" w:cs="Arial"/>
          <w:sz w:val="22"/>
        </w:rPr>
        <w:t>för helhets</w:t>
      </w:r>
      <w:r w:rsidR="00C512E5" w:rsidRPr="006C7CE3">
        <w:rPr>
          <w:rFonts w:ascii="Arial" w:hAnsi="Arial" w:cs="Arial"/>
          <w:sz w:val="22"/>
        </w:rPr>
        <w:t>syn</w:t>
      </w:r>
      <w:r w:rsidR="00572F17" w:rsidRPr="006C7CE3">
        <w:rPr>
          <w:rFonts w:ascii="Arial" w:hAnsi="Arial" w:cs="Arial"/>
          <w:sz w:val="22"/>
        </w:rPr>
        <w:t xml:space="preserve"> och då redovisas inte resultaten med färg</w:t>
      </w:r>
      <w:r w:rsidR="007D2ACC" w:rsidRPr="006C7CE3">
        <w:rPr>
          <w:rFonts w:ascii="Arial" w:hAnsi="Arial" w:cs="Arial"/>
          <w:sz w:val="22"/>
        </w:rPr>
        <w:t>er</w:t>
      </w:r>
      <w:r w:rsidR="005F6730" w:rsidRPr="006C7CE3">
        <w:rPr>
          <w:rFonts w:ascii="Arial" w:hAnsi="Arial" w:cs="Arial"/>
          <w:sz w:val="22"/>
        </w:rPr>
        <w:t xml:space="preserve">. </w:t>
      </w:r>
      <w:r w:rsidR="007E138D" w:rsidRPr="006C7CE3">
        <w:rPr>
          <w:rFonts w:ascii="Arial" w:hAnsi="Arial" w:cs="Arial"/>
          <w:sz w:val="22"/>
        </w:rPr>
        <w:t xml:space="preserve">Resultat hämtat ur kolada.se </w:t>
      </w:r>
      <w:r w:rsidR="00824027" w:rsidRPr="006C7CE3">
        <w:rPr>
          <w:rFonts w:ascii="Arial" w:hAnsi="Arial" w:cs="Arial"/>
          <w:sz w:val="22"/>
        </w:rPr>
        <w:t xml:space="preserve"> </w:t>
      </w:r>
    </w:p>
    <w:p w14:paraId="62392D5C" w14:textId="77777777" w:rsidR="00710E52" w:rsidRDefault="00710E52" w:rsidP="004845FE">
      <w:pPr>
        <w:pStyle w:val="Heading3"/>
        <w:rPr>
          <w:rFonts w:ascii="Arial" w:hAnsi="Arial" w:cs="Arial"/>
          <w:lang w:eastAsia="sv-SE"/>
        </w:rPr>
      </w:pPr>
    </w:p>
    <w:p w14:paraId="183C7E8D" w14:textId="111809B5" w:rsidR="00F66C1B" w:rsidRPr="006C7CE3" w:rsidRDefault="005074EF" w:rsidP="004845FE">
      <w:pPr>
        <w:pStyle w:val="Heading3"/>
        <w:rPr>
          <w:rFonts w:ascii="Arial" w:hAnsi="Arial" w:cs="Arial"/>
        </w:rPr>
      </w:pPr>
      <w:bookmarkStart w:id="45" w:name="_Toc222126733"/>
      <w:r w:rsidRPr="006C7CE3">
        <w:rPr>
          <w:rFonts w:ascii="Arial" w:hAnsi="Arial" w:cs="Arial"/>
          <w:lang w:eastAsia="sv-SE"/>
        </w:rPr>
        <w:t>Brukarbedömning barn och unga, myndighet</w:t>
      </w:r>
      <w:r w:rsidR="004845FE" w:rsidRPr="006C7CE3">
        <w:rPr>
          <w:rFonts w:ascii="Arial" w:hAnsi="Arial" w:cs="Arial"/>
          <w:lang w:eastAsia="sv-SE"/>
        </w:rPr>
        <w:t xml:space="preserve">. </w:t>
      </w:r>
      <w:r w:rsidRPr="006C7CE3">
        <w:rPr>
          <w:rFonts w:ascii="Arial" w:hAnsi="Arial" w:cs="Arial"/>
          <w:lang w:eastAsia="sv-SE"/>
        </w:rPr>
        <w:t>Svar från ungdomar</w:t>
      </w:r>
      <w:r w:rsidR="008E5BAC" w:rsidRPr="006C7CE3">
        <w:rPr>
          <w:rFonts w:ascii="Arial" w:eastAsia="Times New Roman" w:hAnsi="Arial" w:cs="Arial"/>
          <w:b w:val="0"/>
          <w:color w:val="000000"/>
          <w:szCs w:val="24"/>
          <w:lang w:eastAsia="sv-SE"/>
        </w:rPr>
        <w:t xml:space="preserve"> </w:t>
      </w:r>
      <w:r w:rsidR="00EE1562" w:rsidRPr="006C7CE3">
        <w:rPr>
          <w:rFonts w:ascii="Arial" w:eastAsia="Times New Roman" w:hAnsi="Arial" w:cs="Arial"/>
          <w:color w:val="000000"/>
          <w:szCs w:val="24"/>
          <w:lang w:eastAsia="sv-SE"/>
        </w:rPr>
        <w:t>13–20</w:t>
      </w:r>
      <w:r w:rsidR="008E5BAC" w:rsidRPr="006C7CE3">
        <w:rPr>
          <w:rFonts w:ascii="Arial" w:eastAsia="Times New Roman" w:hAnsi="Arial" w:cs="Arial"/>
          <w:color w:val="000000"/>
          <w:szCs w:val="24"/>
          <w:lang w:eastAsia="sv-SE"/>
        </w:rPr>
        <w:t xml:space="preserve"> år</w:t>
      </w:r>
      <w:bookmarkEnd w:id="4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66"/>
        <w:gridCol w:w="851"/>
        <w:gridCol w:w="850"/>
      </w:tblGrid>
      <w:tr w:rsidR="0093646B" w:rsidRPr="0044647D" w14:paraId="69A32422" w14:textId="77777777" w:rsidTr="008F761D">
        <w:trPr>
          <w:trHeight w:val="411"/>
        </w:trPr>
        <w:tc>
          <w:tcPr>
            <w:tcW w:w="7366" w:type="dxa"/>
            <w:noWrap/>
            <w:vAlign w:val="bottom"/>
            <w:hideMark/>
          </w:tcPr>
          <w:p w14:paraId="10EC6658" w14:textId="3E169C01" w:rsidR="00C55874" w:rsidRPr="006C7CE3" w:rsidRDefault="005074EF" w:rsidP="0044647D">
            <w:pPr>
              <w:tabs>
                <w:tab w:val="left" w:pos="4960"/>
              </w:tabs>
              <w:spacing w:after="0"/>
              <w:rPr>
                <w:rFonts w:ascii="Arial" w:hAnsi="Arial" w:cs="Arial"/>
                <w:b/>
                <w:sz w:val="22"/>
              </w:rPr>
            </w:pPr>
            <w:r w:rsidRPr="006C7CE3">
              <w:rPr>
                <w:rFonts w:ascii="Arial" w:hAnsi="Arial" w:cs="Arial"/>
                <w:b/>
                <w:sz w:val="22"/>
              </w:rPr>
              <w:t>Fråga</w:t>
            </w:r>
          </w:p>
        </w:tc>
        <w:tc>
          <w:tcPr>
            <w:tcW w:w="851" w:type="dxa"/>
            <w:noWrap/>
            <w:vAlign w:val="bottom"/>
            <w:hideMark/>
          </w:tcPr>
          <w:p w14:paraId="581EF50A" w14:textId="77777777" w:rsidR="00C55874" w:rsidRPr="006C7CE3" w:rsidRDefault="00C55874" w:rsidP="0044647D">
            <w:pPr>
              <w:tabs>
                <w:tab w:val="left" w:pos="4960"/>
              </w:tabs>
              <w:spacing w:after="0"/>
              <w:rPr>
                <w:rFonts w:ascii="Arial" w:hAnsi="Arial" w:cs="Arial"/>
                <w:b/>
                <w:sz w:val="22"/>
              </w:rPr>
            </w:pPr>
            <w:r w:rsidRPr="006C7CE3">
              <w:rPr>
                <w:rFonts w:ascii="Arial" w:hAnsi="Arial" w:cs="Arial"/>
                <w:b/>
                <w:sz w:val="22"/>
              </w:rPr>
              <w:t>2023</w:t>
            </w:r>
          </w:p>
        </w:tc>
        <w:tc>
          <w:tcPr>
            <w:tcW w:w="850" w:type="dxa"/>
            <w:noWrap/>
            <w:vAlign w:val="bottom"/>
            <w:hideMark/>
          </w:tcPr>
          <w:p w14:paraId="36AB6DE1" w14:textId="77777777" w:rsidR="00C55874" w:rsidRPr="006C7CE3" w:rsidRDefault="00C55874" w:rsidP="0044647D">
            <w:pPr>
              <w:tabs>
                <w:tab w:val="left" w:pos="4960"/>
              </w:tabs>
              <w:spacing w:after="0"/>
              <w:rPr>
                <w:rFonts w:ascii="Arial" w:hAnsi="Arial" w:cs="Arial"/>
                <w:b/>
                <w:sz w:val="22"/>
              </w:rPr>
            </w:pPr>
            <w:r w:rsidRPr="006C7CE3">
              <w:rPr>
                <w:rFonts w:ascii="Arial" w:hAnsi="Arial" w:cs="Arial"/>
                <w:b/>
                <w:sz w:val="22"/>
              </w:rPr>
              <w:t>2025</w:t>
            </w:r>
          </w:p>
        </w:tc>
      </w:tr>
      <w:tr w:rsidR="0093646B" w:rsidRPr="0044647D" w14:paraId="4B4B53CB" w14:textId="77777777" w:rsidTr="008F761D">
        <w:trPr>
          <w:trHeight w:val="411"/>
        </w:trPr>
        <w:tc>
          <w:tcPr>
            <w:tcW w:w="7366" w:type="dxa"/>
            <w:noWrap/>
            <w:vAlign w:val="bottom"/>
            <w:hideMark/>
          </w:tcPr>
          <w:p w14:paraId="20E8CF35" w14:textId="01F19A70" w:rsidR="00C55874" w:rsidRPr="006C7CE3" w:rsidRDefault="001433A9" w:rsidP="0044647D">
            <w:pPr>
              <w:tabs>
                <w:tab w:val="left" w:pos="4960"/>
              </w:tabs>
              <w:spacing w:after="0"/>
              <w:rPr>
                <w:rFonts w:ascii="Arial" w:hAnsi="Arial" w:cs="Arial"/>
                <w:sz w:val="22"/>
              </w:rPr>
            </w:pPr>
            <w:r w:rsidRPr="006C7CE3">
              <w:rPr>
                <w:rFonts w:ascii="Arial" w:hAnsi="Arial" w:cs="Arial"/>
                <w:sz w:val="22"/>
              </w:rPr>
              <w:t>H</w:t>
            </w:r>
            <w:r w:rsidR="00C55874" w:rsidRPr="006C7CE3">
              <w:rPr>
                <w:rFonts w:ascii="Arial" w:hAnsi="Arial" w:cs="Arial"/>
                <w:sz w:val="22"/>
              </w:rPr>
              <w:t>elhetssyn</w:t>
            </w:r>
          </w:p>
        </w:tc>
        <w:tc>
          <w:tcPr>
            <w:tcW w:w="851" w:type="dxa"/>
            <w:shd w:val="clear" w:color="000000" w:fill="FFF100"/>
            <w:noWrap/>
            <w:vAlign w:val="bottom"/>
            <w:hideMark/>
          </w:tcPr>
          <w:p w14:paraId="1E61DBC7"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86</w:t>
            </w:r>
          </w:p>
        </w:tc>
        <w:tc>
          <w:tcPr>
            <w:tcW w:w="850" w:type="dxa"/>
            <w:shd w:val="clear" w:color="000000" w:fill="C80000"/>
            <w:noWrap/>
            <w:vAlign w:val="bottom"/>
            <w:hideMark/>
          </w:tcPr>
          <w:p w14:paraId="2B392BA0"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33</w:t>
            </w:r>
          </w:p>
        </w:tc>
      </w:tr>
      <w:tr w:rsidR="0093646B" w:rsidRPr="0044647D" w14:paraId="313091D9" w14:textId="77777777" w:rsidTr="008F761D">
        <w:trPr>
          <w:trHeight w:val="411"/>
        </w:trPr>
        <w:tc>
          <w:tcPr>
            <w:tcW w:w="7366" w:type="dxa"/>
            <w:noWrap/>
            <w:vAlign w:val="bottom"/>
            <w:hideMark/>
          </w:tcPr>
          <w:p w14:paraId="23DA7534" w14:textId="754F911D" w:rsidR="00C55874" w:rsidRPr="006C7CE3" w:rsidRDefault="00B53E67" w:rsidP="0044647D">
            <w:pPr>
              <w:tabs>
                <w:tab w:val="left" w:pos="4960"/>
              </w:tabs>
              <w:spacing w:after="0"/>
              <w:rPr>
                <w:rFonts w:ascii="Arial" w:hAnsi="Arial" w:cs="Arial"/>
                <w:sz w:val="22"/>
              </w:rPr>
            </w:pPr>
            <w:r w:rsidRPr="006C7CE3">
              <w:rPr>
                <w:rFonts w:ascii="Arial" w:hAnsi="Arial" w:cs="Arial"/>
                <w:sz w:val="22"/>
              </w:rPr>
              <w:t>F</w:t>
            </w:r>
            <w:r w:rsidR="00C55874" w:rsidRPr="006C7CE3">
              <w:rPr>
                <w:rFonts w:ascii="Arial" w:hAnsi="Arial" w:cs="Arial"/>
                <w:sz w:val="22"/>
              </w:rPr>
              <w:t>å kontakt</w:t>
            </w:r>
            <w:r w:rsidRPr="006C7CE3">
              <w:rPr>
                <w:rFonts w:ascii="Arial" w:hAnsi="Arial" w:cs="Arial"/>
                <w:sz w:val="22"/>
              </w:rPr>
              <w:t xml:space="preserve"> med socialsekreterare</w:t>
            </w:r>
          </w:p>
        </w:tc>
        <w:tc>
          <w:tcPr>
            <w:tcW w:w="851" w:type="dxa"/>
            <w:shd w:val="clear" w:color="000000" w:fill="C80000"/>
            <w:noWrap/>
            <w:vAlign w:val="bottom"/>
            <w:hideMark/>
          </w:tcPr>
          <w:p w14:paraId="0ECF194B"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67</w:t>
            </w:r>
          </w:p>
        </w:tc>
        <w:tc>
          <w:tcPr>
            <w:tcW w:w="850" w:type="dxa"/>
            <w:shd w:val="clear" w:color="000000" w:fill="C80000"/>
            <w:noWrap/>
            <w:vAlign w:val="bottom"/>
            <w:hideMark/>
          </w:tcPr>
          <w:p w14:paraId="3A0A1E13"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71</w:t>
            </w:r>
          </w:p>
        </w:tc>
      </w:tr>
      <w:tr w:rsidR="0093646B" w:rsidRPr="0044647D" w14:paraId="3B680DDE" w14:textId="77777777" w:rsidTr="008F761D">
        <w:trPr>
          <w:trHeight w:val="411"/>
        </w:trPr>
        <w:tc>
          <w:tcPr>
            <w:tcW w:w="7366" w:type="dxa"/>
            <w:noWrap/>
            <w:vAlign w:val="bottom"/>
            <w:hideMark/>
          </w:tcPr>
          <w:p w14:paraId="2F580E98" w14:textId="2E420677" w:rsidR="00C55874" w:rsidRPr="006C7CE3" w:rsidRDefault="001D65B8" w:rsidP="0044647D">
            <w:pPr>
              <w:tabs>
                <w:tab w:val="left" w:pos="4960"/>
              </w:tabs>
              <w:spacing w:after="0"/>
              <w:rPr>
                <w:rFonts w:ascii="Arial" w:hAnsi="Arial" w:cs="Arial"/>
                <w:sz w:val="22"/>
              </w:rPr>
            </w:pPr>
            <w:r w:rsidRPr="006C7CE3">
              <w:rPr>
                <w:rFonts w:ascii="Arial" w:hAnsi="Arial" w:cs="Arial"/>
                <w:sz w:val="22"/>
              </w:rPr>
              <w:t>Förstå informationen du får av socialsekreterare</w:t>
            </w:r>
          </w:p>
        </w:tc>
        <w:tc>
          <w:tcPr>
            <w:tcW w:w="851" w:type="dxa"/>
            <w:shd w:val="clear" w:color="000000" w:fill="C80000"/>
            <w:noWrap/>
            <w:vAlign w:val="bottom"/>
            <w:hideMark/>
          </w:tcPr>
          <w:p w14:paraId="6034B21C"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86</w:t>
            </w:r>
          </w:p>
        </w:tc>
        <w:tc>
          <w:tcPr>
            <w:tcW w:w="850" w:type="dxa"/>
            <w:shd w:val="clear" w:color="000000" w:fill="449C00"/>
            <w:noWrap/>
            <w:vAlign w:val="bottom"/>
            <w:hideMark/>
          </w:tcPr>
          <w:p w14:paraId="60A1D4A8"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100</w:t>
            </w:r>
          </w:p>
        </w:tc>
      </w:tr>
      <w:tr w:rsidR="0093646B" w:rsidRPr="0044647D" w14:paraId="39268E84" w14:textId="77777777" w:rsidTr="008F761D">
        <w:trPr>
          <w:trHeight w:val="411"/>
        </w:trPr>
        <w:tc>
          <w:tcPr>
            <w:tcW w:w="7366" w:type="dxa"/>
            <w:noWrap/>
            <w:vAlign w:val="bottom"/>
            <w:hideMark/>
          </w:tcPr>
          <w:p w14:paraId="21E8D983" w14:textId="61CC143D" w:rsidR="00C55874" w:rsidRPr="006C7CE3" w:rsidRDefault="00450955" w:rsidP="0044647D">
            <w:pPr>
              <w:tabs>
                <w:tab w:val="left" w:pos="4960"/>
              </w:tabs>
              <w:spacing w:after="0"/>
              <w:rPr>
                <w:rFonts w:ascii="Arial" w:hAnsi="Arial" w:cs="Arial"/>
                <w:sz w:val="22"/>
              </w:rPr>
            </w:pPr>
            <w:r w:rsidRPr="006C7CE3">
              <w:rPr>
                <w:rFonts w:ascii="Arial" w:hAnsi="Arial" w:cs="Arial"/>
                <w:sz w:val="22"/>
              </w:rPr>
              <w:t>Socialsekreterare</w:t>
            </w:r>
            <w:r w:rsidR="00C55874" w:rsidRPr="006C7CE3">
              <w:rPr>
                <w:rFonts w:ascii="Arial" w:hAnsi="Arial" w:cs="Arial"/>
                <w:sz w:val="22"/>
              </w:rPr>
              <w:t xml:space="preserve"> visar förståelse</w:t>
            </w:r>
            <w:r w:rsidRPr="006C7CE3">
              <w:rPr>
                <w:rFonts w:ascii="Arial" w:hAnsi="Arial" w:cs="Arial"/>
                <w:sz w:val="22"/>
              </w:rPr>
              <w:t xml:space="preserve"> för din situation</w:t>
            </w:r>
          </w:p>
        </w:tc>
        <w:tc>
          <w:tcPr>
            <w:tcW w:w="851" w:type="dxa"/>
            <w:shd w:val="clear" w:color="000000" w:fill="449C00"/>
            <w:noWrap/>
            <w:vAlign w:val="bottom"/>
            <w:hideMark/>
          </w:tcPr>
          <w:p w14:paraId="7CED4496"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100</w:t>
            </w:r>
          </w:p>
        </w:tc>
        <w:tc>
          <w:tcPr>
            <w:tcW w:w="850" w:type="dxa"/>
            <w:shd w:val="clear" w:color="000000" w:fill="C80000"/>
            <w:noWrap/>
            <w:vAlign w:val="bottom"/>
            <w:hideMark/>
          </w:tcPr>
          <w:p w14:paraId="356D3211"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40</w:t>
            </w:r>
          </w:p>
        </w:tc>
      </w:tr>
      <w:tr w:rsidR="0093646B" w:rsidRPr="0044647D" w14:paraId="2AB0AA96" w14:textId="77777777" w:rsidTr="008F761D">
        <w:trPr>
          <w:trHeight w:val="411"/>
        </w:trPr>
        <w:tc>
          <w:tcPr>
            <w:tcW w:w="7366" w:type="dxa"/>
            <w:noWrap/>
            <w:vAlign w:val="bottom"/>
            <w:hideMark/>
          </w:tcPr>
          <w:p w14:paraId="17363DB7" w14:textId="2F1DDA51" w:rsidR="00C55874" w:rsidRPr="006C7CE3" w:rsidRDefault="00873001" w:rsidP="0044647D">
            <w:pPr>
              <w:tabs>
                <w:tab w:val="left" w:pos="4960"/>
              </w:tabs>
              <w:spacing w:after="0"/>
              <w:rPr>
                <w:rFonts w:ascii="Arial" w:hAnsi="Arial" w:cs="Arial"/>
                <w:sz w:val="22"/>
              </w:rPr>
            </w:pPr>
            <w:r w:rsidRPr="006C7CE3">
              <w:rPr>
                <w:rFonts w:ascii="Arial" w:hAnsi="Arial" w:cs="Arial"/>
                <w:sz w:val="22"/>
              </w:rPr>
              <w:t>Socialsekreterare frågar efter dina synpunkter på hur din situation kan förändras</w:t>
            </w:r>
          </w:p>
        </w:tc>
        <w:tc>
          <w:tcPr>
            <w:tcW w:w="851" w:type="dxa"/>
            <w:shd w:val="clear" w:color="000000" w:fill="C80000"/>
            <w:noWrap/>
            <w:vAlign w:val="bottom"/>
            <w:hideMark/>
          </w:tcPr>
          <w:p w14:paraId="16EA4E34"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71</w:t>
            </w:r>
          </w:p>
        </w:tc>
        <w:tc>
          <w:tcPr>
            <w:tcW w:w="850" w:type="dxa"/>
            <w:shd w:val="clear" w:color="000000" w:fill="C80000"/>
            <w:noWrap/>
            <w:vAlign w:val="bottom"/>
            <w:hideMark/>
          </w:tcPr>
          <w:p w14:paraId="35C6E7A0"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75</w:t>
            </w:r>
          </w:p>
        </w:tc>
      </w:tr>
      <w:tr w:rsidR="0093646B" w:rsidRPr="0044647D" w14:paraId="0EF0C2FD" w14:textId="77777777" w:rsidTr="008F761D">
        <w:trPr>
          <w:trHeight w:val="411"/>
        </w:trPr>
        <w:tc>
          <w:tcPr>
            <w:tcW w:w="7366" w:type="dxa"/>
            <w:noWrap/>
            <w:vAlign w:val="bottom"/>
            <w:hideMark/>
          </w:tcPr>
          <w:p w14:paraId="568CFE94" w14:textId="76978627" w:rsidR="00C55874" w:rsidRPr="006C7CE3" w:rsidRDefault="007D0830" w:rsidP="0044647D">
            <w:pPr>
              <w:tabs>
                <w:tab w:val="left" w:pos="4960"/>
              </w:tabs>
              <w:spacing w:after="0"/>
              <w:rPr>
                <w:rFonts w:ascii="Arial" w:hAnsi="Arial" w:cs="Arial"/>
                <w:sz w:val="22"/>
              </w:rPr>
            </w:pPr>
            <w:r w:rsidRPr="006C7CE3">
              <w:rPr>
                <w:rFonts w:ascii="Arial" w:hAnsi="Arial" w:cs="Arial"/>
                <w:sz w:val="22"/>
              </w:rPr>
              <w:t>Hur mycket har du kunnat</w:t>
            </w:r>
            <w:r w:rsidR="00C55874" w:rsidRPr="006C7CE3">
              <w:rPr>
                <w:rFonts w:ascii="Arial" w:hAnsi="Arial" w:cs="Arial"/>
                <w:sz w:val="22"/>
              </w:rPr>
              <w:t xml:space="preserve"> påverka </w:t>
            </w:r>
            <w:r w:rsidRPr="006C7CE3">
              <w:rPr>
                <w:rFonts w:ascii="Arial" w:hAnsi="Arial" w:cs="Arial"/>
                <w:sz w:val="22"/>
              </w:rPr>
              <w:t xml:space="preserve">din </w:t>
            </w:r>
            <w:r w:rsidR="00C55874" w:rsidRPr="006C7CE3">
              <w:rPr>
                <w:rFonts w:ascii="Arial" w:hAnsi="Arial" w:cs="Arial"/>
                <w:sz w:val="22"/>
              </w:rPr>
              <w:t>hjälp</w:t>
            </w:r>
          </w:p>
        </w:tc>
        <w:tc>
          <w:tcPr>
            <w:tcW w:w="851" w:type="dxa"/>
            <w:shd w:val="clear" w:color="000000" w:fill="C80000"/>
            <w:noWrap/>
            <w:vAlign w:val="bottom"/>
            <w:hideMark/>
          </w:tcPr>
          <w:p w14:paraId="7A0F558B"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25</w:t>
            </w:r>
          </w:p>
        </w:tc>
        <w:tc>
          <w:tcPr>
            <w:tcW w:w="850" w:type="dxa"/>
            <w:shd w:val="clear" w:color="000000" w:fill="C80000"/>
            <w:noWrap/>
            <w:vAlign w:val="bottom"/>
            <w:hideMark/>
          </w:tcPr>
          <w:p w14:paraId="3951B746"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17</w:t>
            </w:r>
          </w:p>
        </w:tc>
      </w:tr>
      <w:tr w:rsidR="0093646B" w:rsidRPr="0044647D" w14:paraId="527E1CC1" w14:textId="77777777" w:rsidTr="008F761D">
        <w:trPr>
          <w:trHeight w:val="411"/>
        </w:trPr>
        <w:tc>
          <w:tcPr>
            <w:tcW w:w="7366" w:type="dxa"/>
            <w:noWrap/>
            <w:vAlign w:val="bottom"/>
            <w:hideMark/>
          </w:tcPr>
          <w:p w14:paraId="45750D1F" w14:textId="0D17F5CF" w:rsidR="00C55874" w:rsidRPr="006C7CE3" w:rsidRDefault="008F3A68" w:rsidP="0044647D">
            <w:pPr>
              <w:tabs>
                <w:tab w:val="left" w:pos="4960"/>
              </w:tabs>
              <w:spacing w:after="0"/>
              <w:rPr>
                <w:rFonts w:ascii="Arial" w:hAnsi="Arial" w:cs="Arial"/>
                <w:sz w:val="22"/>
              </w:rPr>
            </w:pPr>
            <w:r w:rsidRPr="006C7CE3">
              <w:rPr>
                <w:rFonts w:ascii="Arial" w:hAnsi="Arial" w:cs="Arial"/>
                <w:sz w:val="22"/>
              </w:rPr>
              <w:t>Hur mycket har du kunnat förbättra din situation efter kontakt med socialtjänsten</w:t>
            </w:r>
          </w:p>
        </w:tc>
        <w:tc>
          <w:tcPr>
            <w:tcW w:w="851" w:type="dxa"/>
            <w:shd w:val="clear" w:color="000000" w:fill="C80000"/>
            <w:noWrap/>
            <w:vAlign w:val="bottom"/>
            <w:hideMark/>
          </w:tcPr>
          <w:p w14:paraId="3685345B"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40</w:t>
            </w:r>
          </w:p>
        </w:tc>
        <w:tc>
          <w:tcPr>
            <w:tcW w:w="850" w:type="dxa"/>
            <w:shd w:val="clear" w:color="000000" w:fill="C80000"/>
            <w:noWrap/>
            <w:vAlign w:val="bottom"/>
            <w:hideMark/>
          </w:tcPr>
          <w:p w14:paraId="2F365596" w14:textId="77777777" w:rsidR="00C55874" w:rsidRPr="006C7CE3" w:rsidRDefault="00C55874" w:rsidP="0044647D">
            <w:pPr>
              <w:tabs>
                <w:tab w:val="left" w:pos="4960"/>
              </w:tabs>
              <w:spacing w:after="0"/>
              <w:rPr>
                <w:rFonts w:ascii="Arial" w:hAnsi="Arial" w:cs="Arial"/>
                <w:sz w:val="22"/>
              </w:rPr>
            </w:pPr>
            <w:r w:rsidRPr="006C7CE3">
              <w:rPr>
                <w:rFonts w:ascii="Arial" w:hAnsi="Arial" w:cs="Arial"/>
                <w:sz w:val="22"/>
              </w:rPr>
              <w:t>40</w:t>
            </w:r>
          </w:p>
        </w:tc>
      </w:tr>
    </w:tbl>
    <w:p w14:paraId="3B853ED1" w14:textId="77777777" w:rsidR="005074EF" w:rsidRPr="006C7CE3" w:rsidRDefault="005074EF" w:rsidP="0044647D">
      <w:pPr>
        <w:tabs>
          <w:tab w:val="left" w:pos="4960"/>
        </w:tabs>
        <w:spacing w:after="0"/>
        <w:rPr>
          <w:rFonts w:ascii="Arial" w:hAnsi="Arial" w:cs="Arial"/>
          <w:sz w:val="22"/>
        </w:rPr>
      </w:pPr>
    </w:p>
    <w:p w14:paraId="1165018A" w14:textId="31058327" w:rsidR="008A2BBF" w:rsidRPr="006C7CE3" w:rsidRDefault="005074EF" w:rsidP="004845FE">
      <w:pPr>
        <w:pStyle w:val="Heading3"/>
        <w:rPr>
          <w:rFonts w:ascii="Arial" w:hAnsi="Arial" w:cs="Arial"/>
          <w:lang w:eastAsia="sv-SE"/>
        </w:rPr>
      </w:pPr>
      <w:bookmarkStart w:id="46" w:name="_Toc222126734"/>
      <w:r w:rsidRPr="006C7CE3">
        <w:rPr>
          <w:rFonts w:ascii="Arial" w:hAnsi="Arial" w:cs="Arial"/>
          <w:lang w:eastAsia="sv-SE"/>
        </w:rPr>
        <w:t>Myndighet barn och unga, svar från vårdnadshavare</w:t>
      </w:r>
      <w:bookmarkEnd w:id="46"/>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16"/>
        <w:gridCol w:w="850"/>
        <w:gridCol w:w="851"/>
        <w:gridCol w:w="850"/>
      </w:tblGrid>
      <w:tr w:rsidR="00A77165" w:rsidRPr="0044647D" w14:paraId="26866454" w14:textId="77777777" w:rsidTr="008F761D">
        <w:trPr>
          <w:trHeight w:val="394"/>
        </w:trPr>
        <w:tc>
          <w:tcPr>
            <w:tcW w:w="6516" w:type="dxa"/>
            <w:noWrap/>
            <w:vAlign w:val="bottom"/>
            <w:hideMark/>
          </w:tcPr>
          <w:p w14:paraId="607D3573" w14:textId="3B07B05C" w:rsidR="00BA4A0D" w:rsidRPr="006C7CE3" w:rsidRDefault="005074EF" w:rsidP="0044647D">
            <w:pPr>
              <w:tabs>
                <w:tab w:val="left" w:pos="4960"/>
              </w:tabs>
              <w:spacing w:after="0"/>
              <w:rPr>
                <w:rFonts w:ascii="Arial" w:hAnsi="Arial" w:cs="Arial"/>
                <w:b/>
                <w:sz w:val="22"/>
              </w:rPr>
            </w:pPr>
            <w:r w:rsidRPr="006C7CE3">
              <w:rPr>
                <w:rFonts w:ascii="Arial" w:hAnsi="Arial" w:cs="Arial"/>
                <w:b/>
                <w:sz w:val="22"/>
              </w:rPr>
              <w:t>Fråga</w:t>
            </w:r>
          </w:p>
        </w:tc>
        <w:tc>
          <w:tcPr>
            <w:tcW w:w="850" w:type="dxa"/>
            <w:noWrap/>
            <w:vAlign w:val="bottom"/>
            <w:hideMark/>
          </w:tcPr>
          <w:p w14:paraId="2DCFECD5" w14:textId="77777777" w:rsidR="00BA4A0D" w:rsidRPr="006C7CE3" w:rsidRDefault="00BA4A0D" w:rsidP="0044647D">
            <w:pPr>
              <w:tabs>
                <w:tab w:val="left" w:pos="4960"/>
              </w:tabs>
              <w:spacing w:after="0"/>
              <w:rPr>
                <w:rFonts w:ascii="Arial" w:hAnsi="Arial" w:cs="Arial"/>
                <w:b/>
                <w:sz w:val="22"/>
              </w:rPr>
            </w:pPr>
            <w:r w:rsidRPr="006C7CE3">
              <w:rPr>
                <w:rFonts w:ascii="Arial" w:hAnsi="Arial" w:cs="Arial"/>
                <w:b/>
                <w:sz w:val="22"/>
              </w:rPr>
              <w:t>2021</w:t>
            </w:r>
          </w:p>
        </w:tc>
        <w:tc>
          <w:tcPr>
            <w:tcW w:w="851" w:type="dxa"/>
            <w:noWrap/>
            <w:vAlign w:val="bottom"/>
            <w:hideMark/>
          </w:tcPr>
          <w:p w14:paraId="1CBD7E26" w14:textId="77777777" w:rsidR="00BA4A0D" w:rsidRPr="006C7CE3" w:rsidRDefault="00BA4A0D" w:rsidP="0044647D">
            <w:pPr>
              <w:tabs>
                <w:tab w:val="left" w:pos="4960"/>
              </w:tabs>
              <w:spacing w:after="0"/>
              <w:rPr>
                <w:rFonts w:ascii="Arial" w:hAnsi="Arial" w:cs="Arial"/>
                <w:b/>
                <w:sz w:val="22"/>
              </w:rPr>
            </w:pPr>
            <w:r w:rsidRPr="006C7CE3">
              <w:rPr>
                <w:rFonts w:ascii="Arial" w:hAnsi="Arial" w:cs="Arial"/>
                <w:b/>
                <w:sz w:val="22"/>
              </w:rPr>
              <w:t>2023</w:t>
            </w:r>
          </w:p>
        </w:tc>
        <w:tc>
          <w:tcPr>
            <w:tcW w:w="850" w:type="dxa"/>
            <w:noWrap/>
            <w:vAlign w:val="bottom"/>
            <w:hideMark/>
          </w:tcPr>
          <w:p w14:paraId="2C9D3852" w14:textId="77777777" w:rsidR="00BA4A0D" w:rsidRPr="006C7CE3" w:rsidRDefault="00BA4A0D" w:rsidP="0044647D">
            <w:pPr>
              <w:tabs>
                <w:tab w:val="left" w:pos="4960"/>
              </w:tabs>
              <w:spacing w:after="0"/>
              <w:rPr>
                <w:rFonts w:ascii="Arial" w:hAnsi="Arial" w:cs="Arial"/>
                <w:b/>
                <w:sz w:val="22"/>
              </w:rPr>
            </w:pPr>
            <w:r w:rsidRPr="006C7CE3">
              <w:rPr>
                <w:rFonts w:ascii="Arial" w:hAnsi="Arial" w:cs="Arial"/>
                <w:b/>
                <w:sz w:val="22"/>
              </w:rPr>
              <w:t>2025</w:t>
            </w:r>
          </w:p>
        </w:tc>
      </w:tr>
      <w:tr w:rsidR="00A77165" w:rsidRPr="0044647D" w14:paraId="0FD290DA" w14:textId="77777777" w:rsidTr="008F761D">
        <w:trPr>
          <w:trHeight w:val="428"/>
        </w:trPr>
        <w:tc>
          <w:tcPr>
            <w:tcW w:w="6516" w:type="dxa"/>
            <w:noWrap/>
            <w:vAlign w:val="bottom"/>
            <w:hideMark/>
          </w:tcPr>
          <w:p w14:paraId="3C5079FB" w14:textId="5F82FEE3" w:rsidR="00BA4A0D" w:rsidRPr="006C7CE3" w:rsidRDefault="00EE1562" w:rsidP="0044647D">
            <w:pPr>
              <w:tabs>
                <w:tab w:val="left" w:pos="4960"/>
              </w:tabs>
              <w:spacing w:after="0"/>
              <w:rPr>
                <w:rFonts w:ascii="Arial" w:hAnsi="Arial" w:cs="Arial"/>
                <w:sz w:val="22"/>
              </w:rPr>
            </w:pPr>
            <w:r w:rsidRPr="006C7CE3">
              <w:rPr>
                <w:rFonts w:ascii="Arial" w:hAnsi="Arial" w:cs="Arial"/>
                <w:sz w:val="22"/>
              </w:rPr>
              <w:t>H</w:t>
            </w:r>
            <w:r w:rsidR="00BA4A0D" w:rsidRPr="006C7CE3">
              <w:rPr>
                <w:rFonts w:ascii="Arial" w:hAnsi="Arial" w:cs="Arial"/>
                <w:sz w:val="22"/>
              </w:rPr>
              <w:t>elhetssyn</w:t>
            </w:r>
          </w:p>
        </w:tc>
        <w:tc>
          <w:tcPr>
            <w:tcW w:w="850" w:type="dxa"/>
            <w:shd w:val="clear" w:color="000000" w:fill="449C00"/>
            <w:noWrap/>
            <w:vAlign w:val="bottom"/>
            <w:hideMark/>
          </w:tcPr>
          <w:p w14:paraId="076E1E63"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100</w:t>
            </w:r>
          </w:p>
        </w:tc>
        <w:tc>
          <w:tcPr>
            <w:tcW w:w="851" w:type="dxa"/>
            <w:shd w:val="clear" w:color="000000" w:fill="449C00"/>
            <w:noWrap/>
            <w:vAlign w:val="bottom"/>
            <w:hideMark/>
          </w:tcPr>
          <w:p w14:paraId="26907570"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95</w:t>
            </w:r>
          </w:p>
        </w:tc>
        <w:tc>
          <w:tcPr>
            <w:tcW w:w="850" w:type="dxa"/>
            <w:shd w:val="clear" w:color="000000" w:fill="C80000"/>
            <w:noWrap/>
            <w:vAlign w:val="bottom"/>
            <w:hideMark/>
          </w:tcPr>
          <w:p w14:paraId="0EF60961"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57</w:t>
            </w:r>
          </w:p>
        </w:tc>
      </w:tr>
      <w:tr w:rsidR="00A77165" w:rsidRPr="0044647D" w14:paraId="17390252" w14:textId="77777777" w:rsidTr="008F761D">
        <w:trPr>
          <w:trHeight w:val="408"/>
        </w:trPr>
        <w:tc>
          <w:tcPr>
            <w:tcW w:w="6516" w:type="dxa"/>
            <w:noWrap/>
            <w:vAlign w:val="bottom"/>
            <w:hideMark/>
          </w:tcPr>
          <w:p w14:paraId="1C0BC108" w14:textId="06CA822B" w:rsidR="00BA4A0D" w:rsidRPr="006C7CE3" w:rsidRDefault="00396E0F" w:rsidP="0044647D">
            <w:pPr>
              <w:tabs>
                <w:tab w:val="left" w:pos="4960"/>
              </w:tabs>
              <w:spacing w:after="0"/>
              <w:rPr>
                <w:rFonts w:ascii="Arial" w:hAnsi="Arial" w:cs="Arial"/>
                <w:sz w:val="22"/>
              </w:rPr>
            </w:pPr>
            <w:r w:rsidRPr="006C7CE3">
              <w:rPr>
                <w:rFonts w:ascii="Arial" w:hAnsi="Arial" w:cs="Arial"/>
                <w:sz w:val="22"/>
              </w:rPr>
              <w:t>F</w:t>
            </w:r>
            <w:r w:rsidR="00BA4A0D" w:rsidRPr="006C7CE3">
              <w:rPr>
                <w:rFonts w:ascii="Arial" w:hAnsi="Arial" w:cs="Arial"/>
                <w:sz w:val="22"/>
              </w:rPr>
              <w:t>å kontak</w:t>
            </w:r>
            <w:r w:rsidR="008D55B1" w:rsidRPr="006C7CE3">
              <w:rPr>
                <w:rFonts w:ascii="Arial" w:hAnsi="Arial" w:cs="Arial"/>
                <w:sz w:val="22"/>
              </w:rPr>
              <w:t>t</w:t>
            </w:r>
            <w:r w:rsidRPr="006C7CE3">
              <w:rPr>
                <w:rFonts w:ascii="Arial" w:hAnsi="Arial" w:cs="Arial"/>
                <w:sz w:val="22"/>
              </w:rPr>
              <w:t xml:space="preserve"> med socialsekreterare</w:t>
            </w:r>
          </w:p>
        </w:tc>
        <w:tc>
          <w:tcPr>
            <w:tcW w:w="850" w:type="dxa"/>
            <w:shd w:val="clear" w:color="000000" w:fill="449C00"/>
            <w:noWrap/>
            <w:vAlign w:val="bottom"/>
            <w:hideMark/>
          </w:tcPr>
          <w:p w14:paraId="32AD0522"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100</w:t>
            </w:r>
          </w:p>
        </w:tc>
        <w:tc>
          <w:tcPr>
            <w:tcW w:w="851" w:type="dxa"/>
            <w:shd w:val="clear" w:color="000000" w:fill="FFF100"/>
            <w:noWrap/>
            <w:vAlign w:val="bottom"/>
            <w:hideMark/>
          </w:tcPr>
          <w:p w14:paraId="32AAC6A3"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94</w:t>
            </w:r>
          </w:p>
        </w:tc>
        <w:tc>
          <w:tcPr>
            <w:tcW w:w="850" w:type="dxa"/>
            <w:shd w:val="clear" w:color="000000" w:fill="C80000"/>
            <w:noWrap/>
            <w:vAlign w:val="bottom"/>
            <w:hideMark/>
          </w:tcPr>
          <w:p w14:paraId="5C933A86"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62</w:t>
            </w:r>
          </w:p>
        </w:tc>
      </w:tr>
      <w:tr w:rsidR="00A77165" w:rsidRPr="0044647D" w14:paraId="6236DC1A" w14:textId="77777777" w:rsidTr="008F761D">
        <w:trPr>
          <w:trHeight w:val="412"/>
        </w:trPr>
        <w:tc>
          <w:tcPr>
            <w:tcW w:w="6516" w:type="dxa"/>
            <w:noWrap/>
            <w:vAlign w:val="bottom"/>
            <w:hideMark/>
          </w:tcPr>
          <w:p w14:paraId="011ABCE3" w14:textId="2ED1748E" w:rsidR="00BA4A0D" w:rsidRPr="006C7CE3" w:rsidRDefault="00396E0F" w:rsidP="0044647D">
            <w:pPr>
              <w:tabs>
                <w:tab w:val="left" w:pos="4960"/>
              </w:tabs>
              <w:spacing w:after="0"/>
              <w:rPr>
                <w:rFonts w:ascii="Arial" w:hAnsi="Arial" w:cs="Arial"/>
                <w:sz w:val="22"/>
              </w:rPr>
            </w:pPr>
            <w:r w:rsidRPr="006C7CE3">
              <w:rPr>
                <w:rFonts w:ascii="Arial" w:hAnsi="Arial" w:cs="Arial"/>
                <w:sz w:val="22"/>
              </w:rPr>
              <w:t>Förstå information du får från socialsekreterare</w:t>
            </w:r>
          </w:p>
        </w:tc>
        <w:tc>
          <w:tcPr>
            <w:tcW w:w="850" w:type="dxa"/>
            <w:shd w:val="clear" w:color="000000" w:fill="449C00"/>
            <w:noWrap/>
            <w:vAlign w:val="bottom"/>
            <w:hideMark/>
          </w:tcPr>
          <w:p w14:paraId="4B78AB11"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100</w:t>
            </w:r>
          </w:p>
        </w:tc>
        <w:tc>
          <w:tcPr>
            <w:tcW w:w="851" w:type="dxa"/>
            <w:shd w:val="clear" w:color="000000" w:fill="FFF100"/>
            <w:noWrap/>
            <w:vAlign w:val="bottom"/>
            <w:hideMark/>
          </w:tcPr>
          <w:p w14:paraId="6F477AAC"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95</w:t>
            </w:r>
          </w:p>
        </w:tc>
        <w:tc>
          <w:tcPr>
            <w:tcW w:w="850" w:type="dxa"/>
            <w:shd w:val="clear" w:color="000000" w:fill="C80000"/>
            <w:noWrap/>
            <w:vAlign w:val="bottom"/>
            <w:hideMark/>
          </w:tcPr>
          <w:p w14:paraId="243A0DF9"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73</w:t>
            </w:r>
          </w:p>
        </w:tc>
      </w:tr>
      <w:tr w:rsidR="00A77165" w:rsidRPr="0044647D" w14:paraId="5DDD3C0A" w14:textId="77777777" w:rsidTr="008F761D">
        <w:trPr>
          <w:trHeight w:val="418"/>
        </w:trPr>
        <w:tc>
          <w:tcPr>
            <w:tcW w:w="6516" w:type="dxa"/>
            <w:noWrap/>
            <w:vAlign w:val="bottom"/>
            <w:hideMark/>
          </w:tcPr>
          <w:p w14:paraId="6DA6B8B2" w14:textId="48A2D6E8" w:rsidR="00BA4A0D" w:rsidRPr="006C7CE3" w:rsidRDefault="00396E0F" w:rsidP="0044647D">
            <w:pPr>
              <w:tabs>
                <w:tab w:val="left" w:pos="4960"/>
              </w:tabs>
              <w:spacing w:after="0"/>
              <w:rPr>
                <w:rFonts w:ascii="Arial" w:hAnsi="Arial" w:cs="Arial"/>
                <w:sz w:val="22"/>
              </w:rPr>
            </w:pPr>
            <w:r w:rsidRPr="006C7CE3">
              <w:rPr>
                <w:rFonts w:ascii="Arial" w:hAnsi="Arial" w:cs="Arial"/>
                <w:sz w:val="22"/>
              </w:rPr>
              <w:t xml:space="preserve">Socialsekreterare </w:t>
            </w:r>
            <w:r w:rsidR="00BA4A0D" w:rsidRPr="006C7CE3">
              <w:rPr>
                <w:rFonts w:ascii="Arial" w:hAnsi="Arial" w:cs="Arial"/>
                <w:sz w:val="22"/>
              </w:rPr>
              <w:t>visar förståelse</w:t>
            </w:r>
            <w:r w:rsidRPr="006C7CE3">
              <w:rPr>
                <w:rFonts w:ascii="Arial" w:hAnsi="Arial" w:cs="Arial"/>
                <w:sz w:val="22"/>
              </w:rPr>
              <w:t xml:space="preserve"> för din eller </w:t>
            </w:r>
            <w:r w:rsidR="002743F7" w:rsidRPr="006C7CE3">
              <w:rPr>
                <w:rFonts w:ascii="Arial" w:hAnsi="Arial" w:cs="Arial"/>
                <w:sz w:val="22"/>
              </w:rPr>
              <w:t>dina barns situation</w:t>
            </w:r>
          </w:p>
        </w:tc>
        <w:tc>
          <w:tcPr>
            <w:tcW w:w="850" w:type="dxa"/>
            <w:shd w:val="clear" w:color="000000" w:fill="449C00"/>
            <w:noWrap/>
            <w:vAlign w:val="bottom"/>
            <w:hideMark/>
          </w:tcPr>
          <w:p w14:paraId="4DD8F8B1"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100</w:t>
            </w:r>
          </w:p>
        </w:tc>
        <w:tc>
          <w:tcPr>
            <w:tcW w:w="851" w:type="dxa"/>
            <w:shd w:val="clear" w:color="000000" w:fill="449C00"/>
            <w:noWrap/>
            <w:vAlign w:val="bottom"/>
            <w:hideMark/>
          </w:tcPr>
          <w:p w14:paraId="17C99032"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95</w:t>
            </w:r>
          </w:p>
        </w:tc>
        <w:tc>
          <w:tcPr>
            <w:tcW w:w="850" w:type="dxa"/>
            <w:shd w:val="clear" w:color="000000" w:fill="C80000"/>
            <w:noWrap/>
            <w:vAlign w:val="bottom"/>
            <w:hideMark/>
          </w:tcPr>
          <w:p w14:paraId="2AAD853D"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55</w:t>
            </w:r>
          </w:p>
        </w:tc>
      </w:tr>
      <w:tr w:rsidR="00A77165" w:rsidRPr="0044647D" w14:paraId="0E2397EA" w14:textId="77777777" w:rsidTr="001412F1">
        <w:trPr>
          <w:trHeight w:val="567"/>
        </w:trPr>
        <w:tc>
          <w:tcPr>
            <w:tcW w:w="6516" w:type="dxa"/>
            <w:noWrap/>
            <w:vAlign w:val="bottom"/>
            <w:hideMark/>
          </w:tcPr>
          <w:p w14:paraId="0B554565" w14:textId="43BF5AE2" w:rsidR="00BA4A0D" w:rsidRPr="006C7CE3" w:rsidRDefault="002743F7" w:rsidP="0044647D">
            <w:pPr>
              <w:tabs>
                <w:tab w:val="left" w:pos="4960"/>
              </w:tabs>
              <w:spacing w:after="0"/>
              <w:rPr>
                <w:rFonts w:ascii="Arial" w:hAnsi="Arial" w:cs="Arial"/>
                <w:sz w:val="22"/>
              </w:rPr>
            </w:pPr>
            <w:r w:rsidRPr="006C7CE3">
              <w:rPr>
                <w:rFonts w:ascii="Arial" w:hAnsi="Arial" w:cs="Arial"/>
                <w:sz w:val="22"/>
              </w:rPr>
              <w:t>Socialsekreterare frågar efter dina synpunkter på hur din eller dina barns situation kan förändras</w:t>
            </w:r>
          </w:p>
        </w:tc>
        <w:tc>
          <w:tcPr>
            <w:tcW w:w="850" w:type="dxa"/>
            <w:shd w:val="clear" w:color="000000" w:fill="449C00"/>
            <w:noWrap/>
            <w:vAlign w:val="bottom"/>
            <w:hideMark/>
          </w:tcPr>
          <w:p w14:paraId="6BCC834C"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100</w:t>
            </w:r>
          </w:p>
        </w:tc>
        <w:tc>
          <w:tcPr>
            <w:tcW w:w="851" w:type="dxa"/>
            <w:shd w:val="clear" w:color="000000" w:fill="449C00"/>
            <w:noWrap/>
            <w:vAlign w:val="bottom"/>
            <w:hideMark/>
          </w:tcPr>
          <w:p w14:paraId="1FD5F558"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100</w:t>
            </w:r>
          </w:p>
        </w:tc>
        <w:tc>
          <w:tcPr>
            <w:tcW w:w="850" w:type="dxa"/>
            <w:shd w:val="clear" w:color="000000" w:fill="C80000"/>
            <w:noWrap/>
            <w:vAlign w:val="bottom"/>
            <w:hideMark/>
          </w:tcPr>
          <w:p w14:paraId="6E31F8D3"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67</w:t>
            </w:r>
          </w:p>
        </w:tc>
      </w:tr>
      <w:tr w:rsidR="00A77165" w:rsidRPr="0044647D" w14:paraId="15FB59A8" w14:textId="77777777" w:rsidTr="008F761D">
        <w:trPr>
          <w:trHeight w:val="376"/>
        </w:trPr>
        <w:tc>
          <w:tcPr>
            <w:tcW w:w="6516" w:type="dxa"/>
            <w:noWrap/>
            <w:vAlign w:val="bottom"/>
            <w:hideMark/>
          </w:tcPr>
          <w:p w14:paraId="068796CC" w14:textId="7BF1375E" w:rsidR="00BA4A0D" w:rsidRPr="006C7CE3" w:rsidRDefault="002743F7" w:rsidP="0044647D">
            <w:pPr>
              <w:tabs>
                <w:tab w:val="left" w:pos="4960"/>
              </w:tabs>
              <w:spacing w:after="0"/>
              <w:rPr>
                <w:rFonts w:ascii="Arial" w:hAnsi="Arial" w:cs="Arial"/>
                <w:sz w:val="22"/>
              </w:rPr>
            </w:pPr>
            <w:r w:rsidRPr="006C7CE3">
              <w:rPr>
                <w:rFonts w:ascii="Arial" w:hAnsi="Arial" w:cs="Arial"/>
                <w:sz w:val="22"/>
              </w:rPr>
              <w:t>Hur mycket har du kunnat påverka din hjälp</w:t>
            </w:r>
          </w:p>
        </w:tc>
        <w:tc>
          <w:tcPr>
            <w:tcW w:w="850" w:type="dxa"/>
            <w:shd w:val="clear" w:color="000000" w:fill="449C00"/>
            <w:noWrap/>
            <w:vAlign w:val="bottom"/>
            <w:hideMark/>
          </w:tcPr>
          <w:p w14:paraId="08AB55EC"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100</w:t>
            </w:r>
          </w:p>
        </w:tc>
        <w:tc>
          <w:tcPr>
            <w:tcW w:w="851" w:type="dxa"/>
            <w:shd w:val="clear" w:color="000000" w:fill="FFF100"/>
            <w:noWrap/>
            <w:vAlign w:val="bottom"/>
            <w:hideMark/>
          </w:tcPr>
          <w:p w14:paraId="300BE181"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78</w:t>
            </w:r>
          </w:p>
        </w:tc>
        <w:tc>
          <w:tcPr>
            <w:tcW w:w="850" w:type="dxa"/>
            <w:shd w:val="clear" w:color="000000" w:fill="C80000"/>
            <w:noWrap/>
            <w:vAlign w:val="bottom"/>
            <w:hideMark/>
          </w:tcPr>
          <w:p w14:paraId="52D6D021"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43</w:t>
            </w:r>
          </w:p>
        </w:tc>
      </w:tr>
      <w:tr w:rsidR="00A77165" w:rsidRPr="0044647D" w14:paraId="3FC57B78" w14:textId="77777777" w:rsidTr="001412F1">
        <w:trPr>
          <w:trHeight w:val="567"/>
        </w:trPr>
        <w:tc>
          <w:tcPr>
            <w:tcW w:w="6516" w:type="dxa"/>
            <w:noWrap/>
            <w:vAlign w:val="bottom"/>
            <w:hideMark/>
          </w:tcPr>
          <w:p w14:paraId="66AB4970" w14:textId="35532183" w:rsidR="00BA4A0D" w:rsidRPr="006C7CE3" w:rsidRDefault="002743F7" w:rsidP="0044647D">
            <w:pPr>
              <w:tabs>
                <w:tab w:val="left" w:pos="4960"/>
              </w:tabs>
              <w:spacing w:after="0"/>
              <w:rPr>
                <w:rFonts w:ascii="Arial" w:hAnsi="Arial" w:cs="Arial"/>
                <w:sz w:val="22"/>
              </w:rPr>
            </w:pPr>
            <w:r w:rsidRPr="006C7CE3">
              <w:rPr>
                <w:rFonts w:ascii="Arial" w:hAnsi="Arial" w:cs="Arial"/>
                <w:sz w:val="22"/>
              </w:rPr>
              <w:t>Hur mycket har du kunnat förbättra din och dina barns situation efter kontakt med socialtjänsten</w:t>
            </w:r>
          </w:p>
        </w:tc>
        <w:tc>
          <w:tcPr>
            <w:tcW w:w="850" w:type="dxa"/>
            <w:shd w:val="clear" w:color="000000" w:fill="FFF100"/>
            <w:noWrap/>
            <w:vAlign w:val="bottom"/>
            <w:hideMark/>
          </w:tcPr>
          <w:p w14:paraId="63EA90DC"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71</w:t>
            </w:r>
          </w:p>
        </w:tc>
        <w:tc>
          <w:tcPr>
            <w:tcW w:w="851" w:type="dxa"/>
            <w:shd w:val="clear" w:color="000000" w:fill="FFF100"/>
            <w:noWrap/>
            <w:vAlign w:val="bottom"/>
            <w:hideMark/>
          </w:tcPr>
          <w:p w14:paraId="38C42D13"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74</w:t>
            </w:r>
          </w:p>
        </w:tc>
        <w:tc>
          <w:tcPr>
            <w:tcW w:w="850" w:type="dxa"/>
            <w:shd w:val="clear" w:color="000000" w:fill="C80000"/>
            <w:noWrap/>
            <w:vAlign w:val="bottom"/>
            <w:hideMark/>
          </w:tcPr>
          <w:p w14:paraId="590213FB" w14:textId="77777777" w:rsidR="00BA4A0D" w:rsidRPr="006C7CE3" w:rsidRDefault="00BA4A0D" w:rsidP="0044647D">
            <w:pPr>
              <w:tabs>
                <w:tab w:val="left" w:pos="4960"/>
              </w:tabs>
              <w:spacing w:after="0"/>
              <w:rPr>
                <w:rFonts w:ascii="Arial" w:hAnsi="Arial" w:cs="Arial"/>
                <w:sz w:val="22"/>
              </w:rPr>
            </w:pPr>
            <w:r w:rsidRPr="006C7CE3">
              <w:rPr>
                <w:rFonts w:ascii="Arial" w:hAnsi="Arial" w:cs="Arial"/>
                <w:sz w:val="22"/>
              </w:rPr>
              <w:t>54</w:t>
            </w:r>
          </w:p>
        </w:tc>
      </w:tr>
    </w:tbl>
    <w:p w14:paraId="5EBACF1D" w14:textId="77777777" w:rsidR="00FD3F59" w:rsidRPr="006C7CE3" w:rsidRDefault="00FD3F59" w:rsidP="00AE24F2">
      <w:pPr>
        <w:spacing w:after="200" w:line="276" w:lineRule="auto"/>
        <w:rPr>
          <w:rFonts w:ascii="Arial" w:eastAsia="Times New Roman" w:hAnsi="Arial" w:cs="Arial"/>
          <w:b/>
          <w:color w:val="000000"/>
          <w:szCs w:val="24"/>
          <w:lang w:eastAsia="sv-SE"/>
        </w:rPr>
      </w:pPr>
    </w:p>
    <w:p w14:paraId="3F5C0AF6" w14:textId="13713115" w:rsidR="007656DB" w:rsidRPr="006C7CE3" w:rsidRDefault="007656DB">
      <w:pPr>
        <w:spacing w:after="200" w:line="276" w:lineRule="auto"/>
        <w:rPr>
          <w:rFonts w:ascii="Arial" w:eastAsia="Times New Roman" w:hAnsi="Arial" w:cs="Arial"/>
          <w:b/>
          <w:color w:val="000000"/>
          <w:szCs w:val="24"/>
          <w:lang w:eastAsia="sv-SE"/>
        </w:rPr>
      </w:pPr>
      <w:r w:rsidRPr="006C7CE3">
        <w:rPr>
          <w:rFonts w:ascii="Arial" w:eastAsia="Times New Roman" w:hAnsi="Arial" w:cs="Arial"/>
          <w:b/>
          <w:color w:val="000000"/>
          <w:szCs w:val="24"/>
          <w:lang w:eastAsia="sv-SE"/>
        </w:rPr>
        <w:br w:type="page"/>
      </w:r>
    </w:p>
    <w:p w14:paraId="30276245" w14:textId="5BC256D4" w:rsidR="008A2BBF" w:rsidRPr="006C7CE3" w:rsidRDefault="00FD3F59" w:rsidP="004845FE">
      <w:pPr>
        <w:pStyle w:val="Heading3"/>
        <w:rPr>
          <w:rFonts w:ascii="Arial" w:hAnsi="Arial" w:cs="Arial"/>
        </w:rPr>
      </w:pPr>
      <w:bookmarkStart w:id="47" w:name="_Toc222126735"/>
      <w:r w:rsidRPr="006C7CE3">
        <w:rPr>
          <w:rFonts w:ascii="Arial" w:hAnsi="Arial" w:cs="Arial"/>
          <w:lang w:eastAsia="sv-SE"/>
        </w:rPr>
        <w:t>Missbruk (skadligt bruk och beroende)</w:t>
      </w:r>
      <w:bookmarkEnd w:id="47"/>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36"/>
        <w:gridCol w:w="709"/>
        <w:gridCol w:w="714"/>
        <w:gridCol w:w="708"/>
      </w:tblGrid>
      <w:tr w:rsidR="00A77165" w:rsidRPr="0044647D" w14:paraId="47B5EE12" w14:textId="77777777" w:rsidTr="00557723">
        <w:trPr>
          <w:trHeight w:val="445"/>
        </w:trPr>
        <w:tc>
          <w:tcPr>
            <w:tcW w:w="6936" w:type="dxa"/>
            <w:noWrap/>
            <w:vAlign w:val="bottom"/>
            <w:hideMark/>
          </w:tcPr>
          <w:p w14:paraId="56419E97" w14:textId="2C3AF4AB" w:rsidR="00AE24F2" w:rsidRPr="006C7CE3" w:rsidRDefault="00FD3F59" w:rsidP="0044647D">
            <w:pPr>
              <w:tabs>
                <w:tab w:val="left" w:pos="4960"/>
              </w:tabs>
              <w:spacing w:after="0"/>
              <w:rPr>
                <w:rFonts w:ascii="Arial" w:hAnsi="Arial" w:cs="Arial"/>
                <w:b/>
                <w:sz w:val="22"/>
              </w:rPr>
            </w:pPr>
            <w:r w:rsidRPr="006C7CE3">
              <w:rPr>
                <w:rFonts w:ascii="Arial" w:hAnsi="Arial" w:cs="Arial"/>
                <w:b/>
                <w:sz w:val="22"/>
              </w:rPr>
              <w:t>Fråga</w:t>
            </w:r>
          </w:p>
        </w:tc>
        <w:tc>
          <w:tcPr>
            <w:tcW w:w="709" w:type="dxa"/>
            <w:noWrap/>
            <w:vAlign w:val="bottom"/>
            <w:hideMark/>
          </w:tcPr>
          <w:p w14:paraId="463C5F11" w14:textId="42A53DA8" w:rsidR="00AE24F2" w:rsidRPr="006C7CE3" w:rsidRDefault="00AE24F2" w:rsidP="0044647D">
            <w:pPr>
              <w:tabs>
                <w:tab w:val="left" w:pos="4960"/>
              </w:tabs>
              <w:spacing w:after="0"/>
              <w:rPr>
                <w:rFonts w:ascii="Arial" w:hAnsi="Arial" w:cs="Arial"/>
                <w:b/>
                <w:sz w:val="22"/>
              </w:rPr>
            </w:pPr>
            <w:r w:rsidRPr="006C7CE3">
              <w:rPr>
                <w:rFonts w:ascii="Arial" w:hAnsi="Arial" w:cs="Arial"/>
                <w:b/>
                <w:sz w:val="22"/>
              </w:rPr>
              <w:t>2021</w:t>
            </w:r>
          </w:p>
        </w:tc>
        <w:tc>
          <w:tcPr>
            <w:tcW w:w="714" w:type="dxa"/>
            <w:noWrap/>
            <w:vAlign w:val="bottom"/>
            <w:hideMark/>
          </w:tcPr>
          <w:p w14:paraId="1517DD54" w14:textId="583B35F0" w:rsidR="00AE24F2" w:rsidRPr="006C7CE3" w:rsidRDefault="00AE24F2" w:rsidP="0044647D">
            <w:pPr>
              <w:tabs>
                <w:tab w:val="left" w:pos="4960"/>
              </w:tabs>
              <w:spacing w:after="0"/>
              <w:rPr>
                <w:rFonts w:ascii="Arial" w:hAnsi="Arial" w:cs="Arial"/>
                <w:b/>
                <w:sz w:val="22"/>
              </w:rPr>
            </w:pPr>
            <w:r w:rsidRPr="006C7CE3">
              <w:rPr>
                <w:rFonts w:ascii="Arial" w:hAnsi="Arial" w:cs="Arial"/>
                <w:b/>
                <w:sz w:val="22"/>
              </w:rPr>
              <w:t>2023</w:t>
            </w:r>
          </w:p>
        </w:tc>
        <w:tc>
          <w:tcPr>
            <w:tcW w:w="708" w:type="dxa"/>
            <w:noWrap/>
            <w:vAlign w:val="bottom"/>
            <w:hideMark/>
          </w:tcPr>
          <w:p w14:paraId="4F92A44D" w14:textId="72912535" w:rsidR="00AE24F2" w:rsidRPr="006C7CE3" w:rsidRDefault="00AE24F2" w:rsidP="0044647D">
            <w:pPr>
              <w:tabs>
                <w:tab w:val="left" w:pos="4960"/>
              </w:tabs>
              <w:spacing w:after="0"/>
              <w:rPr>
                <w:rFonts w:ascii="Arial" w:hAnsi="Arial" w:cs="Arial"/>
                <w:b/>
                <w:sz w:val="22"/>
              </w:rPr>
            </w:pPr>
            <w:r w:rsidRPr="006C7CE3">
              <w:rPr>
                <w:rFonts w:ascii="Arial" w:hAnsi="Arial" w:cs="Arial"/>
                <w:b/>
                <w:sz w:val="22"/>
              </w:rPr>
              <w:t>2025</w:t>
            </w:r>
          </w:p>
        </w:tc>
      </w:tr>
      <w:tr w:rsidR="00A77165" w:rsidRPr="0044647D" w14:paraId="76846FF0" w14:textId="77777777" w:rsidTr="00557723">
        <w:trPr>
          <w:trHeight w:val="409"/>
        </w:trPr>
        <w:tc>
          <w:tcPr>
            <w:tcW w:w="6936" w:type="dxa"/>
            <w:noWrap/>
            <w:vAlign w:val="bottom"/>
            <w:hideMark/>
          </w:tcPr>
          <w:p w14:paraId="72E72648" w14:textId="44EAFE2E" w:rsidR="00AE24F2" w:rsidRPr="006C7CE3" w:rsidRDefault="00AF1A06" w:rsidP="0044647D">
            <w:pPr>
              <w:tabs>
                <w:tab w:val="left" w:pos="4960"/>
              </w:tabs>
              <w:spacing w:after="0"/>
              <w:rPr>
                <w:rFonts w:ascii="Arial" w:hAnsi="Arial" w:cs="Arial"/>
                <w:sz w:val="22"/>
              </w:rPr>
            </w:pPr>
            <w:r w:rsidRPr="006C7CE3">
              <w:rPr>
                <w:rFonts w:ascii="Arial" w:hAnsi="Arial" w:cs="Arial"/>
                <w:sz w:val="22"/>
              </w:rPr>
              <w:t>H</w:t>
            </w:r>
            <w:r w:rsidR="00AE24F2" w:rsidRPr="006C7CE3">
              <w:rPr>
                <w:rFonts w:ascii="Arial" w:hAnsi="Arial" w:cs="Arial"/>
                <w:sz w:val="22"/>
              </w:rPr>
              <w:t>elhetssyn</w:t>
            </w:r>
          </w:p>
        </w:tc>
        <w:tc>
          <w:tcPr>
            <w:tcW w:w="709" w:type="dxa"/>
            <w:shd w:val="clear" w:color="000000" w:fill="FFF100"/>
            <w:noWrap/>
            <w:vAlign w:val="bottom"/>
            <w:hideMark/>
          </w:tcPr>
          <w:p w14:paraId="30CCCCD1"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97</w:t>
            </w:r>
          </w:p>
        </w:tc>
        <w:tc>
          <w:tcPr>
            <w:tcW w:w="714" w:type="dxa"/>
            <w:shd w:val="clear" w:color="000000" w:fill="449C00"/>
            <w:noWrap/>
            <w:vAlign w:val="bottom"/>
            <w:hideMark/>
          </w:tcPr>
          <w:p w14:paraId="3BDA3316"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c>
          <w:tcPr>
            <w:tcW w:w="708" w:type="dxa"/>
            <w:shd w:val="clear" w:color="000000" w:fill="FFF100"/>
            <w:noWrap/>
            <w:vAlign w:val="bottom"/>
            <w:hideMark/>
          </w:tcPr>
          <w:p w14:paraId="3CE69F92"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96</w:t>
            </w:r>
          </w:p>
        </w:tc>
      </w:tr>
      <w:tr w:rsidR="00A77165" w:rsidRPr="0044647D" w14:paraId="1050B068" w14:textId="77777777" w:rsidTr="00557723">
        <w:trPr>
          <w:trHeight w:val="415"/>
        </w:trPr>
        <w:tc>
          <w:tcPr>
            <w:tcW w:w="6936" w:type="dxa"/>
            <w:noWrap/>
            <w:vAlign w:val="bottom"/>
            <w:hideMark/>
          </w:tcPr>
          <w:p w14:paraId="65808FDE" w14:textId="471CAF05" w:rsidR="00AE24F2" w:rsidRPr="006C7CE3" w:rsidRDefault="002743F7" w:rsidP="0044647D">
            <w:pPr>
              <w:tabs>
                <w:tab w:val="left" w:pos="4960"/>
              </w:tabs>
              <w:spacing w:after="0"/>
              <w:rPr>
                <w:rFonts w:ascii="Arial" w:hAnsi="Arial" w:cs="Arial"/>
                <w:sz w:val="22"/>
              </w:rPr>
            </w:pPr>
            <w:r w:rsidRPr="006C7CE3">
              <w:rPr>
                <w:rFonts w:ascii="Arial" w:hAnsi="Arial" w:cs="Arial"/>
                <w:sz w:val="22"/>
              </w:rPr>
              <w:t>Få kontakt med socialsekreterare</w:t>
            </w:r>
          </w:p>
        </w:tc>
        <w:tc>
          <w:tcPr>
            <w:tcW w:w="709" w:type="dxa"/>
            <w:shd w:val="clear" w:color="000000" w:fill="FFF100"/>
            <w:noWrap/>
            <w:vAlign w:val="bottom"/>
            <w:hideMark/>
          </w:tcPr>
          <w:p w14:paraId="78171DB4"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90</w:t>
            </w:r>
          </w:p>
        </w:tc>
        <w:tc>
          <w:tcPr>
            <w:tcW w:w="714" w:type="dxa"/>
            <w:shd w:val="clear" w:color="000000" w:fill="FFF100"/>
            <w:noWrap/>
            <w:vAlign w:val="bottom"/>
            <w:hideMark/>
          </w:tcPr>
          <w:p w14:paraId="29DB867E"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97</w:t>
            </w:r>
          </w:p>
        </w:tc>
        <w:tc>
          <w:tcPr>
            <w:tcW w:w="708" w:type="dxa"/>
            <w:shd w:val="clear" w:color="000000" w:fill="449C00"/>
            <w:noWrap/>
            <w:vAlign w:val="bottom"/>
            <w:hideMark/>
          </w:tcPr>
          <w:p w14:paraId="65C34C3D"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r>
      <w:tr w:rsidR="00A77165" w:rsidRPr="0044647D" w14:paraId="240E4A42" w14:textId="77777777" w:rsidTr="00557723">
        <w:trPr>
          <w:trHeight w:val="420"/>
        </w:trPr>
        <w:tc>
          <w:tcPr>
            <w:tcW w:w="6936" w:type="dxa"/>
            <w:noWrap/>
            <w:vAlign w:val="bottom"/>
            <w:hideMark/>
          </w:tcPr>
          <w:p w14:paraId="590D242E" w14:textId="141EFC1F" w:rsidR="00AE24F2" w:rsidRPr="006C7CE3" w:rsidRDefault="002743F7" w:rsidP="0044647D">
            <w:pPr>
              <w:tabs>
                <w:tab w:val="left" w:pos="4960"/>
              </w:tabs>
              <w:spacing w:after="0"/>
              <w:rPr>
                <w:rFonts w:ascii="Arial" w:hAnsi="Arial" w:cs="Arial"/>
                <w:sz w:val="22"/>
              </w:rPr>
            </w:pPr>
            <w:r w:rsidRPr="006C7CE3">
              <w:rPr>
                <w:rFonts w:ascii="Arial" w:hAnsi="Arial" w:cs="Arial"/>
                <w:sz w:val="22"/>
              </w:rPr>
              <w:t>Förstå informationen du får av socialsekreterare</w:t>
            </w:r>
          </w:p>
        </w:tc>
        <w:tc>
          <w:tcPr>
            <w:tcW w:w="709" w:type="dxa"/>
            <w:shd w:val="clear" w:color="000000" w:fill="FFF100"/>
            <w:noWrap/>
            <w:vAlign w:val="bottom"/>
            <w:hideMark/>
          </w:tcPr>
          <w:p w14:paraId="67F52453"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97</w:t>
            </w:r>
          </w:p>
        </w:tc>
        <w:tc>
          <w:tcPr>
            <w:tcW w:w="714" w:type="dxa"/>
            <w:shd w:val="clear" w:color="000000" w:fill="449C00"/>
            <w:noWrap/>
            <w:vAlign w:val="bottom"/>
            <w:hideMark/>
          </w:tcPr>
          <w:p w14:paraId="427F7CDD"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c>
          <w:tcPr>
            <w:tcW w:w="708" w:type="dxa"/>
            <w:shd w:val="clear" w:color="000000" w:fill="449C00"/>
            <w:noWrap/>
            <w:vAlign w:val="bottom"/>
            <w:hideMark/>
          </w:tcPr>
          <w:p w14:paraId="2FE5F5AA"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r>
      <w:tr w:rsidR="00A77165" w:rsidRPr="0044647D" w14:paraId="008C308D" w14:textId="77777777" w:rsidTr="00557723">
        <w:trPr>
          <w:trHeight w:val="412"/>
        </w:trPr>
        <w:tc>
          <w:tcPr>
            <w:tcW w:w="6936" w:type="dxa"/>
            <w:noWrap/>
            <w:vAlign w:val="bottom"/>
            <w:hideMark/>
          </w:tcPr>
          <w:p w14:paraId="62BBD917" w14:textId="305F19A7" w:rsidR="00AE24F2" w:rsidRPr="006C7CE3" w:rsidRDefault="002743F7" w:rsidP="0044647D">
            <w:pPr>
              <w:tabs>
                <w:tab w:val="left" w:pos="4960"/>
              </w:tabs>
              <w:spacing w:after="0"/>
              <w:rPr>
                <w:rFonts w:ascii="Arial" w:hAnsi="Arial" w:cs="Arial"/>
                <w:sz w:val="22"/>
              </w:rPr>
            </w:pPr>
            <w:r w:rsidRPr="006C7CE3">
              <w:rPr>
                <w:rFonts w:ascii="Arial" w:hAnsi="Arial" w:cs="Arial"/>
                <w:sz w:val="22"/>
              </w:rPr>
              <w:t>Socialsekreterare visar förståelse för din situation</w:t>
            </w:r>
          </w:p>
        </w:tc>
        <w:tc>
          <w:tcPr>
            <w:tcW w:w="709" w:type="dxa"/>
            <w:shd w:val="clear" w:color="000000" w:fill="449C00"/>
            <w:noWrap/>
            <w:vAlign w:val="bottom"/>
            <w:hideMark/>
          </w:tcPr>
          <w:p w14:paraId="169E9190"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c>
          <w:tcPr>
            <w:tcW w:w="714" w:type="dxa"/>
            <w:shd w:val="clear" w:color="000000" w:fill="449C00"/>
            <w:noWrap/>
            <w:vAlign w:val="bottom"/>
            <w:hideMark/>
          </w:tcPr>
          <w:p w14:paraId="5C4305DF"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c>
          <w:tcPr>
            <w:tcW w:w="708" w:type="dxa"/>
            <w:shd w:val="clear" w:color="000000" w:fill="FFF100"/>
            <w:noWrap/>
            <w:vAlign w:val="bottom"/>
            <w:hideMark/>
          </w:tcPr>
          <w:p w14:paraId="12451D92"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96</w:t>
            </w:r>
          </w:p>
        </w:tc>
      </w:tr>
      <w:tr w:rsidR="00A77165" w:rsidRPr="0044647D" w14:paraId="5021678B" w14:textId="77777777" w:rsidTr="00557723">
        <w:trPr>
          <w:trHeight w:val="418"/>
        </w:trPr>
        <w:tc>
          <w:tcPr>
            <w:tcW w:w="6936" w:type="dxa"/>
            <w:noWrap/>
            <w:vAlign w:val="bottom"/>
            <w:hideMark/>
          </w:tcPr>
          <w:p w14:paraId="38FB3DBF" w14:textId="76077FBF" w:rsidR="00AE24F2" w:rsidRPr="006C7CE3" w:rsidRDefault="002743F7" w:rsidP="0044647D">
            <w:pPr>
              <w:tabs>
                <w:tab w:val="left" w:pos="4960"/>
              </w:tabs>
              <w:spacing w:after="0"/>
              <w:rPr>
                <w:rFonts w:ascii="Arial" w:hAnsi="Arial" w:cs="Arial"/>
                <w:sz w:val="22"/>
              </w:rPr>
            </w:pPr>
            <w:r w:rsidRPr="006C7CE3">
              <w:rPr>
                <w:rFonts w:ascii="Arial" w:hAnsi="Arial" w:cs="Arial"/>
                <w:sz w:val="22"/>
              </w:rPr>
              <w:t>Socialsekreterare frågar efter dina synpunkter på hur din situation kan förändras</w:t>
            </w:r>
          </w:p>
        </w:tc>
        <w:tc>
          <w:tcPr>
            <w:tcW w:w="709" w:type="dxa"/>
            <w:shd w:val="clear" w:color="000000" w:fill="449C00"/>
            <w:noWrap/>
            <w:vAlign w:val="bottom"/>
            <w:hideMark/>
          </w:tcPr>
          <w:p w14:paraId="4D25A8BA"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c>
          <w:tcPr>
            <w:tcW w:w="714" w:type="dxa"/>
            <w:shd w:val="clear" w:color="000000" w:fill="449C00"/>
            <w:noWrap/>
            <w:vAlign w:val="bottom"/>
            <w:hideMark/>
          </w:tcPr>
          <w:p w14:paraId="38C6B38C"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c>
          <w:tcPr>
            <w:tcW w:w="708" w:type="dxa"/>
            <w:shd w:val="clear" w:color="000000" w:fill="449C00"/>
            <w:noWrap/>
            <w:vAlign w:val="bottom"/>
            <w:hideMark/>
          </w:tcPr>
          <w:p w14:paraId="39E2E2BE"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r>
      <w:tr w:rsidR="00A77165" w:rsidRPr="0044647D" w14:paraId="60FBF7C4" w14:textId="77777777" w:rsidTr="00557723">
        <w:trPr>
          <w:trHeight w:val="410"/>
        </w:trPr>
        <w:tc>
          <w:tcPr>
            <w:tcW w:w="6936" w:type="dxa"/>
            <w:noWrap/>
            <w:vAlign w:val="bottom"/>
            <w:hideMark/>
          </w:tcPr>
          <w:p w14:paraId="61CDD128" w14:textId="67E718F6" w:rsidR="00AE24F2" w:rsidRPr="006C7CE3" w:rsidRDefault="002743F7" w:rsidP="0044647D">
            <w:pPr>
              <w:tabs>
                <w:tab w:val="left" w:pos="4960"/>
              </w:tabs>
              <w:spacing w:after="0"/>
              <w:rPr>
                <w:rFonts w:ascii="Arial" w:hAnsi="Arial" w:cs="Arial"/>
                <w:sz w:val="22"/>
              </w:rPr>
            </w:pPr>
            <w:r w:rsidRPr="006C7CE3">
              <w:rPr>
                <w:rFonts w:ascii="Arial" w:hAnsi="Arial" w:cs="Arial"/>
                <w:sz w:val="22"/>
              </w:rPr>
              <w:t>Hur mycket har du kunnat påverka din hjälp</w:t>
            </w:r>
          </w:p>
        </w:tc>
        <w:tc>
          <w:tcPr>
            <w:tcW w:w="709" w:type="dxa"/>
            <w:shd w:val="clear" w:color="000000" w:fill="449C00"/>
            <w:noWrap/>
            <w:vAlign w:val="bottom"/>
            <w:hideMark/>
          </w:tcPr>
          <w:p w14:paraId="1F197B3F"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93</w:t>
            </w:r>
          </w:p>
        </w:tc>
        <w:tc>
          <w:tcPr>
            <w:tcW w:w="714" w:type="dxa"/>
            <w:shd w:val="clear" w:color="000000" w:fill="449C00"/>
            <w:noWrap/>
            <w:vAlign w:val="bottom"/>
            <w:hideMark/>
          </w:tcPr>
          <w:p w14:paraId="2F99EEDD"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94</w:t>
            </w:r>
          </w:p>
        </w:tc>
        <w:tc>
          <w:tcPr>
            <w:tcW w:w="708" w:type="dxa"/>
            <w:shd w:val="clear" w:color="000000" w:fill="449C00"/>
            <w:noWrap/>
            <w:vAlign w:val="bottom"/>
            <w:hideMark/>
          </w:tcPr>
          <w:p w14:paraId="3F6D58FF"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r>
      <w:tr w:rsidR="00A77165" w:rsidRPr="0044647D" w14:paraId="1330DC3D" w14:textId="77777777" w:rsidTr="00557723">
        <w:trPr>
          <w:trHeight w:val="416"/>
        </w:trPr>
        <w:tc>
          <w:tcPr>
            <w:tcW w:w="6936" w:type="dxa"/>
            <w:noWrap/>
            <w:vAlign w:val="bottom"/>
            <w:hideMark/>
          </w:tcPr>
          <w:p w14:paraId="33A9090C" w14:textId="1F81D7EF" w:rsidR="00AE24F2" w:rsidRPr="006C7CE3" w:rsidRDefault="002743F7" w:rsidP="0044647D">
            <w:pPr>
              <w:tabs>
                <w:tab w:val="left" w:pos="4960"/>
              </w:tabs>
              <w:spacing w:after="0"/>
              <w:rPr>
                <w:rFonts w:ascii="Arial" w:hAnsi="Arial" w:cs="Arial"/>
                <w:sz w:val="22"/>
              </w:rPr>
            </w:pPr>
            <w:r w:rsidRPr="006C7CE3">
              <w:rPr>
                <w:rFonts w:ascii="Arial" w:hAnsi="Arial" w:cs="Arial"/>
                <w:sz w:val="22"/>
              </w:rPr>
              <w:t>Hur mycket har du kunnat förbättra din situation efter kontakt med socialtjänsten</w:t>
            </w:r>
          </w:p>
        </w:tc>
        <w:tc>
          <w:tcPr>
            <w:tcW w:w="709" w:type="dxa"/>
            <w:shd w:val="clear" w:color="000000" w:fill="449C00"/>
            <w:noWrap/>
            <w:vAlign w:val="bottom"/>
            <w:hideMark/>
          </w:tcPr>
          <w:p w14:paraId="68C11DD0"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97</w:t>
            </w:r>
          </w:p>
        </w:tc>
        <w:tc>
          <w:tcPr>
            <w:tcW w:w="714" w:type="dxa"/>
            <w:shd w:val="clear" w:color="000000" w:fill="449C00"/>
            <w:noWrap/>
            <w:vAlign w:val="bottom"/>
            <w:hideMark/>
          </w:tcPr>
          <w:p w14:paraId="53A199B7"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100</w:t>
            </w:r>
          </w:p>
        </w:tc>
        <w:tc>
          <w:tcPr>
            <w:tcW w:w="708" w:type="dxa"/>
            <w:shd w:val="clear" w:color="000000" w:fill="FFF100"/>
            <w:noWrap/>
            <w:vAlign w:val="bottom"/>
            <w:hideMark/>
          </w:tcPr>
          <w:p w14:paraId="7992E38F" w14:textId="77777777" w:rsidR="00AE24F2" w:rsidRPr="006C7CE3" w:rsidRDefault="00AE24F2" w:rsidP="0044647D">
            <w:pPr>
              <w:tabs>
                <w:tab w:val="left" w:pos="4960"/>
              </w:tabs>
              <w:spacing w:after="0"/>
              <w:rPr>
                <w:rFonts w:ascii="Arial" w:hAnsi="Arial" w:cs="Arial"/>
                <w:sz w:val="22"/>
              </w:rPr>
            </w:pPr>
            <w:r w:rsidRPr="006C7CE3">
              <w:rPr>
                <w:rFonts w:ascii="Arial" w:hAnsi="Arial" w:cs="Arial"/>
                <w:sz w:val="22"/>
              </w:rPr>
              <w:t>96</w:t>
            </w:r>
          </w:p>
        </w:tc>
      </w:tr>
    </w:tbl>
    <w:p w14:paraId="2F392900" w14:textId="77777777" w:rsidR="00FD3F59" w:rsidRPr="006C7CE3" w:rsidRDefault="00FD3F59" w:rsidP="0044647D">
      <w:pPr>
        <w:tabs>
          <w:tab w:val="left" w:pos="4960"/>
        </w:tabs>
        <w:spacing w:after="0"/>
        <w:rPr>
          <w:rFonts w:ascii="Arial" w:hAnsi="Arial" w:cs="Arial"/>
          <w:sz w:val="22"/>
        </w:rPr>
      </w:pPr>
    </w:p>
    <w:p w14:paraId="3882DAFB" w14:textId="2D805492" w:rsidR="000B5984" w:rsidRPr="006C7CE3" w:rsidRDefault="00FD3F59" w:rsidP="004845FE">
      <w:pPr>
        <w:pStyle w:val="Heading3"/>
        <w:rPr>
          <w:rFonts w:ascii="Arial" w:hAnsi="Arial" w:cs="Arial"/>
        </w:rPr>
      </w:pPr>
      <w:bookmarkStart w:id="48" w:name="_Toc222126736"/>
      <w:r w:rsidRPr="006C7CE3">
        <w:rPr>
          <w:rFonts w:ascii="Arial" w:hAnsi="Arial" w:cs="Arial"/>
        </w:rPr>
        <w:t>Öppenvård, barn och unga, omsorgspersoner till 0–18 år</w:t>
      </w:r>
      <w:bookmarkEnd w:id="48"/>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gridCol w:w="1134"/>
      </w:tblGrid>
      <w:tr w:rsidR="00D64464" w:rsidRPr="0044647D" w14:paraId="50B62102" w14:textId="77777777" w:rsidTr="007656DB">
        <w:trPr>
          <w:trHeight w:val="388"/>
        </w:trPr>
        <w:tc>
          <w:tcPr>
            <w:tcW w:w="7933" w:type="dxa"/>
            <w:vAlign w:val="bottom"/>
          </w:tcPr>
          <w:p w14:paraId="0AF13254" w14:textId="73834BB0" w:rsidR="00CB2F5F" w:rsidRPr="006C7CE3" w:rsidRDefault="00FD3F59" w:rsidP="0044647D">
            <w:pPr>
              <w:tabs>
                <w:tab w:val="left" w:pos="4960"/>
              </w:tabs>
              <w:spacing w:after="0"/>
              <w:rPr>
                <w:rFonts w:ascii="Arial" w:hAnsi="Arial" w:cs="Arial"/>
                <w:b/>
                <w:sz w:val="22"/>
              </w:rPr>
            </w:pPr>
            <w:r w:rsidRPr="006C7CE3">
              <w:rPr>
                <w:rFonts w:ascii="Arial" w:hAnsi="Arial" w:cs="Arial"/>
                <w:b/>
                <w:sz w:val="22"/>
              </w:rPr>
              <w:t>Fråga</w:t>
            </w:r>
          </w:p>
        </w:tc>
        <w:tc>
          <w:tcPr>
            <w:tcW w:w="1134" w:type="dxa"/>
            <w:noWrap/>
            <w:vAlign w:val="bottom"/>
            <w:hideMark/>
          </w:tcPr>
          <w:p w14:paraId="07B548CA" w14:textId="63F6DAFB" w:rsidR="00A001A8" w:rsidRPr="006C7CE3" w:rsidRDefault="00CB2F5F" w:rsidP="004A3413">
            <w:pPr>
              <w:tabs>
                <w:tab w:val="left" w:pos="4960"/>
              </w:tabs>
              <w:spacing w:after="0"/>
              <w:rPr>
                <w:rFonts w:ascii="Arial" w:hAnsi="Arial" w:cs="Arial"/>
                <w:b/>
                <w:sz w:val="22"/>
              </w:rPr>
            </w:pPr>
            <w:r w:rsidRPr="006C7CE3">
              <w:rPr>
                <w:rFonts w:ascii="Arial" w:hAnsi="Arial" w:cs="Arial"/>
                <w:b/>
                <w:sz w:val="22"/>
              </w:rPr>
              <w:t>2025</w:t>
            </w:r>
          </w:p>
        </w:tc>
      </w:tr>
      <w:tr w:rsidR="00D64464" w:rsidRPr="0044647D" w14:paraId="71EB4966" w14:textId="77777777" w:rsidTr="007656DB">
        <w:trPr>
          <w:trHeight w:val="408"/>
        </w:trPr>
        <w:tc>
          <w:tcPr>
            <w:tcW w:w="7933" w:type="dxa"/>
            <w:vAlign w:val="bottom"/>
          </w:tcPr>
          <w:p w14:paraId="2DDE422E" w14:textId="3DA15316" w:rsidR="00C613E6" w:rsidRPr="006C7CE3" w:rsidRDefault="00CB2F5F" w:rsidP="00FF27BA">
            <w:pPr>
              <w:tabs>
                <w:tab w:val="left" w:pos="4960"/>
              </w:tabs>
              <w:spacing w:after="0"/>
              <w:rPr>
                <w:rFonts w:ascii="Arial" w:hAnsi="Arial" w:cs="Arial"/>
                <w:sz w:val="22"/>
              </w:rPr>
            </w:pPr>
            <w:r w:rsidRPr="006C7CE3">
              <w:rPr>
                <w:rFonts w:ascii="Arial" w:hAnsi="Arial" w:cs="Arial"/>
                <w:sz w:val="22"/>
              </w:rPr>
              <w:t>Helhetssyn</w:t>
            </w:r>
          </w:p>
        </w:tc>
        <w:tc>
          <w:tcPr>
            <w:tcW w:w="1134" w:type="dxa"/>
            <w:noWrap/>
            <w:vAlign w:val="bottom"/>
            <w:hideMark/>
          </w:tcPr>
          <w:p w14:paraId="030BACA8"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100,0</w:t>
            </w:r>
          </w:p>
        </w:tc>
      </w:tr>
      <w:tr w:rsidR="00D64464" w:rsidRPr="0044647D" w14:paraId="07B99B61" w14:textId="77777777" w:rsidTr="007656DB">
        <w:trPr>
          <w:trHeight w:val="414"/>
        </w:trPr>
        <w:tc>
          <w:tcPr>
            <w:tcW w:w="7933" w:type="dxa"/>
            <w:vAlign w:val="bottom"/>
          </w:tcPr>
          <w:p w14:paraId="0DAE95DC" w14:textId="43AB1C7F" w:rsidR="00C613E6" w:rsidRPr="006C7CE3" w:rsidRDefault="005D1CE0" w:rsidP="00FF27BA">
            <w:pPr>
              <w:tabs>
                <w:tab w:val="left" w:pos="4960"/>
              </w:tabs>
              <w:spacing w:after="0"/>
              <w:rPr>
                <w:rFonts w:ascii="Arial" w:hAnsi="Arial" w:cs="Arial"/>
                <w:sz w:val="22"/>
              </w:rPr>
            </w:pPr>
            <w:r w:rsidRPr="006C7CE3">
              <w:rPr>
                <w:rFonts w:ascii="Arial" w:hAnsi="Arial" w:cs="Arial"/>
                <w:sz w:val="22"/>
              </w:rPr>
              <w:t xml:space="preserve">Hur lätt </w:t>
            </w:r>
            <w:r w:rsidR="001C042A" w:rsidRPr="006C7CE3">
              <w:rPr>
                <w:rFonts w:ascii="Arial" w:hAnsi="Arial" w:cs="Arial"/>
                <w:sz w:val="22"/>
              </w:rPr>
              <w:t>det är</w:t>
            </w:r>
            <w:r w:rsidRPr="006C7CE3">
              <w:rPr>
                <w:rFonts w:ascii="Arial" w:hAnsi="Arial" w:cs="Arial"/>
                <w:sz w:val="22"/>
              </w:rPr>
              <w:t xml:space="preserve"> att få kontakt med familjebehandlaren</w:t>
            </w:r>
          </w:p>
        </w:tc>
        <w:tc>
          <w:tcPr>
            <w:tcW w:w="1134" w:type="dxa"/>
            <w:noWrap/>
            <w:vAlign w:val="bottom"/>
            <w:hideMark/>
          </w:tcPr>
          <w:p w14:paraId="65339A76"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100,0</w:t>
            </w:r>
          </w:p>
        </w:tc>
      </w:tr>
      <w:tr w:rsidR="00D64464" w:rsidRPr="0044647D" w14:paraId="3F4FA778" w14:textId="77777777" w:rsidTr="007656DB">
        <w:trPr>
          <w:trHeight w:val="420"/>
        </w:trPr>
        <w:tc>
          <w:tcPr>
            <w:tcW w:w="7933" w:type="dxa"/>
            <w:vAlign w:val="bottom"/>
          </w:tcPr>
          <w:p w14:paraId="34E42255" w14:textId="26B8150A" w:rsidR="00C613E6" w:rsidRPr="006C7CE3" w:rsidRDefault="00A503DE" w:rsidP="004A3413">
            <w:pPr>
              <w:tabs>
                <w:tab w:val="left" w:pos="4960"/>
              </w:tabs>
              <w:spacing w:after="0"/>
              <w:rPr>
                <w:rFonts w:ascii="Arial" w:hAnsi="Arial" w:cs="Arial"/>
                <w:sz w:val="22"/>
              </w:rPr>
            </w:pPr>
            <w:r w:rsidRPr="006C7CE3">
              <w:rPr>
                <w:rFonts w:ascii="Arial" w:hAnsi="Arial" w:cs="Arial"/>
                <w:sz w:val="22"/>
              </w:rPr>
              <w:t>Hur lätt det är att förstå information från familjebehandlaren</w:t>
            </w:r>
          </w:p>
        </w:tc>
        <w:tc>
          <w:tcPr>
            <w:tcW w:w="1134" w:type="dxa"/>
            <w:noWrap/>
            <w:vAlign w:val="bottom"/>
            <w:hideMark/>
          </w:tcPr>
          <w:p w14:paraId="52A5D7AB"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100,0</w:t>
            </w:r>
          </w:p>
        </w:tc>
      </w:tr>
      <w:tr w:rsidR="00D64464" w:rsidRPr="0044647D" w14:paraId="066826A5" w14:textId="77777777" w:rsidTr="007656DB">
        <w:trPr>
          <w:trHeight w:val="425"/>
        </w:trPr>
        <w:tc>
          <w:tcPr>
            <w:tcW w:w="7933" w:type="dxa"/>
            <w:vAlign w:val="bottom"/>
          </w:tcPr>
          <w:p w14:paraId="308FD465" w14:textId="55A57407" w:rsidR="00C613E6" w:rsidRPr="006C7CE3" w:rsidRDefault="007061DC" w:rsidP="004A3413">
            <w:pPr>
              <w:tabs>
                <w:tab w:val="left" w:pos="4960"/>
              </w:tabs>
              <w:spacing w:after="0"/>
              <w:rPr>
                <w:rFonts w:ascii="Arial" w:hAnsi="Arial" w:cs="Arial"/>
                <w:sz w:val="22"/>
              </w:rPr>
            </w:pPr>
            <w:r w:rsidRPr="006C7CE3">
              <w:rPr>
                <w:rFonts w:ascii="Arial" w:hAnsi="Arial" w:cs="Arial"/>
                <w:sz w:val="22"/>
              </w:rPr>
              <w:t xml:space="preserve">Familjebehandlare visar förståelse för </w:t>
            </w:r>
            <w:r w:rsidR="00111108" w:rsidRPr="006C7CE3">
              <w:rPr>
                <w:rFonts w:ascii="Arial" w:hAnsi="Arial" w:cs="Arial"/>
                <w:sz w:val="22"/>
              </w:rPr>
              <w:t>omsorgspersonens situatio</w:t>
            </w:r>
            <w:r w:rsidR="00574C3D" w:rsidRPr="006C7CE3">
              <w:rPr>
                <w:rFonts w:ascii="Arial" w:hAnsi="Arial" w:cs="Arial"/>
                <w:sz w:val="22"/>
              </w:rPr>
              <w:t>n</w:t>
            </w:r>
          </w:p>
        </w:tc>
        <w:tc>
          <w:tcPr>
            <w:tcW w:w="1134" w:type="dxa"/>
            <w:noWrap/>
            <w:vAlign w:val="bottom"/>
            <w:hideMark/>
          </w:tcPr>
          <w:p w14:paraId="5C74C2F5"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100,0</w:t>
            </w:r>
          </w:p>
        </w:tc>
      </w:tr>
      <w:tr w:rsidR="00D64464" w:rsidRPr="0044647D" w14:paraId="761610A4" w14:textId="77777777" w:rsidTr="007656DB">
        <w:trPr>
          <w:trHeight w:val="418"/>
        </w:trPr>
        <w:tc>
          <w:tcPr>
            <w:tcW w:w="7933" w:type="dxa"/>
            <w:vAlign w:val="bottom"/>
          </w:tcPr>
          <w:p w14:paraId="56F3D0CC" w14:textId="47E4F9F8" w:rsidR="00C613E6" w:rsidRPr="006C7CE3" w:rsidRDefault="008B7A0F" w:rsidP="004A3413">
            <w:pPr>
              <w:tabs>
                <w:tab w:val="left" w:pos="4960"/>
              </w:tabs>
              <w:spacing w:after="0"/>
              <w:rPr>
                <w:rFonts w:ascii="Arial" w:hAnsi="Arial" w:cs="Arial"/>
                <w:sz w:val="22"/>
              </w:rPr>
            </w:pPr>
            <w:r w:rsidRPr="006C7CE3">
              <w:rPr>
                <w:rFonts w:ascii="Arial" w:hAnsi="Arial" w:cs="Arial"/>
                <w:sz w:val="22"/>
              </w:rPr>
              <w:t>K</w:t>
            </w:r>
            <w:r w:rsidR="002B1A79" w:rsidRPr="006C7CE3">
              <w:rPr>
                <w:rFonts w:ascii="Arial" w:hAnsi="Arial" w:cs="Arial"/>
                <w:sz w:val="22"/>
              </w:rPr>
              <w:t xml:space="preserve">ontakten med familjebehandlare </w:t>
            </w:r>
            <w:r w:rsidRPr="006C7CE3">
              <w:rPr>
                <w:rFonts w:ascii="Arial" w:hAnsi="Arial" w:cs="Arial"/>
                <w:sz w:val="22"/>
              </w:rPr>
              <w:t xml:space="preserve">har </w:t>
            </w:r>
            <w:r w:rsidR="002B1A79" w:rsidRPr="006C7CE3">
              <w:rPr>
                <w:rFonts w:ascii="Arial" w:hAnsi="Arial" w:cs="Arial"/>
                <w:sz w:val="22"/>
              </w:rPr>
              <w:t>f</w:t>
            </w:r>
            <w:r w:rsidR="00CB2F5F" w:rsidRPr="006C7CE3">
              <w:rPr>
                <w:rFonts w:ascii="Arial" w:hAnsi="Arial" w:cs="Arial"/>
                <w:sz w:val="22"/>
              </w:rPr>
              <w:t>örbättra</w:t>
            </w:r>
            <w:r w:rsidR="002B1A79" w:rsidRPr="006C7CE3">
              <w:rPr>
                <w:rFonts w:ascii="Arial" w:hAnsi="Arial" w:cs="Arial"/>
                <w:sz w:val="22"/>
              </w:rPr>
              <w:t>t situationen för omsorgspersonen</w:t>
            </w:r>
            <w:r w:rsidR="003B0DA5" w:rsidRPr="006C7CE3">
              <w:rPr>
                <w:rFonts w:ascii="Arial" w:hAnsi="Arial" w:cs="Arial"/>
                <w:sz w:val="22"/>
              </w:rPr>
              <w:t>.</w:t>
            </w:r>
          </w:p>
        </w:tc>
        <w:tc>
          <w:tcPr>
            <w:tcW w:w="1134" w:type="dxa"/>
            <w:noWrap/>
            <w:vAlign w:val="bottom"/>
            <w:hideMark/>
          </w:tcPr>
          <w:p w14:paraId="56A79543"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100,0</w:t>
            </w:r>
          </w:p>
        </w:tc>
      </w:tr>
      <w:tr w:rsidR="00D64464" w:rsidRPr="0044647D" w14:paraId="63A96C85" w14:textId="77777777" w:rsidTr="007656DB">
        <w:trPr>
          <w:trHeight w:val="410"/>
        </w:trPr>
        <w:tc>
          <w:tcPr>
            <w:tcW w:w="7933" w:type="dxa"/>
            <w:vAlign w:val="bottom"/>
          </w:tcPr>
          <w:p w14:paraId="5A1A27EF" w14:textId="465B55A5" w:rsidR="00C613E6" w:rsidRPr="006C7CE3" w:rsidRDefault="001A0570" w:rsidP="004A3413">
            <w:pPr>
              <w:tabs>
                <w:tab w:val="left" w:pos="4960"/>
              </w:tabs>
              <w:spacing w:after="0"/>
              <w:rPr>
                <w:rFonts w:ascii="Arial" w:hAnsi="Arial" w:cs="Arial"/>
                <w:sz w:val="22"/>
              </w:rPr>
            </w:pPr>
            <w:r w:rsidRPr="006C7CE3">
              <w:rPr>
                <w:rFonts w:ascii="Arial" w:hAnsi="Arial" w:cs="Arial"/>
                <w:sz w:val="22"/>
              </w:rPr>
              <w:t>Får prata om saker som är viktiga för omsorgspersonen</w:t>
            </w:r>
          </w:p>
        </w:tc>
        <w:tc>
          <w:tcPr>
            <w:tcW w:w="1134" w:type="dxa"/>
            <w:noWrap/>
            <w:vAlign w:val="bottom"/>
            <w:hideMark/>
          </w:tcPr>
          <w:p w14:paraId="57409538"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100,0</w:t>
            </w:r>
          </w:p>
        </w:tc>
      </w:tr>
      <w:tr w:rsidR="00D64464" w:rsidRPr="0044647D" w14:paraId="03D86F89" w14:textId="77777777" w:rsidTr="007656DB">
        <w:trPr>
          <w:trHeight w:val="416"/>
        </w:trPr>
        <w:tc>
          <w:tcPr>
            <w:tcW w:w="7933" w:type="dxa"/>
            <w:vAlign w:val="bottom"/>
          </w:tcPr>
          <w:p w14:paraId="0E11A7D0" w14:textId="3871BC07" w:rsidR="00C613E6" w:rsidRPr="006C7CE3" w:rsidRDefault="00A01BAA" w:rsidP="004A3413">
            <w:pPr>
              <w:tabs>
                <w:tab w:val="left" w:pos="4960"/>
              </w:tabs>
              <w:spacing w:after="0"/>
              <w:rPr>
                <w:rFonts w:ascii="Arial" w:hAnsi="Arial" w:cs="Arial"/>
                <w:sz w:val="22"/>
              </w:rPr>
            </w:pPr>
            <w:r w:rsidRPr="006C7CE3">
              <w:rPr>
                <w:rFonts w:ascii="Arial" w:hAnsi="Arial" w:cs="Arial"/>
                <w:sz w:val="22"/>
              </w:rPr>
              <w:t xml:space="preserve">Omsorgspersonen blir tillfrågad om </w:t>
            </w:r>
            <w:r w:rsidR="008E1DC3" w:rsidRPr="006C7CE3">
              <w:rPr>
                <w:rFonts w:ascii="Arial" w:hAnsi="Arial" w:cs="Arial"/>
                <w:sz w:val="22"/>
              </w:rPr>
              <w:t>hur situationen kan förändras</w:t>
            </w:r>
          </w:p>
        </w:tc>
        <w:tc>
          <w:tcPr>
            <w:tcW w:w="1134" w:type="dxa"/>
            <w:noWrap/>
            <w:vAlign w:val="bottom"/>
            <w:hideMark/>
          </w:tcPr>
          <w:p w14:paraId="696286C0"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100,0</w:t>
            </w:r>
          </w:p>
        </w:tc>
      </w:tr>
      <w:tr w:rsidR="00D64464" w:rsidRPr="0044647D" w14:paraId="3A2851F6" w14:textId="77777777" w:rsidTr="007656DB">
        <w:trPr>
          <w:trHeight w:val="408"/>
        </w:trPr>
        <w:tc>
          <w:tcPr>
            <w:tcW w:w="7933" w:type="dxa"/>
            <w:vAlign w:val="bottom"/>
          </w:tcPr>
          <w:p w14:paraId="79134E0D" w14:textId="38394F7A" w:rsidR="00C613E6" w:rsidRPr="006C7CE3" w:rsidRDefault="00B73C15" w:rsidP="004A3413">
            <w:pPr>
              <w:tabs>
                <w:tab w:val="left" w:pos="4960"/>
              </w:tabs>
              <w:spacing w:after="0"/>
              <w:rPr>
                <w:rFonts w:ascii="Arial" w:hAnsi="Arial" w:cs="Arial"/>
                <w:sz w:val="22"/>
              </w:rPr>
            </w:pPr>
            <w:r w:rsidRPr="006C7CE3">
              <w:rPr>
                <w:rFonts w:ascii="Arial" w:hAnsi="Arial" w:cs="Arial"/>
                <w:sz w:val="22"/>
              </w:rPr>
              <w:t xml:space="preserve">Kontakten med familjebehandlare har </w:t>
            </w:r>
            <w:r w:rsidR="00C469DE" w:rsidRPr="006C7CE3">
              <w:rPr>
                <w:rFonts w:ascii="Arial" w:hAnsi="Arial" w:cs="Arial"/>
                <w:sz w:val="22"/>
              </w:rPr>
              <w:t>f</w:t>
            </w:r>
            <w:r w:rsidR="00CB2F5F" w:rsidRPr="006C7CE3">
              <w:rPr>
                <w:rFonts w:ascii="Arial" w:hAnsi="Arial" w:cs="Arial"/>
                <w:sz w:val="22"/>
              </w:rPr>
              <w:t>örbättra</w:t>
            </w:r>
            <w:r w:rsidR="00874146" w:rsidRPr="006C7CE3">
              <w:rPr>
                <w:rFonts w:ascii="Arial" w:hAnsi="Arial" w:cs="Arial"/>
                <w:sz w:val="22"/>
              </w:rPr>
              <w:t>t</w:t>
            </w:r>
            <w:r w:rsidR="00CB2F5F" w:rsidRPr="006C7CE3">
              <w:rPr>
                <w:rFonts w:ascii="Arial" w:hAnsi="Arial" w:cs="Arial"/>
                <w:sz w:val="22"/>
              </w:rPr>
              <w:t xml:space="preserve"> situation</w:t>
            </w:r>
            <w:r w:rsidR="00874146" w:rsidRPr="006C7CE3">
              <w:rPr>
                <w:rFonts w:ascii="Arial" w:hAnsi="Arial" w:cs="Arial"/>
                <w:sz w:val="22"/>
              </w:rPr>
              <w:t>en</w:t>
            </w:r>
            <w:r w:rsidR="00CB2F5F" w:rsidRPr="006C7CE3">
              <w:rPr>
                <w:rFonts w:ascii="Arial" w:hAnsi="Arial" w:cs="Arial"/>
                <w:sz w:val="22"/>
              </w:rPr>
              <w:t xml:space="preserve"> för dig</w:t>
            </w:r>
            <w:r w:rsidR="008029BC" w:rsidRPr="006C7CE3">
              <w:rPr>
                <w:rFonts w:ascii="Arial" w:hAnsi="Arial" w:cs="Arial"/>
                <w:sz w:val="22"/>
              </w:rPr>
              <w:t>/ditt barn</w:t>
            </w:r>
          </w:p>
        </w:tc>
        <w:tc>
          <w:tcPr>
            <w:tcW w:w="1134" w:type="dxa"/>
            <w:noWrap/>
            <w:vAlign w:val="bottom"/>
            <w:hideMark/>
          </w:tcPr>
          <w:p w14:paraId="762D126A"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95,0</w:t>
            </w:r>
          </w:p>
        </w:tc>
      </w:tr>
      <w:tr w:rsidR="00D64464" w:rsidRPr="0044647D" w14:paraId="218414B1" w14:textId="77777777" w:rsidTr="007656DB">
        <w:trPr>
          <w:trHeight w:val="414"/>
        </w:trPr>
        <w:tc>
          <w:tcPr>
            <w:tcW w:w="7933" w:type="dxa"/>
            <w:vAlign w:val="bottom"/>
          </w:tcPr>
          <w:p w14:paraId="413BA3B0" w14:textId="78F001BA" w:rsidR="00C613E6" w:rsidRPr="006C7CE3" w:rsidRDefault="00687B90" w:rsidP="004A3413">
            <w:pPr>
              <w:tabs>
                <w:tab w:val="left" w:pos="4960"/>
              </w:tabs>
              <w:spacing w:after="0"/>
              <w:rPr>
                <w:rFonts w:ascii="Arial" w:hAnsi="Arial" w:cs="Arial"/>
                <w:sz w:val="22"/>
              </w:rPr>
            </w:pPr>
            <w:r w:rsidRPr="006C7CE3">
              <w:rPr>
                <w:rFonts w:ascii="Arial" w:hAnsi="Arial" w:cs="Arial"/>
                <w:sz w:val="22"/>
              </w:rPr>
              <w:t>Veta vart</w:t>
            </w:r>
            <w:r w:rsidR="00A66F1D" w:rsidRPr="006C7CE3">
              <w:rPr>
                <w:rFonts w:ascii="Arial" w:hAnsi="Arial" w:cs="Arial"/>
                <w:sz w:val="22"/>
              </w:rPr>
              <w:t xml:space="preserve"> man vänder sig för att f</w:t>
            </w:r>
            <w:r w:rsidR="00CB2F5F" w:rsidRPr="006C7CE3">
              <w:rPr>
                <w:rFonts w:ascii="Arial" w:hAnsi="Arial" w:cs="Arial"/>
                <w:sz w:val="22"/>
              </w:rPr>
              <w:t>ramföra synpunkter eller klagomål</w:t>
            </w:r>
          </w:p>
        </w:tc>
        <w:tc>
          <w:tcPr>
            <w:tcW w:w="1134" w:type="dxa"/>
            <w:noWrap/>
            <w:vAlign w:val="bottom"/>
            <w:hideMark/>
          </w:tcPr>
          <w:p w14:paraId="14F8A2A3"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47,0</w:t>
            </w:r>
          </w:p>
        </w:tc>
      </w:tr>
      <w:tr w:rsidR="00D64464" w:rsidRPr="0044647D" w14:paraId="4C8188DE" w14:textId="77777777" w:rsidTr="007656DB">
        <w:trPr>
          <w:trHeight w:val="420"/>
        </w:trPr>
        <w:tc>
          <w:tcPr>
            <w:tcW w:w="7933" w:type="dxa"/>
            <w:vAlign w:val="bottom"/>
          </w:tcPr>
          <w:p w14:paraId="2A54015E" w14:textId="1C6EE284" w:rsidR="00C613E6" w:rsidRPr="006C7CE3" w:rsidRDefault="00CB2F5F" w:rsidP="004A3413">
            <w:pPr>
              <w:tabs>
                <w:tab w:val="left" w:pos="4960"/>
              </w:tabs>
              <w:spacing w:after="0"/>
              <w:rPr>
                <w:rFonts w:ascii="Arial" w:hAnsi="Arial" w:cs="Arial"/>
                <w:sz w:val="22"/>
              </w:rPr>
            </w:pPr>
            <w:r w:rsidRPr="006C7CE3">
              <w:rPr>
                <w:rFonts w:ascii="Arial" w:hAnsi="Arial" w:cs="Arial"/>
                <w:sz w:val="22"/>
              </w:rPr>
              <w:t xml:space="preserve">Träffar </w:t>
            </w:r>
            <w:r w:rsidR="005E687B" w:rsidRPr="006C7CE3">
              <w:rPr>
                <w:rFonts w:ascii="Arial" w:hAnsi="Arial" w:cs="Arial"/>
                <w:sz w:val="22"/>
              </w:rPr>
              <w:t>f</w:t>
            </w:r>
            <w:r w:rsidRPr="006C7CE3">
              <w:rPr>
                <w:rFonts w:ascii="Arial" w:hAnsi="Arial" w:cs="Arial"/>
                <w:sz w:val="22"/>
              </w:rPr>
              <w:t>amiljebehandlare fyra gånger eller fler</w:t>
            </w:r>
            <w:r w:rsidR="001B7AED" w:rsidRPr="006C7CE3">
              <w:rPr>
                <w:rFonts w:ascii="Arial" w:hAnsi="Arial" w:cs="Arial"/>
                <w:sz w:val="22"/>
              </w:rPr>
              <w:t xml:space="preserve"> </w:t>
            </w:r>
          </w:p>
        </w:tc>
        <w:tc>
          <w:tcPr>
            <w:tcW w:w="1134" w:type="dxa"/>
            <w:noWrap/>
            <w:vAlign w:val="bottom"/>
            <w:hideMark/>
          </w:tcPr>
          <w:p w14:paraId="488FB78D" w14:textId="77777777" w:rsidR="00CB2F5F" w:rsidRPr="006C7CE3" w:rsidRDefault="00CB2F5F" w:rsidP="0044647D">
            <w:pPr>
              <w:tabs>
                <w:tab w:val="left" w:pos="4960"/>
              </w:tabs>
              <w:spacing w:after="0"/>
              <w:rPr>
                <w:rFonts w:ascii="Arial" w:hAnsi="Arial" w:cs="Arial"/>
                <w:sz w:val="22"/>
              </w:rPr>
            </w:pPr>
            <w:r w:rsidRPr="006C7CE3">
              <w:rPr>
                <w:rFonts w:ascii="Arial" w:hAnsi="Arial" w:cs="Arial"/>
                <w:sz w:val="22"/>
              </w:rPr>
              <w:t>79,0</w:t>
            </w:r>
          </w:p>
        </w:tc>
      </w:tr>
    </w:tbl>
    <w:p w14:paraId="2B847BD7" w14:textId="77777777" w:rsidR="00F66C1B" w:rsidRPr="006C7CE3" w:rsidRDefault="00F66C1B" w:rsidP="008C1BCC">
      <w:pPr>
        <w:rPr>
          <w:rFonts w:ascii="Arial" w:hAnsi="Arial" w:cs="Arial"/>
        </w:rPr>
      </w:pPr>
    </w:p>
    <w:p w14:paraId="530F1031" w14:textId="09070EF2" w:rsidR="00C613E6" w:rsidRPr="006C7CE3" w:rsidRDefault="00FD3F59" w:rsidP="004056AB">
      <w:pPr>
        <w:pStyle w:val="Heading3"/>
        <w:rPr>
          <w:rFonts w:ascii="Arial" w:eastAsia="Times New Roman" w:hAnsi="Arial" w:cs="Arial"/>
          <w:b w:val="0"/>
          <w:color w:val="000000"/>
          <w:sz w:val="28"/>
          <w:szCs w:val="28"/>
          <w:lang w:eastAsia="sv-SE"/>
        </w:rPr>
      </w:pPr>
      <w:bookmarkStart w:id="49" w:name="_Toc222126737"/>
      <w:r w:rsidRPr="006C7CE3">
        <w:rPr>
          <w:rFonts w:ascii="Arial" w:hAnsi="Arial" w:cs="Arial"/>
        </w:rPr>
        <w:t>Öppenvård, ungdomar 13</w:t>
      </w:r>
      <w:r w:rsidR="001C042A" w:rsidRPr="006C7CE3">
        <w:rPr>
          <w:rFonts w:ascii="Arial" w:hAnsi="Arial" w:cs="Arial"/>
        </w:rPr>
        <w:t>–</w:t>
      </w:r>
      <w:r w:rsidRPr="006C7CE3">
        <w:rPr>
          <w:rFonts w:ascii="Arial" w:hAnsi="Arial" w:cs="Arial"/>
        </w:rPr>
        <w:t>20 år</w:t>
      </w:r>
      <w:bookmarkEnd w:id="49"/>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33"/>
        <w:gridCol w:w="1134"/>
      </w:tblGrid>
      <w:tr w:rsidR="00D64464" w:rsidRPr="00BD293B" w14:paraId="509F77DC" w14:textId="77777777" w:rsidTr="00D363D1">
        <w:trPr>
          <w:trHeight w:val="303"/>
        </w:trPr>
        <w:tc>
          <w:tcPr>
            <w:tcW w:w="7933" w:type="dxa"/>
            <w:noWrap/>
            <w:vAlign w:val="bottom"/>
          </w:tcPr>
          <w:p w14:paraId="6CD4420A" w14:textId="5949D3E5" w:rsidR="00BD293B" w:rsidRPr="006C7CE3" w:rsidRDefault="00FD3F59" w:rsidP="00BD293B">
            <w:pPr>
              <w:spacing w:after="0" w:line="240" w:lineRule="auto"/>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Fråga</w:t>
            </w:r>
          </w:p>
        </w:tc>
        <w:tc>
          <w:tcPr>
            <w:tcW w:w="1134" w:type="dxa"/>
            <w:noWrap/>
            <w:vAlign w:val="bottom"/>
            <w:hideMark/>
          </w:tcPr>
          <w:p w14:paraId="7AD8220E" w14:textId="334E1648" w:rsidR="00A001A8" w:rsidRPr="006C7CE3" w:rsidRDefault="00BD293B" w:rsidP="00F44FF7">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2025</w:t>
            </w:r>
          </w:p>
        </w:tc>
      </w:tr>
      <w:tr w:rsidR="00D64464" w:rsidRPr="00BD293B" w14:paraId="593BC660" w14:textId="77777777" w:rsidTr="00D363D1">
        <w:trPr>
          <w:trHeight w:val="290"/>
        </w:trPr>
        <w:tc>
          <w:tcPr>
            <w:tcW w:w="7933" w:type="dxa"/>
            <w:noWrap/>
            <w:vAlign w:val="bottom"/>
            <w:hideMark/>
          </w:tcPr>
          <w:p w14:paraId="52ECECF7" w14:textId="5E7F61B8" w:rsidR="00C613E6" w:rsidRPr="006C7CE3" w:rsidRDefault="00BD293B" w:rsidP="00F44FF7">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Helhetssyn</w:t>
            </w:r>
          </w:p>
        </w:tc>
        <w:tc>
          <w:tcPr>
            <w:tcW w:w="1134" w:type="dxa"/>
            <w:noWrap/>
            <w:vAlign w:val="bottom"/>
            <w:hideMark/>
          </w:tcPr>
          <w:p w14:paraId="7FFE48CC" w14:textId="77777777" w:rsidR="00BD293B" w:rsidRPr="006C7CE3" w:rsidRDefault="00BD293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BD293B" w14:paraId="1F350C6C" w14:textId="77777777" w:rsidTr="00D363D1">
        <w:trPr>
          <w:trHeight w:val="290"/>
        </w:trPr>
        <w:tc>
          <w:tcPr>
            <w:tcW w:w="7933" w:type="dxa"/>
            <w:noWrap/>
            <w:vAlign w:val="bottom"/>
            <w:hideMark/>
          </w:tcPr>
          <w:p w14:paraId="65362BE9" w14:textId="5CD01872" w:rsidR="00C613E6" w:rsidRPr="006C7CE3" w:rsidRDefault="00E11A21" w:rsidP="00F44FF7">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Hur lätt att få kontakt med familjebehandlaren</w:t>
            </w:r>
          </w:p>
        </w:tc>
        <w:tc>
          <w:tcPr>
            <w:tcW w:w="1134" w:type="dxa"/>
            <w:noWrap/>
            <w:vAlign w:val="bottom"/>
            <w:hideMark/>
          </w:tcPr>
          <w:p w14:paraId="20D4CFCF" w14:textId="77777777" w:rsidR="00BD293B" w:rsidRPr="006C7CE3" w:rsidRDefault="00BD293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BD293B" w14:paraId="3A0AF630" w14:textId="77777777" w:rsidTr="00D363D1">
        <w:trPr>
          <w:trHeight w:val="290"/>
        </w:trPr>
        <w:tc>
          <w:tcPr>
            <w:tcW w:w="7933" w:type="dxa"/>
            <w:noWrap/>
            <w:vAlign w:val="bottom"/>
            <w:hideMark/>
          </w:tcPr>
          <w:p w14:paraId="512A4501" w14:textId="7801FDA4" w:rsidR="00C613E6" w:rsidRPr="006C7CE3" w:rsidRDefault="00E11A21" w:rsidP="00F44FF7">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Hur lätt det är att förstå information från familjebehandlaren</w:t>
            </w:r>
          </w:p>
        </w:tc>
        <w:tc>
          <w:tcPr>
            <w:tcW w:w="1134" w:type="dxa"/>
            <w:noWrap/>
            <w:vAlign w:val="bottom"/>
            <w:hideMark/>
          </w:tcPr>
          <w:p w14:paraId="4730E696" w14:textId="77777777" w:rsidR="00BD293B" w:rsidRPr="006C7CE3" w:rsidRDefault="00BD293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BD293B" w14:paraId="2DE639E1" w14:textId="77777777" w:rsidTr="00D363D1">
        <w:trPr>
          <w:trHeight w:val="290"/>
        </w:trPr>
        <w:tc>
          <w:tcPr>
            <w:tcW w:w="7933" w:type="dxa"/>
            <w:noWrap/>
            <w:vAlign w:val="bottom"/>
            <w:hideMark/>
          </w:tcPr>
          <w:p w14:paraId="51936647" w14:textId="4FC00570" w:rsidR="00C613E6" w:rsidRPr="006C7CE3" w:rsidRDefault="00E11A21" w:rsidP="00F44FF7">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Familjebehandlare visar förståelse för ungdomens situation</w:t>
            </w:r>
          </w:p>
        </w:tc>
        <w:tc>
          <w:tcPr>
            <w:tcW w:w="1134" w:type="dxa"/>
            <w:noWrap/>
            <w:vAlign w:val="bottom"/>
            <w:hideMark/>
          </w:tcPr>
          <w:p w14:paraId="6B4414FE" w14:textId="77777777" w:rsidR="00BD293B" w:rsidRPr="006C7CE3" w:rsidRDefault="00BD293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BD293B" w14:paraId="5097740C" w14:textId="77777777" w:rsidTr="00D363D1">
        <w:trPr>
          <w:trHeight w:val="290"/>
        </w:trPr>
        <w:tc>
          <w:tcPr>
            <w:tcW w:w="7933" w:type="dxa"/>
            <w:noWrap/>
            <w:vAlign w:val="bottom"/>
            <w:hideMark/>
          </w:tcPr>
          <w:p w14:paraId="74472BE6" w14:textId="14B19400" w:rsidR="00C613E6" w:rsidRPr="006C7CE3" w:rsidRDefault="007F110F" w:rsidP="00B23005">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Ungdomen blir tillfrågad om hur situationen kan förändras.</w:t>
            </w:r>
          </w:p>
        </w:tc>
        <w:tc>
          <w:tcPr>
            <w:tcW w:w="1134" w:type="dxa"/>
            <w:noWrap/>
            <w:vAlign w:val="bottom"/>
            <w:hideMark/>
          </w:tcPr>
          <w:p w14:paraId="7366FA26" w14:textId="77777777" w:rsidR="00BD293B" w:rsidRPr="006C7CE3" w:rsidRDefault="00BD293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BD293B" w14:paraId="16295125" w14:textId="77777777" w:rsidTr="00D363D1">
        <w:trPr>
          <w:trHeight w:val="290"/>
        </w:trPr>
        <w:tc>
          <w:tcPr>
            <w:tcW w:w="7933" w:type="dxa"/>
            <w:noWrap/>
            <w:hideMark/>
          </w:tcPr>
          <w:p w14:paraId="5D4BCE18" w14:textId="2E7F3F26" w:rsidR="00C613E6" w:rsidRPr="006C7CE3" w:rsidRDefault="00A0070C" w:rsidP="00B23005">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Kontakten med familjebehandlare har f</w:t>
            </w:r>
            <w:r w:rsidR="0019509B" w:rsidRPr="006C7CE3">
              <w:rPr>
                <w:rFonts w:ascii="Arial" w:eastAsia="Times New Roman" w:hAnsi="Arial" w:cs="Arial"/>
                <w:color w:val="000000"/>
                <w:sz w:val="22"/>
                <w:lang w:eastAsia="sv-SE"/>
              </w:rPr>
              <w:t>örbättra</w:t>
            </w:r>
            <w:r w:rsidRPr="006C7CE3">
              <w:rPr>
                <w:rFonts w:ascii="Arial" w:eastAsia="Times New Roman" w:hAnsi="Arial" w:cs="Arial"/>
                <w:color w:val="000000"/>
                <w:sz w:val="22"/>
                <w:lang w:eastAsia="sv-SE"/>
              </w:rPr>
              <w:t xml:space="preserve">t </w:t>
            </w:r>
            <w:r w:rsidR="00AF71F4" w:rsidRPr="006C7CE3">
              <w:rPr>
                <w:rFonts w:ascii="Arial" w:eastAsia="Times New Roman" w:hAnsi="Arial" w:cs="Arial"/>
                <w:color w:val="000000"/>
                <w:sz w:val="22"/>
                <w:lang w:eastAsia="sv-SE"/>
              </w:rPr>
              <w:t>ungdomens</w:t>
            </w:r>
            <w:r w:rsidR="0019509B" w:rsidRPr="006C7CE3">
              <w:rPr>
                <w:rFonts w:ascii="Arial" w:eastAsia="Times New Roman" w:hAnsi="Arial" w:cs="Arial"/>
                <w:color w:val="000000"/>
                <w:sz w:val="22"/>
                <w:lang w:eastAsia="sv-SE"/>
              </w:rPr>
              <w:t xml:space="preserve"> situation</w:t>
            </w:r>
          </w:p>
        </w:tc>
        <w:tc>
          <w:tcPr>
            <w:tcW w:w="1134" w:type="dxa"/>
            <w:noWrap/>
            <w:vAlign w:val="bottom"/>
            <w:hideMark/>
          </w:tcPr>
          <w:p w14:paraId="4BF8783B" w14:textId="77777777" w:rsidR="00BD293B" w:rsidRPr="006C7CE3" w:rsidRDefault="00BD293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91,0</w:t>
            </w:r>
          </w:p>
        </w:tc>
      </w:tr>
      <w:tr w:rsidR="00D64464" w:rsidRPr="00BD293B" w14:paraId="683CA0AA" w14:textId="77777777" w:rsidTr="00D363D1">
        <w:trPr>
          <w:trHeight w:val="290"/>
        </w:trPr>
        <w:tc>
          <w:tcPr>
            <w:tcW w:w="7933" w:type="dxa"/>
            <w:noWrap/>
            <w:hideMark/>
          </w:tcPr>
          <w:p w14:paraId="4A1AA686" w14:textId="40D54F0C" w:rsidR="00C613E6" w:rsidRPr="006C7CE3" w:rsidRDefault="006E502F" w:rsidP="00B23005">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Får p</w:t>
            </w:r>
            <w:r w:rsidR="006F04DF" w:rsidRPr="006C7CE3">
              <w:rPr>
                <w:rFonts w:ascii="Arial" w:eastAsia="Times New Roman" w:hAnsi="Arial" w:cs="Arial"/>
                <w:color w:val="000000"/>
                <w:sz w:val="22"/>
                <w:lang w:eastAsia="sv-SE"/>
              </w:rPr>
              <w:t xml:space="preserve">rata om </w:t>
            </w:r>
            <w:r w:rsidR="00AF71F4" w:rsidRPr="006C7CE3">
              <w:rPr>
                <w:rFonts w:ascii="Arial" w:eastAsia="Times New Roman" w:hAnsi="Arial" w:cs="Arial"/>
                <w:color w:val="000000"/>
                <w:sz w:val="22"/>
                <w:lang w:eastAsia="sv-SE"/>
              </w:rPr>
              <w:t>saker som är viktiga för ungdomen</w:t>
            </w:r>
          </w:p>
        </w:tc>
        <w:tc>
          <w:tcPr>
            <w:tcW w:w="1134" w:type="dxa"/>
            <w:noWrap/>
            <w:vAlign w:val="bottom"/>
            <w:hideMark/>
          </w:tcPr>
          <w:p w14:paraId="0D393F43" w14:textId="77777777" w:rsidR="00BD293B" w:rsidRPr="006C7CE3" w:rsidRDefault="00BD293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BD293B" w14:paraId="7331B72C" w14:textId="77777777" w:rsidTr="00D363D1">
        <w:trPr>
          <w:trHeight w:val="290"/>
        </w:trPr>
        <w:tc>
          <w:tcPr>
            <w:tcW w:w="7933" w:type="dxa"/>
            <w:noWrap/>
            <w:hideMark/>
          </w:tcPr>
          <w:p w14:paraId="201E3693" w14:textId="22E1B233" w:rsidR="00C613E6" w:rsidRPr="006C7CE3" w:rsidRDefault="00F234A2" w:rsidP="00B23005">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Veta vart man vänder sig för att framföra synpunkter och klagomå</w:t>
            </w:r>
            <w:r w:rsidR="00B23005" w:rsidRPr="006C7CE3">
              <w:rPr>
                <w:rFonts w:ascii="Arial" w:eastAsia="Times New Roman" w:hAnsi="Arial" w:cs="Arial"/>
                <w:color w:val="000000"/>
                <w:sz w:val="22"/>
                <w:lang w:eastAsia="sv-SE"/>
              </w:rPr>
              <w:t>l</w:t>
            </w:r>
          </w:p>
        </w:tc>
        <w:tc>
          <w:tcPr>
            <w:tcW w:w="1134" w:type="dxa"/>
            <w:noWrap/>
            <w:vAlign w:val="bottom"/>
            <w:hideMark/>
          </w:tcPr>
          <w:p w14:paraId="6E8B5B12" w14:textId="737F0BC9" w:rsidR="00BD293B" w:rsidRPr="006C7CE3" w:rsidRDefault="000177C5"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75</w:t>
            </w:r>
            <w:r w:rsidR="003F3B4B" w:rsidRPr="006C7CE3">
              <w:rPr>
                <w:rFonts w:ascii="Arial" w:eastAsia="Times New Roman" w:hAnsi="Arial" w:cs="Arial"/>
                <w:color w:val="000000"/>
                <w:sz w:val="22"/>
                <w:lang w:eastAsia="sv-SE"/>
              </w:rPr>
              <w:t>,0</w:t>
            </w:r>
          </w:p>
        </w:tc>
      </w:tr>
      <w:tr w:rsidR="00D64464" w:rsidRPr="00BD293B" w14:paraId="5C294DAB" w14:textId="77777777" w:rsidTr="00D363D1">
        <w:trPr>
          <w:trHeight w:val="272"/>
        </w:trPr>
        <w:tc>
          <w:tcPr>
            <w:tcW w:w="7933" w:type="dxa"/>
            <w:noWrap/>
          </w:tcPr>
          <w:p w14:paraId="17917ACD" w14:textId="7BD53C71" w:rsidR="005E687B" w:rsidRPr="006C7CE3" w:rsidRDefault="005E687B" w:rsidP="00B952BE">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Träffat familjebehandlare fyra gånger eller fler</w:t>
            </w:r>
          </w:p>
        </w:tc>
        <w:tc>
          <w:tcPr>
            <w:tcW w:w="1134" w:type="dxa"/>
            <w:noWrap/>
            <w:vAlign w:val="bottom"/>
          </w:tcPr>
          <w:p w14:paraId="4320CB70" w14:textId="0C9D6076" w:rsidR="005E687B" w:rsidRPr="006C7CE3" w:rsidRDefault="005E687B" w:rsidP="00BD29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w:t>
            </w:r>
            <w:r w:rsidR="003F3B4B" w:rsidRPr="006C7CE3">
              <w:rPr>
                <w:rFonts w:ascii="Arial" w:eastAsia="Times New Roman" w:hAnsi="Arial" w:cs="Arial"/>
                <w:color w:val="000000"/>
                <w:sz w:val="22"/>
                <w:lang w:eastAsia="sv-SE"/>
              </w:rPr>
              <w:t>,0</w:t>
            </w:r>
          </w:p>
        </w:tc>
      </w:tr>
    </w:tbl>
    <w:p w14:paraId="66F5CB2E" w14:textId="27E4BA5F" w:rsidR="0087081D" w:rsidRPr="006C7CE3" w:rsidRDefault="0087081D" w:rsidP="004056AB">
      <w:pPr>
        <w:pStyle w:val="Heading3"/>
        <w:rPr>
          <w:rFonts w:ascii="Arial" w:hAnsi="Arial" w:cs="Arial"/>
        </w:rPr>
      </w:pPr>
      <w:bookmarkStart w:id="50" w:name="_Toc222126738"/>
      <w:r w:rsidRPr="006C7CE3">
        <w:rPr>
          <w:rFonts w:ascii="Arial" w:hAnsi="Arial" w:cs="Arial"/>
        </w:rPr>
        <w:t>Myndighet</w:t>
      </w:r>
      <w:r w:rsidR="000B1A4B" w:rsidRPr="006C7CE3">
        <w:rPr>
          <w:rFonts w:ascii="Arial" w:hAnsi="Arial" w:cs="Arial"/>
        </w:rPr>
        <w:t xml:space="preserve">skontakt </w:t>
      </w:r>
      <w:r w:rsidR="00436853" w:rsidRPr="006C7CE3">
        <w:rPr>
          <w:rFonts w:ascii="Arial" w:hAnsi="Arial" w:cs="Arial"/>
        </w:rPr>
        <w:t>inom funktionshinderområdet</w:t>
      </w:r>
      <w:r w:rsidR="000B1A4B" w:rsidRPr="006C7CE3">
        <w:rPr>
          <w:rFonts w:ascii="Arial" w:hAnsi="Arial" w:cs="Arial"/>
        </w:rPr>
        <w:t xml:space="preserve">, </w:t>
      </w:r>
      <w:r w:rsidR="00104B4E" w:rsidRPr="006C7CE3">
        <w:rPr>
          <w:rFonts w:ascii="Arial" w:hAnsi="Arial" w:cs="Arial"/>
        </w:rPr>
        <w:t>över 18 år</w:t>
      </w:r>
      <w:bookmarkEnd w:id="50"/>
      <w:r w:rsidR="00104B4E" w:rsidRPr="006C7CE3">
        <w:rPr>
          <w:rFonts w:ascii="Arial" w:hAnsi="Arial" w:cs="Arial"/>
        </w:rPr>
        <w:t xml:space="preserve"> </w:t>
      </w:r>
    </w:p>
    <w:tbl>
      <w:tblPr>
        <w:tblStyle w:val="TableGrid"/>
        <w:tblW w:w="8926" w:type="dxa"/>
        <w:tblLook w:val="04A0" w:firstRow="1" w:lastRow="0" w:firstColumn="1" w:lastColumn="0" w:noHBand="0" w:noVBand="1"/>
      </w:tblPr>
      <w:tblGrid>
        <w:gridCol w:w="7650"/>
        <w:gridCol w:w="1276"/>
      </w:tblGrid>
      <w:tr w:rsidR="00D64464" w:rsidRPr="00436853" w14:paraId="63204FD2" w14:textId="77777777" w:rsidTr="00EF6CA8">
        <w:trPr>
          <w:trHeight w:val="258"/>
        </w:trPr>
        <w:tc>
          <w:tcPr>
            <w:tcW w:w="7650" w:type="dxa"/>
            <w:noWrap/>
            <w:hideMark/>
          </w:tcPr>
          <w:p w14:paraId="287BEAD1" w14:textId="77777777" w:rsidR="00436853" w:rsidRPr="006C7CE3" w:rsidRDefault="00436853" w:rsidP="00436853">
            <w:pPr>
              <w:spacing w:after="0" w:line="240" w:lineRule="auto"/>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Resultat</w:t>
            </w:r>
          </w:p>
        </w:tc>
        <w:tc>
          <w:tcPr>
            <w:tcW w:w="1276" w:type="dxa"/>
            <w:noWrap/>
            <w:hideMark/>
          </w:tcPr>
          <w:p w14:paraId="34EC2A52" w14:textId="19E96627" w:rsidR="00436853" w:rsidRPr="006C7CE3" w:rsidRDefault="00436853" w:rsidP="00660F36">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 </w:t>
            </w:r>
            <w:r w:rsidR="00321685" w:rsidRPr="006C7CE3">
              <w:rPr>
                <w:rFonts w:ascii="Arial" w:eastAsia="Times New Roman" w:hAnsi="Arial" w:cs="Arial"/>
                <w:b/>
                <w:color w:val="000000"/>
                <w:sz w:val="22"/>
                <w:lang w:eastAsia="sv-SE"/>
              </w:rPr>
              <w:t>2025</w:t>
            </w:r>
          </w:p>
        </w:tc>
      </w:tr>
      <w:tr w:rsidR="00D64464" w:rsidRPr="00436853" w14:paraId="2528D4BE" w14:textId="77777777" w:rsidTr="00EF6CA8">
        <w:trPr>
          <w:trHeight w:val="290"/>
        </w:trPr>
        <w:tc>
          <w:tcPr>
            <w:tcW w:w="7650" w:type="dxa"/>
            <w:noWrap/>
            <w:hideMark/>
          </w:tcPr>
          <w:p w14:paraId="69A328CB" w14:textId="2E7ED617" w:rsidR="00436853" w:rsidRPr="006C7CE3" w:rsidRDefault="00436853" w:rsidP="009F572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Handläggaren pratade så brukaren förstod på mötet</w:t>
            </w:r>
          </w:p>
        </w:tc>
        <w:tc>
          <w:tcPr>
            <w:tcW w:w="1276" w:type="dxa"/>
            <w:noWrap/>
            <w:hideMark/>
          </w:tcPr>
          <w:p w14:paraId="3360D71A"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436853" w14:paraId="5C9E5805" w14:textId="77777777" w:rsidTr="00EF6CA8">
        <w:trPr>
          <w:trHeight w:val="290"/>
        </w:trPr>
        <w:tc>
          <w:tcPr>
            <w:tcW w:w="7650" w:type="dxa"/>
            <w:noWrap/>
            <w:hideMark/>
          </w:tcPr>
          <w:p w14:paraId="2A763DC3" w14:textId="0DC44654" w:rsidR="00436853" w:rsidRPr="006C7CE3" w:rsidRDefault="00436853" w:rsidP="009F572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fick välja var mötet med handläggaren skulle ske</w:t>
            </w:r>
          </w:p>
        </w:tc>
        <w:tc>
          <w:tcPr>
            <w:tcW w:w="1276" w:type="dxa"/>
            <w:noWrap/>
            <w:hideMark/>
          </w:tcPr>
          <w:p w14:paraId="152C3949"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72,0</w:t>
            </w:r>
          </w:p>
        </w:tc>
      </w:tr>
      <w:tr w:rsidR="00D64464" w:rsidRPr="00436853" w14:paraId="7E191DF1" w14:textId="77777777" w:rsidTr="00EF6CA8">
        <w:trPr>
          <w:trHeight w:val="290"/>
        </w:trPr>
        <w:tc>
          <w:tcPr>
            <w:tcW w:w="7650" w:type="dxa"/>
            <w:noWrap/>
            <w:hideMark/>
          </w:tcPr>
          <w:p w14:paraId="41A3A1FD" w14:textId="4F66DAC6" w:rsidR="00436853" w:rsidRPr="006C7CE3" w:rsidRDefault="00436853" w:rsidP="009F572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fick veta före mötet vad mötet skulle handla om</w:t>
            </w:r>
          </w:p>
        </w:tc>
        <w:tc>
          <w:tcPr>
            <w:tcW w:w="1276" w:type="dxa"/>
            <w:noWrap/>
            <w:hideMark/>
          </w:tcPr>
          <w:p w14:paraId="3D8A4F83"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95</w:t>
            </w:r>
          </w:p>
        </w:tc>
      </w:tr>
      <w:tr w:rsidR="00D64464" w:rsidRPr="00436853" w14:paraId="100BE6E2" w14:textId="77777777" w:rsidTr="00EF6CA8">
        <w:trPr>
          <w:trHeight w:val="290"/>
        </w:trPr>
        <w:tc>
          <w:tcPr>
            <w:tcW w:w="7650" w:type="dxa"/>
            <w:noWrap/>
            <w:hideMark/>
          </w:tcPr>
          <w:p w14:paraId="249EA016" w14:textId="62AC48B4" w:rsidR="00436853" w:rsidRPr="006C7CE3" w:rsidRDefault="00436853" w:rsidP="009F572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Handläggaren förstod vad brukaren sa på mötet</w:t>
            </w:r>
          </w:p>
        </w:tc>
        <w:tc>
          <w:tcPr>
            <w:tcW w:w="1276" w:type="dxa"/>
            <w:noWrap/>
            <w:hideMark/>
          </w:tcPr>
          <w:p w14:paraId="74703771"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436853" w14:paraId="5D215186" w14:textId="77777777" w:rsidTr="00EF6CA8">
        <w:trPr>
          <w:trHeight w:val="290"/>
        </w:trPr>
        <w:tc>
          <w:tcPr>
            <w:tcW w:w="7650" w:type="dxa"/>
            <w:noWrap/>
            <w:hideMark/>
          </w:tcPr>
          <w:p w14:paraId="33A53741" w14:textId="4B296338" w:rsidR="00436853" w:rsidRPr="006C7CE3" w:rsidRDefault="00436853" w:rsidP="009F572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vet vem hen ska prata med om hen tycker mötet med handläggaren var dåligt</w:t>
            </w:r>
          </w:p>
        </w:tc>
        <w:tc>
          <w:tcPr>
            <w:tcW w:w="1276" w:type="dxa"/>
            <w:noWrap/>
            <w:hideMark/>
          </w:tcPr>
          <w:p w14:paraId="64459992"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95,0</w:t>
            </w:r>
          </w:p>
        </w:tc>
      </w:tr>
      <w:tr w:rsidR="00D64464" w:rsidRPr="00436853" w14:paraId="593D7774" w14:textId="77777777" w:rsidTr="00EF6CA8">
        <w:trPr>
          <w:trHeight w:val="290"/>
        </w:trPr>
        <w:tc>
          <w:tcPr>
            <w:tcW w:w="7650" w:type="dxa"/>
            <w:noWrap/>
            <w:hideMark/>
          </w:tcPr>
          <w:p w14:paraId="62417990" w14:textId="28BCD778" w:rsidR="00436853" w:rsidRPr="006C7CE3" w:rsidRDefault="00436853" w:rsidP="009F572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Fick säga det som var viktigt på mötet</w:t>
            </w:r>
          </w:p>
        </w:tc>
        <w:tc>
          <w:tcPr>
            <w:tcW w:w="1276" w:type="dxa"/>
            <w:noWrap/>
            <w:hideMark/>
          </w:tcPr>
          <w:p w14:paraId="04E17B22"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r w:rsidR="00D64464" w:rsidRPr="00436853" w14:paraId="34A8289E" w14:textId="77777777" w:rsidTr="00EF6CA8">
        <w:trPr>
          <w:trHeight w:val="290"/>
        </w:trPr>
        <w:tc>
          <w:tcPr>
            <w:tcW w:w="7650" w:type="dxa"/>
            <w:noWrap/>
            <w:hideMark/>
          </w:tcPr>
          <w:p w14:paraId="261C8E82" w14:textId="7D9EA66F" w:rsidR="00436853" w:rsidRPr="006C7CE3" w:rsidRDefault="00436853" w:rsidP="009F572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Vad tyckte brukaren om mötet med handläggaren</w:t>
            </w:r>
          </w:p>
        </w:tc>
        <w:tc>
          <w:tcPr>
            <w:tcW w:w="1276" w:type="dxa"/>
            <w:noWrap/>
            <w:hideMark/>
          </w:tcPr>
          <w:p w14:paraId="3093E440"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89,0</w:t>
            </w:r>
          </w:p>
        </w:tc>
      </w:tr>
      <w:tr w:rsidR="00D64464" w:rsidRPr="00436853" w14:paraId="741E7FFF" w14:textId="77777777" w:rsidTr="00EF6CA8">
        <w:trPr>
          <w:trHeight w:val="306"/>
        </w:trPr>
        <w:tc>
          <w:tcPr>
            <w:tcW w:w="7650" w:type="dxa"/>
            <w:noWrap/>
            <w:hideMark/>
          </w:tcPr>
          <w:p w14:paraId="322B062C" w14:textId="1AF3EB66" w:rsidR="00436853" w:rsidRPr="006C7CE3" w:rsidRDefault="00436853" w:rsidP="009F572F">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vet hur hen får kontakt med sin handläggare</w:t>
            </w:r>
          </w:p>
        </w:tc>
        <w:tc>
          <w:tcPr>
            <w:tcW w:w="1276" w:type="dxa"/>
            <w:noWrap/>
            <w:hideMark/>
          </w:tcPr>
          <w:p w14:paraId="3798987B" w14:textId="77777777" w:rsidR="00436853" w:rsidRPr="006C7CE3" w:rsidRDefault="00436853" w:rsidP="0043685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100,0</w:t>
            </w:r>
          </w:p>
        </w:tc>
      </w:tr>
    </w:tbl>
    <w:p w14:paraId="2D69BA4C" w14:textId="77777777" w:rsidR="00E54D37" w:rsidRPr="006C7CE3" w:rsidRDefault="00E54D37" w:rsidP="004056AB">
      <w:pPr>
        <w:pStyle w:val="Heading3"/>
        <w:rPr>
          <w:rFonts w:ascii="Arial" w:hAnsi="Arial" w:cs="Arial"/>
        </w:rPr>
      </w:pPr>
    </w:p>
    <w:p w14:paraId="0831A03D" w14:textId="310E4935" w:rsidR="007568D5" w:rsidRPr="006C7CE3" w:rsidRDefault="007568D5" w:rsidP="004056AB">
      <w:pPr>
        <w:pStyle w:val="Heading3"/>
        <w:rPr>
          <w:rFonts w:ascii="Arial" w:hAnsi="Arial" w:cs="Arial"/>
        </w:rPr>
      </w:pPr>
      <w:bookmarkStart w:id="51" w:name="_Toc222126739"/>
      <w:r w:rsidRPr="006C7CE3">
        <w:rPr>
          <w:rFonts w:ascii="Arial" w:hAnsi="Arial" w:cs="Arial"/>
        </w:rPr>
        <w:t xml:space="preserve">Daglig verksamhet </w:t>
      </w:r>
      <w:r w:rsidR="00D34C3B" w:rsidRPr="006C7CE3">
        <w:rPr>
          <w:rFonts w:ascii="Arial" w:hAnsi="Arial" w:cs="Arial"/>
        </w:rPr>
        <w:t>LSS</w:t>
      </w:r>
      <w:bookmarkEnd w:id="51"/>
      <w:r w:rsidR="00B35A8D" w:rsidRPr="006C7CE3">
        <w:rPr>
          <w:rFonts w:ascii="Arial" w:hAnsi="Arial" w:cs="Arial"/>
        </w:rPr>
        <w:t xml:space="preserve"> </w:t>
      </w:r>
    </w:p>
    <w:tbl>
      <w:tblPr>
        <w:tblW w:w="89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1"/>
        <w:gridCol w:w="995"/>
        <w:gridCol w:w="995"/>
        <w:gridCol w:w="995"/>
        <w:gridCol w:w="996"/>
      </w:tblGrid>
      <w:tr w:rsidR="0093646B" w:rsidRPr="00C5045F" w14:paraId="316B6A67" w14:textId="3DD7F508" w:rsidTr="0047322F">
        <w:trPr>
          <w:trHeight w:val="386"/>
        </w:trPr>
        <w:tc>
          <w:tcPr>
            <w:tcW w:w="4981" w:type="dxa"/>
            <w:noWrap/>
            <w:vAlign w:val="bottom"/>
            <w:hideMark/>
          </w:tcPr>
          <w:p w14:paraId="72DD0605" w14:textId="77777777" w:rsidR="007568D5" w:rsidRPr="006C7CE3" w:rsidRDefault="007568D5" w:rsidP="00DE5B73">
            <w:pPr>
              <w:spacing w:after="0" w:line="240" w:lineRule="auto"/>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Fråga</w:t>
            </w:r>
          </w:p>
        </w:tc>
        <w:tc>
          <w:tcPr>
            <w:tcW w:w="995" w:type="dxa"/>
            <w:noWrap/>
            <w:vAlign w:val="bottom"/>
            <w:hideMark/>
          </w:tcPr>
          <w:p w14:paraId="243CE10F" w14:textId="77777777" w:rsidR="007568D5" w:rsidRPr="006C7CE3" w:rsidRDefault="007568D5" w:rsidP="006C7041">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2020</w:t>
            </w:r>
          </w:p>
        </w:tc>
        <w:tc>
          <w:tcPr>
            <w:tcW w:w="995" w:type="dxa"/>
            <w:noWrap/>
            <w:vAlign w:val="bottom"/>
            <w:hideMark/>
          </w:tcPr>
          <w:p w14:paraId="4E92BE03" w14:textId="77777777" w:rsidR="007568D5" w:rsidRPr="006C7CE3" w:rsidRDefault="007568D5" w:rsidP="006C7041">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2022</w:t>
            </w:r>
          </w:p>
        </w:tc>
        <w:tc>
          <w:tcPr>
            <w:tcW w:w="995" w:type="dxa"/>
            <w:noWrap/>
            <w:vAlign w:val="bottom"/>
            <w:hideMark/>
          </w:tcPr>
          <w:p w14:paraId="6E905074" w14:textId="77777777" w:rsidR="007568D5" w:rsidRPr="006C7CE3" w:rsidRDefault="007568D5" w:rsidP="006C7041">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2024</w:t>
            </w:r>
          </w:p>
        </w:tc>
        <w:tc>
          <w:tcPr>
            <w:tcW w:w="996" w:type="dxa"/>
            <w:vAlign w:val="bottom"/>
          </w:tcPr>
          <w:p w14:paraId="61596D6A" w14:textId="632C1A0E" w:rsidR="00345335" w:rsidRPr="006C7CE3" w:rsidRDefault="00030429" w:rsidP="006C7041">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2025</w:t>
            </w:r>
          </w:p>
        </w:tc>
      </w:tr>
      <w:tr w:rsidR="0093646B" w:rsidRPr="00CE043B" w14:paraId="239E5FFA" w14:textId="4B3897AC" w:rsidTr="0047322F">
        <w:trPr>
          <w:trHeight w:val="386"/>
        </w:trPr>
        <w:tc>
          <w:tcPr>
            <w:tcW w:w="4981" w:type="dxa"/>
            <w:noWrap/>
            <w:vAlign w:val="bottom"/>
            <w:hideMark/>
          </w:tcPr>
          <w:p w14:paraId="00DDB96E" w14:textId="77777777" w:rsidR="007568D5" w:rsidRPr="006C7CE3" w:rsidRDefault="007568D5" w:rsidP="00851C5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får bestämma om saker som är viktiga</w:t>
            </w:r>
          </w:p>
        </w:tc>
        <w:tc>
          <w:tcPr>
            <w:tcW w:w="995" w:type="dxa"/>
            <w:shd w:val="clear" w:color="000000" w:fill="FFF100"/>
            <w:noWrap/>
            <w:vAlign w:val="bottom"/>
            <w:hideMark/>
          </w:tcPr>
          <w:p w14:paraId="551F536D"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78</w:t>
            </w:r>
          </w:p>
        </w:tc>
        <w:tc>
          <w:tcPr>
            <w:tcW w:w="995" w:type="dxa"/>
            <w:shd w:val="clear" w:color="000000" w:fill="FFF100"/>
            <w:noWrap/>
            <w:vAlign w:val="bottom"/>
            <w:hideMark/>
          </w:tcPr>
          <w:p w14:paraId="2DD06BB8"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75</w:t>
            </w:r>
          </w:p>
        </w:tc>
        <w:tc>
          <w:tcPr>
            <w:tcW w:w="995" w:type="dxa"/>
            <w:shd w:val="clear" w:color="000000" w:fill="C80000"/>
            <w:noWrap/>
            <w:vAlign w:val="bottom"/>
            <w:hideMark/>
          </w:tcPr>
          <w:p w14:paraId="2FC13F19"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66</w:t>
            </w:r>
          </w:p>
        </w:tc>
        <w:tc>
          <w:tcPr>
            <w:tcW w:w="996" w:type="dxa"/>
            <w:shd w:val="clear" w:color="auto" w:fill="FFF100"/>
          </w:tcPr>
          <w:p w14:paraId="71C9B36A" w14:textId="77777777" w:rsidR="00664819" w:rsidRPr="006C7CE3" w:rsidRDefault="00664819" w:rsidP="006C7041">
            <w:pPr>
              <w:spacing w:after="0" w:line="240" w:lineRule="auto"/>
              <w:jc w:val="right"/>
              <w:rPr>
                <w:rFonts w:ascii="Arial" w:eastAsia="Times New Roman" w:hAnsi="Arial" w:cs="Arial"/>
                <w:color w:val="000000"/>
                <w:sz w:val="22"/>
                <w:lang w:eastAsia="sv-SE"/>
              </w:rPr>
            </w:pPr>
          </w:p>
          <w:p w14:paraId="34B7ECB8" w14:textId="282FB609" w:rsidR="00664819" w:rsidRPr="006C7CE3" w:rsidRDefault="00003A7F"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w:t>
            </w:r>
            <w:r w:rsidR="007316A0" w:rsidRPr="006C7CE3">
              <w:rPr>
                <w:rFonts w:ascii="Arial" w:eastAsia="Times New Roman" w:hAnsi="Arial" w:cs="Arial"/>
                <w:color w:val="000000"/>
                <w:sz w:val="22"/>
                <w:lang w:eastAsia="sv-SE"/>
              </w:rPr>
              <w:t>2</w:t>
            </w:r>
          </w:p>
        </w:tc>
      </w:tr>
      <w:tr w:rsidR="0093646B" w:rsidRPr="00C5045F" w14:paraId="637E8263" w14:textId="302B3241" w:rsidTr="0047322F">
        <w:trPr>
          <w:trHeight w:val="386"/>
        </w:trPr>
        <w:tc>
          <w:tcPr>
            <w:tcW w:w="4981" w:type="dxa"/>
            <w:noWrap/>
            <w:vAlign w:val="bottom"/>
            <w:hideMark/>
          </w:tcPr>
          <w:p w14:paraId="0DD4AEA6"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får den hjälp hen vill ha</w:t>
            </w:r>
          </w:p>
        </w:tc>
        <w:tc>
          <w:tcPr>
            <w:tcW w:w="995" w:type="dxa"/>
            <w:shd w:val="clear" w:color="000000" w:fill="FFF100"/>
            <w:noWrap/>
            <w:vAlign w:val="bottom"/>
            <w:hideMark/>
          </w:tcPr>
          <w:p w14:paraId="333CCBF4"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90</w:t>
            </w:r>
          </w:p>
        </w:tc>
        <w:tc>
          <w:tcPr>
            <w:tcW w:w="995" w:type="dxa"/>
            <w:shd w:val="clear" w:color="auto" w:fill="FFF100"/>
            <w:noWrap/>
            <w:vAlign w:val="bottom"/>
            <w:hideMark/>
          </w:tcPr>
          <w:p w14:paraId="3E692B94"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90</w:t>
            </w:r>
          </w:p>
        </w:tc>
        <w:tc>
          <w:tcPr>
            <w:tcW w:w="995" w:type="dxa"/>
            <w:shd w:val="clear" w:color="000000" w:fill="FFF100"/>
            <w:noWrap/>
            <w:vAlign w:val="bottom"/>
            <w:hideMark/>
          </w:tcPr>
          <w:p w14:paraId="63B9A1BC"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c>
          <w:tcPr>
            <w:tcW w:w="996" w:type="dxa"/>
            <w:shd w:val="clear" w:color="auto" w:fill="FFF100"/>
          </w:tcPr>
          <w:p w14:paraId="70E44239" w14:textId="0BD67E83" w:rsidR="0009502B" w:rsidRPr="006C7CE3" w:rsidRDefault="003F45BF" w:rsidP="006C7041">
            <w:pPr>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 xml:space="preserve">      </w:t>
            </w:r>
            <w:r w:rsidR="00CB4F54" w:rsidRPr="006C7CE3">
              <w:rPr>
                <w:rFonts w:ascii="Arial" w:eastAsia="Times New Roman" w:hAnsi="Arial" w:cs="Arial"/>
                <w:color w:val="000000"/>
                <w:sz w:val="22"/>
                <w:lang w:eastAsia="sv-SE"/>
              </w:rPr>
              <w:t>8</w:t>
            </w:r>
            <w:r w:rsidRPr="006C7CE3">
              <w:rPr>
                <w:rFonts w:ascii="Arial" w:eastAsia="Times New Roman" w:hAnsi="Arial" w:cs="Arial"/>
                <w:color w:val="000000"/>
                <w:sz w:val="22"/>
                <w:lang w:eastAsia="sv-SE"/>
              </w:rPr>
              <w:t>6</w:t>
            </w:r>
            <w:r w:rsidR="0016103A" w:rsidRPr="006C7CE3">
              <w:rPr>
                <w:rFonts w:ascii="Arial" w:eastAsia="Times New Roman" w:hAnsi="Arial" w:cs="Arial"/>
                <w:color w:val="000000"/>
                <w:sz w:val="22"/>
                <w:lang w:eastAsia="sv-SE"/>
              </w:rPr>
              <w:t xml:space="preserve">              </w:t>
            </w:r>
            <w:r w:rsidR="0048541C" w:rsidRPr="006C7CE3">
              <w:rPr>
                <w:rFonts w:ascii="Arial" w:eastAsia="Times New Roman" w:hAnsi="Arial" w:cs="Arial"/>
                <w:color w:val="000000"/>
                <w:sz w:val="22"/>
                <w:lang w:eastAsia="sv-SE"/>
              </w:rPr>
              <w:t xml:space="preserve">           </w:t>
            </w:r>
          </w:p>
        </w:tc>
      </w:tr>
      <w:tr w:rsidR="0093646B" w:rsidRPr="00C5045F" w14:paraId="12947358" w14:textId="47235254" w:rsidTr="0047322F">
        <w:trPr>
          <w:trHeight w:val="386"/>
        </w:trPr>
        <w:tc>
          <w:tcPr>
            <w:tcW w:w="4981" w:type="dxa"/>
            <w:noWrap/>
            <w:vAlign w:val="bottom"/>
            <w:hideMark/>
          </w:tcPr>
          <w:p w14:paraId="075CE8AF"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pratar så brukaren förstår</w:t>
            </w:r>
          </w:p>
        </w:tc>
        <w:tc>
          <w:tcPr>
            <w:tcW w:w="995" w:type="dxa"/>
            <w:shd w:val="clear" w:color="000000" w:fill="FFF100"/>
            <w:noWrap/>
            <w:vAlign w:val="bottom"/>
            <w:hideMark/>
          </w:tcPr>
          <w:p w14:paraId="12573773"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78</w:t>
            </w:r>
          </w:p>
        </w:tc>
        <w:tc>
          <w:tcPr>
            <w:tcW w:w="995" w:type="dxa"/>
            <w:shd w:val="clear" w:color="000000" w:fill="FFF100"/>
            <w:noWrap/>
            <w:vAlign w:val="bottom"/>
            <w:hideMark/>
          </w:tcPr>
          <w:p w14:paraId="36F70142"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76</w:t>
            </w:r>
          </w:p>
        </w:tc>
        <w:tc>
          <w:tcPr>
            <w:tcW w:w="995" w:type="dxa"/>
            <w:shd w:val="clear" w:color="000000" w:fill="449C00"/>
            <w:noWrap/>
            <w:vAlign w:val="bottom"/>
            <w:hideMark/>
          </w:tcPr>
          <w:p w14:paraId="3CF80995"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86</w:t>
            </w:r>
          </w:p>
        </w:tc>
        <w:tc>
          <w:tcPr>
            <w:tcW w:w="996" w:type="dxa"/>
            <w:shd w:val="clear" w:color="auto" w:fill="FFF100"/>
          </w:tcPr>
          <w:p w14:paraId="71F2DD1D" w14:textId="77777777" w:rsidR="00664819" w:rsidRPr="006C7CE3" w:rsidRDefault="00664819" w:rsidP="006C7041">
            <w:pPr>
              <w:spacing w:after="0" w:line="240" w:lineRule="auto"/>
              <w:jc w:val="right"/>
              <w:rPr>
                <w:rFonts w:ascii="Arial" w:eastAsia="Times New Roman" w:hAnsi="Arial" w:cs="Arial"/>
                <w:color w:val="000000"/>
                <w:sz w:val="22"/>
                <w:lang w:eastAsia="sv-SE"/>
              </w:rPr>
            </w:pPr>
          </w:p>
          <w:p w14:paraId="1AADE372" w14:textId="474B6700" w:rsidR="00664819" w:rsidRPr="006C7CE3" w:rsidRDefault="001864BA"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82</w:t>
            </w:r>
          </w:p>
        </w:tc>
      </w:tr>
      <w:tr w:rsidR="0093646B" w:rsidRPr="00C5045F" w14:paraId="1BC7D322" w14:textId="181DF6FE" w:rsidTr="0047322F">
        <w:trPr>
          <w:trHeight w:val="386"/>
        </w:trPr>
        <w:tc>
          <w:tcPr>
            <w:tcW w:w="4981" w:type="dxa"/>
            <w:noWrap/>
            <w:vAlign w:val="bottom"/>
            <w:hideMark/>
          </w:tcPr>
          <w:p w14:paraId="6419C51E"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All personal förstår brukaren</w:t>
            </w:r>
          </w:p>
        </w:tc>
        <w:tc>
          <w:tcPr>
            <w:tcW w:w="995" w:type="dxa"/>
            <w:shd w:val="clear" w:color="000000" w:fill="449C00"/>
            <w:noWrap/>
            <w:vAlign w:val="bottom"/>
            <w:hideMark/>
          </w:tcPr>
          <w:p w14:paraId="4BABFB0C"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85</w:t>
            </w:r>
          </w:p>
        </w:tc>
        <w:tc>
          <w:tcPr>
            <w:tcW w:w="995" w:type="dxa"/>
            <w:shd w:val="clear" w:color="000000" w:fill="FFF100"/>
            <w:noWrap/>
            <w:vAlign w:val="bottom"/>
            <w:hideMark/>
          </w:tcPr>
          <w:p w14:paraId="1FCACB76"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81</w:t>
            </w:r>
          </w:p>
        </w:tc>
        <w:tc>
          <w:tcPr>
            <w:tcW w:w="995" w:type="dxa"/>
            <w:shd w:val="clear" w:color="000000" w:fill="FFF100"/>
            <w:noWrap/>
            <w:vAlign w:val="bottom"/>
            <w:hideMark/>
          </w:tcPr>
          <w:p w14:paraId="41EC2803"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80</w:t>
            </w:r>
          </w:p>
        </w:tc>
        <w:tc>
          <w:tcPr>
            <w:tcW w:w="996" w:type="dxa"/>
            <w:shd w:val="clear" w:color="auto" w:fill="FFF100"/>
          </w:tcPr>
          <w:p w14:paraId="4213E904" w14:textId="77777777" w:rsidR="00E82D78" w:rsidRPr="006C7CE3" w:rsidRDefault="00E82D78" w:rsidP="00E82D78">
            <w:pPr>
              <w:spacing w:after="0" w:line="240" w:lineRule="auto"/>
              <w:jc w:val="right"/>
              <w:rPr>
                <w:rFonts w:ascii="Arial" w:eastAsia="Times New Roman" w:hAnsi="Arial" w:cs="Arial"/>
                <w:color w:val="000000"/>
                <w:sz w:val="22"/>
                <w:lang w:eastAsia="sv-SE"/>
              </w:rPr>
            </w:pPr>
          </w:p>
          <w:p w14:paraId="726229A6" w14:textId="0F0B5DA3" w:rsidR="00345335" w:rsidRPr="006C7CE3" w:rsidRDefault="00E82D78"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78</w:t>
            </w:r>
          </w:p>
        </w:tc>
      </w:tr>
      <w:tr w:rsidR="0093646B" w:rsidRPr="00C5045F" w14:paraId="33E89796" w14:textId="2AEDB7E7" w:rsidTr="0047322F">
        <w:trPr>
          <w:trHeight w:val="386"/>
        </w:trPr>
        <w:tc>
          <w:tcPr>
            <w:tcW w:w="4981" w:type="dxa"/>
            <w:noWrap/>
            <w:vAlign w:val="bottom"/>
            <w:hideMark/>
          </w:tcPr>
          <w:p w14:paraId="5BFB833C" w14:textId="622B4866"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bryr sig om brukaren</w:t>
            </w:r>
          </w:p>
        </w:tc>
        <w:tc>
          <w:tcPr>
            <w:tcW w:w="995" w:type="dxa"/>
            <w:shd w:val="clear" w:color="000000" w:fill="449C00"/>
            <w:noWrap/>
            <w:vAlign w:val="bottom"/>
            <w:hideMark/>
          </w:tcPr>
          <w:p w14:paraId="5AE6845D"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94</w:t>
            </w:r>
          </w:p>
        </w:tc>
        <w:tc>
          <w:tcPr>
            <w:tcW w:w="995" w:type="dxa"/>
            <w:shd w:val="clear" w:color="000000" w:fill="FFF100"/>
            <w:noWrap/>
            <w:vAlign w:val="bottom"/>
            <w:hideMark/>
          </w:tcPr>
          <w:p w14:paraId="5870CF62"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90</w:t>
            </w:r>
          </w:p>
        </w:tc>
        <w:tc>
          <w:tcPr>
            <w:tcW w:w="995" w:type="dxa"/>
            <w:shd w:val="clear" w:color="auto" w:fill="FFF100"/>
            <w:noWrap/>
            <w:vAlign w:val="bottom"/>
            <w:hideMark/>
          </w:tcPr>
          <w:p w14:paraId="7AD0B625"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w:t>
            </w:r>
          </w:p>
        </w:tc>
        <w:tc>
          <w:tcPr>
            <w:tcW w:w="996" w:type="dxa"/>
            <w:shd w:val="clear" w:color="auto" w:fill="FFF100"/>
          </w:tcPr>
          <w:p w14:paraId="718AC719" w14:textId="77777777" w:rsidR="00C024DF" w:rsidRPr="006C7CE3" w:rsidRDefault="00C024DF" w:rsidP="00C024DF">
            <w:pPr>
              <w:spacing w:after="0" w:line="240" w:lineRule="auto"/>
              <w:rPr>
                <w:rFonts w:ascii="Arial" w:eastAsia="Times New Roman" w:hAnsi="Arial" w:cs="Arial"/>
                <w:color w:val="000000"/>
                <w:sz w:val="22"/>
                <w:lang w:eastAsia="sv-SE"/>
              </w:rPr>
            </w:pPr>
          </w:p>
          <w:p w14:paraId="2EF2D39D" w14:textId="745E59B3" w:rsidR="00345335" w:rsidRPr="006C7CE3" w:rsidRDefault="005B7B7F" w:rsidP="00C024DF">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 xml:space="preserve">           </w:t>
            </w:r>
            <w:r w:rsidR="009B237D">
              <w:rPr>
                <w:rFonts w:ascii="Arial" w:eastAsia="Times New Roman" w:hAnsi="Arial" w:cs="Arial"/>
                <w:color w:val="000000"/>
                <w:sz w:val="22"/>
                <w:lang w:eastAsia="sv-SE"/>
              </w:rPr>
              <w:t xml:space="preserve">  </w:t>
            </w:r>
            <w:r w:rsidR="00C024DF" w:rsidRPr="006C7CE3">
              <w:rPr>
                <w:rFonts w:ascii="Arial" w:eastAsia="Times New Roman" w:hAnsi="Arial" w:cs="Arial"/>
                <w:color w:val="000000"/>
                <w:sz w:val="22"/>
                <w:lang w:eastAsia="sv-SE"/>
              </w:rPr>
              <w:t>89</w:t>
            </w:r>
          </w:p>
        </w:tc>
      </w:tr>
      <w:tr w:rsidR="0093646B" w:rsidRPr="00C5045F" w14:paraId="3D05B4FA" w14:textId="221B09E7" w:rsidTr="0047322F">
        <w:trPr>
          <w:trHeight w:val="386"/>
        </w:trPr>
        <w:tc>
          <w:tcPr>
            <w:tcW w:w="4981" w:type="dxa"/>
            <w:noWrap/>
            <w:vAlign w:val="bottom"/>
            <w:hideMark/>
          </w:tcPr>
          <w:p w14:paraId="7D0C2FED"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känner sig trygg med alla i personalen</w:t>
            </w:r>
          </w:p>
        </w:tc>
        <w:tc>
          <w:tcPr>
            <w:tcW w:w="995" w:type="dxa"/>
            <w:shd w:val="clear" w:color="000000" w:fill="FFF100"/>
            <w:noWrap/>
            <w:vAlign w:val="bottom"/>
            <w:hideMark/>
          </w:tcPr>
          <w:p w14:paraId="5797A084"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c>
          <w:tcPr>
            <w:tcW w:w="995" w:type="dxa"/>
            <w:shd w:val="clear" w:color="000000" w:fill="FFF100"/>
            <w:noWrap/>
            <w:vAlign w:val="bottom"/>
            <w:hideMark/>
          </w:tcPr>
          <w:p w14:paraId="6EF5C6E2"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85</w:t>
            </w:r>
          </w:p>
        </w:tc>
        <w:tc>
          <w:tcPr>
            <w:tcW w:w="995" w:type="dxa"/>
            <w:shd w:val="clear" w:color="000000" w:fill="FFF100"/>
            <w:noWrap/>
            <w:vAlign w:val="bottom"/>
            <w:hideMark/>
          </w:tcPr>
          <w:p w14:paraId="65DBD19F"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81</w:t>
            </w:r>
          </w:p>
        </w:tc>
        <w:tc>
          <w:tcPr>
            <w:tcW w:w="996" w:type="dxa"/>
            <w:shd w:val="clear" w:color="auto" w:fill="FFF100"/>
          </w:tcPr>
          <w:p w14:paraId="0C841336" w14:textId="77777777" w:rsidR="00345335" w:rsidRPr="006C7CE3" w:rsidRDefault="00345335" w:rsidP="006C7041">
            <w:pPr>
              <w:spacing w:after="0" w:line="240" w:lineRule="auto"/>
              <w:jc w:val="right"/>
              <w:rPr>
                <w:rFonts w:ascii="Arial" w:eastAsia="Times New Roman" w:hAnsi="Arial" w:cs="Arial"/>
                <w:color w:val="000000"/>
                <w:sz w:val="22"/>
                <w:lang w:eastAsia="sv-SE"/>
              </w:rPr>
            </w:pPr>
          </w:p>
          <w:p w14:paraId="67BA090A" w14:textId="0B6B8988" w:rsidR="00345335" w:rsidRPr="006C7CE3" w:rsidRDefault="00C024DF"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87</w:t>
            </w:r>
          </w:p>
        </w:tc>
      </w:tr>
      <w:tr w:rsidR="0093646B" w:rsidRPr="00C5045F" w14:paraId="345D2CA5" w14:textId="64D94262" w:rsidTr="0047322F">
        <w:trPr>
          <w:trHeight w:val="386"/>
        </w:trPr>
        <w:tc>
          <w:tcPr>
            <w:tcW w:w="4981" w:type="dxa"/>
            <w:noWrap/>
            <w:vAlign w:val="bottom"/>
            <w:hideMark/>
          </w:tcPr>
          <w:p w14:paraId="1EFCAA19"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är aldrig rädd för något på sin dagliga verksamhet</w:t>
            </w:r>
          </w:p>
        </w:tc>
        <w:tc>
          <w:tcPr>
            <w:tcW w:w="995" w:type="dxa"/>
            <w:shd w:val="clear" w:color="000000" w:fill="449C00"/>
            <w:noWrap/>
            <w:vAlign w:val="bottom"/>
            <w:hideMark/>
          </w:tcPr>
          <w:p w14:paraId="5E163B4D"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82</w:t>
            </w:r>
          </w:p>
        </w:tc>
        <w:tc>
          <w:tcPr>
            <w:tcW w:w="995" w:type="dxa"/>
            <w:shd w:val="clear" w:color="000000" w:fill="449C00"/>
            <w:noWrap/>
            <w:vAlign w:val="bottom"/>
            <w:hideMark/>
          </w:tcPr>
          <w:p w14:paraId="15EDD7FC"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81</w:t>
            </w:r>
          </w:p>
        </w:tc>
        <w:tc>
          <w:tcPr>
            <w:tcW w:w="995" w:type="dxa"/>
            <w:shd w:val="clear" w:color="000000" w:fill="449C00"/>
            <w:noWrap/>
            <w:vAlign w:val="bottom"/>
            <w:hideMark/>
          </w:tcPr>
          <w:p w14:paraId="60839E4F"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85</w:t>
            </w:r>
          </w:p>
        </w:tc>
        <w:tc>
          <w:tcPr>
            <w:tcW w:w="996" w:type="dxa"/>
            <w:shd w:val="clear" w:color="auto" w:fill="FFF100"/>
          </w:tcPr>
          <w:p w14:paraId="6E3DC304" w14:textId="28C671CE" w:rsidR="00345335" w:rsidRPr="006C7CE3" w:rsidRDefault="00345335" w:rsidP="004C5C52">
            <w:pPr>
              <w:spacing w:after="0" w:line="240" w:lineRule="auto"/>
              <w:jc w:val="right"/>
              <w:rPr>
                <w:rFonts w:ascii="Arial" w:eastAsia="Times New Roman" w:hAnsi="Arial" w:cs="Arial"/>
                <w:color w:val="000000"/>
                <w:sz w:val="22"/>
                <w:lang w:eastAsia="sv-SE"/>
              </w:rPr>
            </w:pPr>
          </w:p>
          <w:p w14:paraId="038FD98E" w14:textId="14539C0C" w:rsidR="00345335" w:rsidRPr="006C7CE3" w:rsidRDefault="004C5C52"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80</w:t>
            </w:r>
          </w:p>
        </w:tc>
      </w:tr>
      <w:tr w:rsidR="0093646B" w:rsidRPr="00C5045F" w14:paraId="7DBA444F" w14:textId="68CAFFCE" w:rsidTr="0047322F">
        <w:trPr>
          <w:trHeight w:val="386"/>
        </w:trPr>
        <w:tc>
          <w:tcPr>
            <w:tcW w:w="4981" w:type="dxa"/>
            <w:noWrap/>
            <w:vAlign w:val="bottom"/>
            <w:hideMark/>
          </w:tcPr>
          <w:p w14:paraId="758677A7"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trivs alltid på sin dagliga verksamhet</w:t>
            </w:r>
          </w:p>
        </w:tc>
        <w:tc>
          <w:tcPr>
            <w:tcW w:w="995" w:type="dxa"/>
            <w:shd w:val="clear" w:color="000000" w:fill="449C00"/>
            <w:noWrap/>
            <w:vAlign w:val="bottom"/>
            <w:hideMark/>
          </w:tcPr>
          <w:p w14:paraId="42A926F9"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92</w:t>
            </w:r>
          </w:p>
        </w:tc>
        <w:tc>
          <w:tcPr>
            <w:tcW w:w="995" w:type="dxa"/>
            <w:shd w:val="clear" w:color="000000" w:fill="FFF100"/>
            <w:noWrap/>
            <w:vAlign w:val="bottom"/>
            <w:hideMark/>
          </w:tcPr>
          <w:p w14:paraId="6E48E81C"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84</w:t>
            </w:r>
          </w:p>
        </w:tc>
        <w:tc>
          <w:tcPr>
            <w:tcW w:w="995" w:type="dxa"/>
            <w:shd w:val="clear" w:color="000000" w:fill="C80000"/>
            <w:noWrap/>
            <w:vAlign w:val="bottom"/>
            <w:hideMark/>
          </w:tcPr>
          <w:p w14:paraId="7DFD6936"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81</w:t>
            </w:r>
          </w:p>
        </w:tc>
        <w:tc>
          <w:tcPr>
            <w:tcW w:w="996" w:type="dxa"/>
            <w:shd w:val="clear" w:color="auto" w:fill="C80000"/>
          </w:tcPr>
          <w:p w14:paraId="6880DC72" w14:textId="77777777" w:rsidR="00345335" w:rsidRPr="006C7CE3" w:rsidRDefault="00345335" w:rsidP="006C7041">
            <w:pPr>
              <w:spacing w:after="0" w:line="240" w:lineRule="auto"/>
              <w:jc w:val="right"/>
              <w:rPr>
                <w:rFonts w:ascii="Arial" w:eastAsia="Times New Roman" w:hAnsi="Arial" w:cs="Arial"/>
                <w:color w:val="000000"/>
                <w:sz w:val="22"/>
                <w:lang w:eastAsia="sv-SE"/>
              </w:rPr>
            </w:pPr>
          </w:p>
          <w:p w14:paraId="1D740AA5" w14:textId="53628A5A" w:rsidR="00345335" w:rsidRPr="006C7CE3" w:rsidRDefault="003C1574"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80</w:t>
            </w:r>
          </w:p>
        </w:tc>
      </w:tr>
      <w:tr w:rsidR="0093646B" w:rsidRPr="00C5045F" w14:paraId="70522FAC" w14:textId="2BB79ED7" w:rsidTr="0047322F">
        <w:trPr>
          <w:trHeight w:val="386"/>
        </w:trPr>
        <w:tc>
          <w:tcPr>
            <w:tcW w:w="4981" w:type="dxa"/>
            <w:noWrap/>
            <w:vAlign w:val="bottom"/>
            <w:hideMark/>
          </w:tcPr>
          <w:p w14:paraId="6DDB891A"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Verksamheten är viktig för brukaren</w:t>
            </w:r>
          </w:p>
        </w:tc>
        <w:tc>
          <w:tcPr>
            <w:tcW w:w="995" w:type="dxa"/>
            <w:shd w:val="clear" w:color="000000" w:fill="FFF100"/>
            <w:noWrap/>
            <w:vAlign w:val="bottom"/>
            <w:hideMark/>
          </w:tcPr>
          <w:p w14:paraId="1A2794C5"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c>
          <w:tcPr>
            <w:tcW w:w="995" w:type="dxa"/>
            <w:shd w:val="clear" w:color="000000" w:fill="449C00"/>
            <w:noWrap/>
            <w:vAlign w:val="bottom"/>
            <w:hideMark/>
          </w:tcPr>
          <w:p w14:paraId="7B8319D0"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c>
          <w:tcPr>
            <w:tcW w:w="995" w:type="dxa"/>
            <w:shd w:val="clear" w:color="000000" w:fill="FFF100"/>
            <w:noWrap/>
            <w:vAlign w:val="bottom"/>
            <w:hideMark/>
          </w:tcPr>
          <w:p w14:paraId="6F822F01"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83</w:t>
            </w:r>
          </w:p>
        </w:tc>
        <w:tc>
          <w:tcPr>
            <w:tcW w:w="996" w:type="dxa"/>
            <w:shd w:val="clear" w:color="auto" w:fill="FFF100"/>
          </w:tcPr>
          <w:p w14:paraId="6124149C" w14:textId="77777777" w:rsidR="00345335" w:rsidRPr="006C7CE3" w:rsidRDefault="00345335" w:rsidP="006C7041">
            <w:pPr>
              <w:spacing w:after="0" w:line="240" w:lineRule="auto"/>
              <w:jc w:val="right"/>
              <w:rPr>
                <w:rFonts w:ascii="Arial" w:eastAsia="Times New Roman" w:hAnsi="Arial" w:cs="Arial"/>
                <w:color w:val="000000"/>
                <w:sz w:val="22"/>
                <w:lang w:eastAsia="sv-SE"/>
              </w:rPr>
            </w:pPr>
          </w:p>
          <w:p w14:paraId="38E2E671" w14:textId="67409CB1" w:rsidR="00345335" w:rsidRPr="006C7CE3" w:rsidRDefault="000B19EF"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82</w:t>
            </w:r>
          </w:p>
        </w:tc>
      </w:tr>
      <w:tr w:rsidR="0093646B" w:rsidRPr="00C5045F" w14:paraId="6282642A" w14:textId="36A1EC17" w:rsidTr="0047322F">
        <w:trPr>
          <w:trHeight w:val="386"/>
        </w:trPr>
        <w:tc>
          <w:tcPr>
            <w:tcW w:w="4981" w:type="dxa"/>
            <w:noWrap/>
            <w:vAlign w:val="bottom"/>
            <w:hideMark/>
          </w:tcPr>
          <w:p w14:paraId="1BFBD27F" w14:textId="77777777" w:rsidR="007568D5" w:rsidRPr="006C7CE3" w:rsidRDefault="007568D5"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vet vem hen ska kontakta om något är dåligt</w:t>
            </w:r>
          </w:p>
        </w:tc>
        <w:tc>
          <w:tcPr>
            <w:tcW w:w="995" w:type="dxa"/>
            <w:shd w:val="clear" w:color="000000" w:fill="449C00"/>
            <w:noWrap/>
            <w:vAlign w:val="bottom"/>
            <w:hideMark/>
          </w:tcPr>
          <w:p w14:paraId="26C7131A"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93</w:t>
            </w:r>
          </w:p>
        </w:tc>
        <w:tc>
          <w:tcPr>
            <w:tcW w:w="995" w:type="dxa"/>
            <w:shd w:val="clear" w:color="000000" w:fill="FFF100"/>
            <w:noWrap/>
            <w:vAlign w:val="bottom"/>
            <w:hideMark/>
          </w:tcPr>
          <w:p w14:paraId="3E34926E"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w:t>
            </w:r>
          </w:p>
        </w:tc>
        <w:tc>
          <w:tcPr>
            <w:tcW w:w="995" w:type="dxa"/>
            <w:shd w:val="clear" w:color="000000" w:fill="C80000"/>
            <w:noWrap/>
            <w:vAlign w:val="bottom"/>
            <w:hideMark/>
          </w:tcPr>
          <w:p w14:paraId="01E25278" w14:textId="77777777" w:rsidR="007568D5" w:rsidRPr="006C7CE3" w:rsidRDefault="007568D5"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84</w:t>
            </w:r>
          </w:p>
        </w:tc>
        <w:tc>
          <w:tcPr>
            <w:tcW w:w="996" w:type="dxa"/>
            <w:shd w:val="clear" w:color="auto" w:fill="FFF100"/>
          </w:tcPr>
          <w:p w14:paraId="7B2A3FDD" w14:textId="77777777" w:rsidR="00345335" w:rsidRPr="006C7CE3" w:rsidRDefault="00345335" w:rsidP="006C7041">
            <w:pPr>
              <w:spacing w:after="0" w:line="240" w:lineRule="auto"/>
              <w:jc w:val="right"/>
              <w:rPr>
                <w:rFonts w:ascii="Arial" w:eastAsia="Times New Roman" w:hAnsi="Arial" w:cs="Arial"/>
                <w:color w:val="000000"/>
                <w:sz w:val="22"/>
                <w:lang w:eastAsia="sv-SE"/>
              </w:rPr>
            </w:pPr>
          </w:p>
          <w:p w14:paraId="3EC69379" w14:textId="3AC355FC" w:rsidR="00345335" w:rsidRPr="006C7CE3" w:rsidRDefault="000B19EF" w:rsidP="006C7041">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92</w:t>
            </w:r>
          </w:p>
        </w:tc>
      </w:tr>
      <w:tr w:rsidR="0093646B" w:rsidRPr="00C5045F" w14:paraId="11D04E51" w14:textId="77777777" w:rsidTr="0047322F">
        <w:trPr>
          <w:trHeight w:val="386"/>
        </w:trPr>
        <w:tc>
          <w:tcPr>
            <w:tcW w:w="4981" w:type="dxa"/>
            <w:noWrap/>
            <w:vAlign w:val="bottom"/>
          </w:tcPr>
          <w:p w14:paraId="03A037AF" w14:textId="15D9A320" w:rsidR="0079470B" w:rsidRPr="006C7CE3" w:rsidRDefault="00757D4E" w:rsidP="00A507A6">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pratar med brukaren om att kunna få ett arbete med lön</w:t>
            </w:r>
          </w:p>
        </w:tc>
        <w:tc>
          <w:tcPr>
            <w:tcW w:w="995" w:type="dxa"/>
            <w:shd w:val="clear" w:color="auto" w:fill="FFFFFF" w:themeFill="background1"/>
            <w:noWrap/>
            <w:vAlign w:val="bottom"/>
          </w:tcPr>
          <w:p w14:paraId="3484F610" w14:textId="77777777" w:rsidR="0079470B" w:rsidRPr="006C7CE3" w:rsidRDefault="0079470B" w:rsidP="009B40B6">
            <w:pPr>
              <w:spacing w:after="0" w:line="240" w:lineRule="auto"/>
              <w:jc w:val="right"/>
              <w:rPr>
                <w:rFonts w:ascii="Arial" w:eastAsia="Times New Roman" w:hAnsi="Arial" w:cs="Arial"/>
                <w:color w:val="000000"/>
                <w:sz w:val="22"/>
                <w:lang w:eastAsia="sv-SE"/>
              </w:rPr>
            </w:pPr>
          </w:p>
        </w:tc>
        <w:tc>
          <w:tcPr>
            <w:tcW w:w="995" w:type="dxa"/>
            <w:shd w:val="clear" w:color="auto" w:fill="FFFFFF" w:themeFill="background1"/>
            <w:noWrap/>
            <w:vAlign w:val="bottom"/>
          </w:tcPr>
          <w:p w14:paraId="6BE09435" w14:textId="77777777" w:rsidR="0079470B" w:rsidRPr="006C7CE3" w:rsidRDefault="0079470B" w:rsidP="006C7041">
            <w:pPr>
              <w:spacing w:after="0" w:line="240" w:lineRule="auto"/>
              <w:jc w:val="right"/>
              <w:rPr>
                <w:rFonts w:ascii="Arial" w:eastAsia="Times New Roman" w:hAnsi="Arial" w:cs="Arial"/>
                <w:color w:val="000000"/>
                <w:sz w:val="22"/>
                <w:lang w:eastAsia="sv-SE"/>
              </w:rPr>
            </w:pPr>
          </w:p>
        </w:tc>
        <w:tc>
          <w:tcPr>
            <w:tcW w:w="995" w:type="dxa"/>
            <w:shd w:val="clear" w:color="auto" w:fill="FFFFFF" w:themeFill="background1"/>
            <w:noWrap/>
            <w:vAlign w:val="bottom"/>
          </w:tcPr>
          <w:p w14:paraId="21A2B1A3" w14:textId="77777777" w:rsidR="0079470B" w:rsidRPr="006C7CE3" w:rsidRDefault="0079470B" w:rsidP="006C7041">
            <w:pPr>
              <w:spacing w:after="0" w:line="240" w:lineRule="auto"/>
              <w:jc w:val="right"/>
              <w:rPr>
                <w:rFonts w:ascii="Arial" w:eastAsia="Times New Roman" w:hAnsi="Arial" w:cs="Arial"/>
                <w:color w:val="000000"/>
                <w:sz w:val="22"/>
                <w:lang w:eastAsia="sv-SE"/>
              </w:rPr>
            </w:pPr>
          </w:p>
        </w:tc>
        <w:tc>
          <w:tcPr>
            <w:tcW w:w="996" w:type="dxa"/>
            <w:shd w:val="clear" w:color="auto" w:fill="FFF100"/>
          </w:tcPr>
          <w:p w14:paraId="55940E51" w14:textId="77777777" w:rsidR="002336C0" w:rsidRPr="006C7CE3" w:rsidRDefault="002336C0" w:rsidP="002336C0">
            <w:pPr>
              <w:spacing w:after="0" w:line="240" w:lineRule="auto"/>
              <w:jc w:val="right"/>
              <w:rPr>
                <w:rFonts w:ascii="Arial" w:eastAsia="Times New Roman" w:hAnsi="Arial" w:cs="Arial"/>
                <w:color w:val="000000"/>
                <w:sz w:val="22"/>
                <w:lang w:eastAsia="sv-SE"/>
              </w:rPr>
            </w:pPr>
          </w:p>
          <w:p w14:paraId="798581C5" w14:textId="2AD20199" w:rsidR="0079470B" w:rsidRPr="006C7CE3" w:rsidRDefault="002336C0" w:rsidP="002336C0">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54</w:t>
            </w:r>
          </w:p>
        </w:tc>
      </w:tr>
    </w:tbl>
    <w:p w14:paraId="0BAE9C1B" w14:textId="77777777" w:rsidR="009C2A5E" w:rsidRPr="006C7CE3" w:rsidRDefault="009C2A5E" w:rsidP="004056AB">
      <w:pPr>
        <w:pStyle w:val="Heading3"/>
        <w:rPr>
          <w:rFonts w:ascii="Arial" w:hAnsi="Arial" w:cs="Arial"/>
        </w:rPr>
      </w:pPr>
    </w:p>
    <w:p w14:paraId="158C9640" w14:textId="77777777" w:rsidR="00736C8C" w:rsidRPr="006C7CE3" w:rsidRDefault="00736C8C">
      <w:pPr>
        <w:spacing w:after="200" w:line="276" w:lineRule="auto"/>
        <w:rPr>
          <w:rFonts w:ascii="Arial" w:eastAsiaTheme="majorEastAsia" w:hAnsi="Arial" w:cs="Arial"/>
          <w:b/>
        </w:rPr>
      </w:pPr>
      <w:r w:rsidRPr="006C7CE3">
        <w:rPr>
          <w:rFonts w:ascii="Arial" w:hAnsi="Arial" w:cs="Arial"/>
        </w:rPr>
        <w:br w:type="page"/>
      </w:r>
    </w:p>
    <w:p w14:paraId="38DA0572" w14:textId="6E9BBBEB" w:rsidR="00F77B1E" w:rsidRPr="006C7CE3" w:rsidRDefault="007377A7" w:rsidP="004056AB">
      <w:pPr>
        <w:pStyle w:val="Heading3"/>
        <w:rPr>
          <w:rFonts w:ascii="Arial" w:hAnsi="Arial" w:cs="Arial"/>
        </w:rPr>
      </w:pPr>
      <w:bookmarkStart w:id="52" w:name="_Toc222126740"/>
      <w:r w:rsidRPr="006C7CE3">
        <w:rPr>
          <w:rFonts w:ascii="Arial" w:hAnsi="Arial" w:cs="Arial"/>
        </w:rPr>
        <w:t>Grupp</w:t>
      </w:r>
      <w:r w:rsidR="00677929" w:rsidRPr="006C7CE3">
        <w:rPr>
          <w:rFonts w:ascii="Arial" w:hAnsi="Arial" w:cs="Arial"/>
        </w:rPr>
        <w:t>bostad LSS</w:t>
      </w:r>
      <w:bookmarkEnd w:id="52"/>
      <w:r w:rsidR="006F0999" w:rsidRPr="006C7CE3">
        <w:rPr>
          <w:rFonts w:ascii="Arial" w:hAnsi="Arial" w:cs="Arial"/>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850"/>
        <w:gridCol w:w="851"/>
      </w:tblGrid>
      <w:tr w:rsidR="0093646B" w:rsidRPr="00F354B2" w14:paraId="663DC57C" w14:textId="77777777" w:rsidTr="007A2F9D">
        <w:trPr>
          <w:trHeight w:val="387"/>
        </w:trPr>
        <w:tc>
          <w:tcPr>
            <w:tcW w:w="7083" w:type="dxa"/>
            <w:noWrap/>
            <w:vAlign w:val="bottom"/>
            <w:hideMark/>
          </w:tcPr>
          <w:p w14:paraId="7DF972C4" w14:textId="77777777" w:rsidR="00F354B2" w:rsidRPr="006C7CE3" w:rsidRDefault="00F354B2" w:rsidP="00F354B2">
            <w:pPr>
              <w:spacing w:after="0" w:line="240" w:lineRule="auto"/>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Fråga</w:t>
            </w:r>
          </w:p>
        </w:tc>
        <w:tc>
          <w:tcPr>
            <w:tcW w:w="850" w:type="dxa"/>
            <w:noWrap/>
            <w:vAlign w:val="bottom"/>
            <w:hideMark/>
          </w:tcPr>
          <w:p w14:paraId="65B4CC2D" w14:textId="77777777" w:rsidR="00F354B2" w:rsidRPr="006C7CE3" w:rsidRDefault="00F354B2" w:rsidP="001A01CE">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2023</w:t>
            </w:r>
          </w:p>
        </w:tc>
        <w:tc>
          <w:tcPr>
            <w:tcW w:w="851" w:type="dxa"/>
            <w:noWrap/>
            <w:vAlign w:val="bottom"/>
            <w:hideMark/>
          </w:tcPr>
          <w:p w14:paraId="6409C7AB" w14:textId="77777777" w:rsidR="00F354B2" w:rsidRPr="006C7CE3" w:rsidRDefault="00F354B2" w:rsidP="001A01CE">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2025</w:t>
            </w:r>
          </w:p>
        </w:tc>
      </w:tr>
      <w:tr w:rsidR="0093646B" w:rsidRPr="00F354B2" w14:paraId="4B26F931" w14:textId="77777777" w:rsidTr="007A2F9D">
        <w:trPr>
          <w:trHeight w:val="387"/>
        </w:trPr>
        <w:tc>
          <w:tcPr>
            <w:tcW w:w="7083" w:type="dxa"/>
            <w:vAlign w:val="bottom"/>
            <w:hideMark/>
          </w:tcPr>
          <w:p w14:paraId="6ACE0222"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får bestämma om saker som är viktiga hemma</w:t>
            </w:r>
          </w:p>
        </w:tc>
        <w:tc>
          <w:tcPr>
            <w:tcW w:w="850" w:type="dxa"/>
            <w:shd w:val="clear" w:color="000000" w:fill="C80000"/>
            <w:noWrap/>
            <w:vAlign w:val="bottom"/>
            <w:hideMark/>
          </w:tcPr>
          <w:p w14:paraId="7C34B541"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71</w:t>
            </w:r>
          </w:p>
        </w:tc>
        <w:tc>
          <w:tcPr>
            <w:tcW w:w="851" w:type="dxa"/>
            <w:shd w:val="clear" w:color="000000" w:fill="FFF100"/>
            <w:noWrap/>
            <w:vAlign w:val="bottom"/>
            <w:hideMark/>
          </w:tcPr>
          <w:p w14:paraId="0D1A75D4"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78</w:t>
            </w:r>
          </w:p>
        </w:tc>
      </w:tr>
      <w:tr w:rsidR="0093646B" w:rsidRPr="00F354B2" w14:paraId="4DC45317" w14:textId="77777777" w:rsidTr="007A2F9D">
        <w:trPr>
          <w:trHeight w:val="387"/>
        </w:trPr>
        <w:tc>
          <w:tcPr>
            <w:tcW w:w="7083" w:type="dxa"/>
            <w:vAlign w:val="bottom"/>
            <w:hideMark/>
          </w:tcPr>
          <w:p w14:paraId="3132A8F7"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bryr sig om brukaren</w:t>
            </w:r>
          </w:p>
        </w:tc>
        <w:tc>
          <w:tcPr>
            <w:tcW w:w="850" w:type="dxa"/>
            <w:shd w:val="clear" w:color="000000" w:fill="449C00"/>
            <w:noWrap/>
            <w:vAlign w:val="bottom"/>
            <w:hideMark/>
          </w:tcPr>
          <w:p w14:paraId="7F88CF3D"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w:t>
            </w:r>
          </w:p>
        </w:tc>
        <w:tc>
          <w:tcPr>
            <w:tcW w:w="851" w:type="dxa"/>
            <w:shd w:val="clear" w:color="000000" w:fill="449C00"/>
            <w:noWrap/>
            <w:vAlign w:val="bottom"/>
            <w:hideMark/>
          </w:tcPr>
          <w:p w14:paraId="3E834A40"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w:t>
            </w:r>
          </w:p>
        </w:tc>
      </w:tr>
      <w:tr w:rsidR="0093646B" w:rsidRPr="00F354B2" w14:paraId="316D4559" w14:textId="77777777" w:rsidTr="007A2F9D">
        <w:trPr>
          <w:trHeight w:val="387"/>
        </w:trPr>
        <w:tc>
          <w:tcPr>
            <w:tcW w:w="7083" w:type="dxa"/>
            <w:vAlign w:val="bottom"/>
            <w:hideMark/>
          </w:tcPr>
          <w:p w14:paraId="7FB46B06"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får den hjälp hen vill ha</w:t>
            </w:r>
          </w:p>
        </w:tc>
        <w:tc>
          <w:tcPr>
            <w:tcW w:w="850" w:type="dxa"/>
            <w:shd w:val="clear" w:color="000000" w:fill="FFF100"/>
            <w:noWrap/>
            <w:vAlign w:val="bottom"/>
            <w:hideMark/>
          </w:tcPr>
          <w:p w14:paraId="477AC4EF"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83</w:t>
            </w:r>
          </w:p>
        </w:tc>
        <w:tc>
          <w:tcPr>
            <w:tcW w:w="851" w:type="dxa"/>
            <w:shd w:val="clear" w:color="000000" w:fill="FFF100"/>
            <w:noWrap/>
            <w:vAlign w:val="bottom"/>
            <w:hideMark/>
          </w:tcPr>
          <w:p w14:paraId="4BE1D320"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r>
      <w:tr w:rsidR="0093646B" w:rsidRPr="00F354B2" w14:paraId="7103B0CB" w14:textId="77777777" w:rsidTr="007A2F9D">
        <w:trPr>
          <w:trHeight w:val="387"/>
        </w:trPr>
        <w:tc>
          <w:tcPr>
            <w:tcW w:w="7083" w:type="dxa"/>
            <w:vAlign w:val="bottom"/>
            <w:hideMark/>
          </w:tcPr>
          <w:p w14:paraId="480A2F30"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pratar så brukaren förstår</w:t>
            </w:r>
          </w:p>
        </w:tc>
        <w:tc>
          <w:tcPr>
            <w:tcW w:w="850" w:type="dxa"/>
            <w:shd w:val="clear" w:color="000000" w:fill="FFF100"/>
            <w:noWrap/>
            <w:vAlign w:val="bottom"/>
            <w:hideMark/>
          </w:tcPr>
          <w:p w14:paraId="49C125B2"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74</w:t>
            </w:r>
          </w:p>
        </w:tc>
        <w:tc>
          <w:tcPr>
            <w:tcW w:w="851" w:type="dxa"/>
            <w:shd w:val="clear" w:color="000000" w:fill="FFF100"/>
            <w:noWrap/>
            <w:vAlign w:val="bottom"/>
            <w:hideMark/>
          </w:tcPr>
          <w:p w14:paraId="11CFEEAA"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74</w:t>
            </w:r>
          </w:p>
        </w:tc>
      </w:tr>
      <w:tr w:rsidR="0093646B" w:rsidRPr="00F354B2" w14:paraId="1E78665D" w14:textId="77777777" w:rsidTr="007A2F9D">
        <w:trPr>
          <w:trHeight w:val="387"/>
        </w:trPr>
        <w:tc>
          <w:tcPr>
            <w:tcW w:w="7083" w:type="dxa"/>
            <w:vAlign w:val="bottom"/>
            <w:hideMark/>
          </w:tcPr>
          <w:p w14:paraId="35A24F10"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All personal förstår brukaren</w:t>
            </w:r>
          </w:p>
        </w:tc>
        <w:tc>
          <w:tcPr>
            <w:tcW w:w="850" w:type="dxa"/>
            <w:shd w:val="clear" w:color="000000" w:fill="C80000"/>
            <w:noWrap/>
            <w:vAlign w:val="bottom"/>
            <w:hideMark/>
          </w:tcPr>
          <w:p w14:paraId="2EBFE145"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63</w:t>
            </w:r>
          </w:p>
        </w:tc>
        <w:tc>
          <w:tcPr>
            <w:tcW w:w="851" w:type="dxa"/>
            <w:shd w:val="clear" w:color="000000" w:fill="449C00"/>
            <w:noWrap/>
            <w:vAlign w:val="bottom"/>
            <w:hideMark/>
          </w:tcPr>
          <w:p w14:paraId="1231E059"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85</w:t>
            </w:r>
          </w:p>
        </w:tc>
      </w:tr>
      <w:tr w:rsidR="0093646B" w:rsidRPr="00F354B2" w14:paraId="4BAE46B8" w14:textId="77777777" w:rsidTr="007A2F9D">
        <w:trPr>
          <w:trHeight w:val="387"/>
        </w:trPr>
        <w:tc>
          <w:tcPr>
            <w:tcW w:w="7083" w:type="dxa"/>
            <w:vAlign w:val="bottom"/>
            <w:hideMark/>
          </w:tcPr>
          <w:p w14:paraId="0BFBC1D3"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känner sig trygg med alla i personalen</w:t>
            </w:r>
          </w:p>
        </w:tc>
        <w:tc>
          <w:tcPr>
            <w:tcW w:w="850" w:type="dxa"/>
            <w:shd w:val="clear" w:color="000000" w:fill="449C00"/>
            <w:noWrap/>
            <w:vAlign w:val="bottom"/>
            <w:hideMark/>
          </w:tcPr>
          <w:p w14:paraId="54476C6E"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86</w:t>
            </w:r>
          </w:p>
        </w:tc>
        <w:tc>
          <w:tcPr>
            <w:tcW w:w="851" w:type="dxa"/>
            <w:shd w:val="clear" w:color="000000" w:fill="449C00"/>
            <w:noWrap/>
            <w:vAlign w:val="bottom"/>
            <w:hideMark/>
          </w:tcPr>
          <w:p w14:paraId="53179B51"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w:t>
            </w:r>
          </w:p>
        </w:tc>
      </w:tr>
      <w:tr w:rsidR="0093646B" w:rsidRPr="00F354B2" w14:paraId="2A548CC8" w14:textId="77777777" w:rsidTr="007A2F9D">
        <w:trPr>
          <w:trHeight w:val="387"/>
        </w:trPr>
        <w:tc>
          <w:tcPr>
            <w:tcW w:w="7083" w:type="dxa"/>
            <w:vAlign w:val="bottom"/>
            <w:hideMark/>
          </w:tcPr>
          <w:p w14:paraId="77DBE7F1"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är aldrig rädd för något hemma</w:t>
            </w:r>
          </w:p>
        </w:tc>
        <w:tc>
          <w:tcPr>
            <w:tcW w:w="850" w:type="dxa"/>
            <w:shd w:val="clear" w:color="000000" w:fill="FFF100"/>
            <w:noWrap/>
            <w:vAlign w:val="bottom"/>
            <w:hideMark/>
          </w:tcPr>
          <w:p w14:paraId="4A5E065B"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60</w:t>
            </w:r>
          </w:p>
        </w:tc>
        <w:tc>
          <w:tcPr>
            <w:tcW w:w="851" w:type="dxa"/>
            <w:shd w:val="clear" w:color="000000" w:fill="FFF100"/>
            <w:noWrap/>
            <w:vAlign w:val="bottom"/>
            <w:hideMark/>
          </w:tcPr>
          <w:p w14:paraId="1426AA00"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70</w:t>
            </w:r>
          </w:p>
        </w:tc>
      </w:tr>
      <w:tr w:rsidR="0093646B" w:rsidRPr="00F354B2" w14:paraId="1431F123" w14:textId="77777777" w:rsidTr="007A2F9D">
        <w:trPr>
          <w:trHeight w:val="387"/>
        </w:trPr>
        <w:tc>
          <w:tcPr>
            <w:tcW w:w="7083" w:type="dxa"/>
            <w:vAlign w:val="bottom"/>
            <w:hideMark/>
          </w:tcPr>
          <w:p w14:paraId="08A992C7"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trivs alltid hemma</w:t>
            </w:r>
          </w:p>
        </w:tc>
        <w:tc>
          <w:tcPr>
            <w:tcW w:w="850" w:type="dxa"/>
            <w:shd w:val="clear" w:color="000000" w:fill="FFF100"/>
            <w:noWrap/>
            <w:vAlign w:val="bottom"/>
            <w:hideMark/>
          </w:tcPr>
          <w:p w14:paraId="6C707FA8"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86</w:t>
            </w:r>
          </w:p>
        </w:tc>
        <w:tc>
          <w:tcPr>
            <w:tcW w:w="851" w:type="dxa"/>
            <w:shd w:val="clear" w:color="000000" w:fill="FFF100"/>
            <w:noWrap/>
            <w:vAlign w:val="bottom"/>
            <w:hideMark/>
          </w:tcPr>
          <w:p w14:paraId="32DE460B"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r>
      <w:tr w:rsidR="0093646B" w:rsidRPr="00F354B2" w14:paraId="0D2D98A6" w14:textId="77777777" w:rsidTr="007A2F9D">
        <w:trPr>
          <w:trHeight w:val="387"/>
        </w:trPr>
        <w:tc>
          <w:tcPr>
            <w:tcW w:w="7083" w:type="dxa"/>
            <w:vAlign w:val="bottom"/>
            <w:hideMark/>
          </w:tcPr>
          <w:p w14:paraId="5AFC76B9" w14:textId="77777777" w:rsidR="00F354B2" w:rsidRPr="006C7CE3" w:rsidRDefault="00F354B2" w:rsidP="00F354B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vet vem hen ska kontakta om något är dåligt hemma</w:t>
            </w:r>
          </w:p>
        </w:tc>
        <w:tc>
          <w:tcPr>
            <w:tcW w:w="850" w:type="dxa"/>
            <w:shd w:val="clear" w:color="000000" w:fill="449C00"/>
            <w:noWrap/>
            <w:vAlign w:val="bottom"/>
            <w:hideMark/>
          </w:tcPr>
          <w:p w14:paraId="22637B17"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94</w:t>
            </w:r>
          </w:p>
        </w:tc>
        <w:tc>
          <w:tcPr>
            <w:tcW w:w="851" w:type="dxa"/>
            <w:shd w:val="clear" w:color="000000" w:fill="449C00"/>
            <w:noWrap/>
            <w:vAlign w:val="bottom"/>
            <w:hideMark/>
          </w:tcPr>
          <w:p w14:paraId="5D75D9B3" w14:textId="77777777" w:rsidR="00F354B2" w:rsidRPr="006C7CE3" w:rsidRDefault="00F354B2" w:rsidP="00F354B2">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97</w:t>
            </w:r>
          </w:p>
        </w:tc>
      </w:tr>
    </w:tbl>
    <w:p w14:paraId="4450E382" w14:textId="77777777" w:rsidR="00680679" w:rsidRDefault="00680679" w:rsidP="004056AB">
      <w:pPr>
        <w:pStyle w:val="Heading3"/>
        <w:rPr>
          <w:rFonts w:ascii="Arial" w:hAnsi="Arial" w:cs="Arial"/>
        </w:rPr>
      </w:pPr>
    </w:p>
    <w:p w14:paraId="5E59BE7C" w14:textId="1188B33D" w:rsidR="00CE47AF" w:rsidRPr="006C7CE3" w:rsidRDefault="00CE47AF" w:rsidP="004056AB">
      <w:pPr>
        <w:pStyle w:val="Heading3"/>
        <w:rPr>
          <w:rFonts w:ascii="Arial" w:hAnsi="Arial" w:cs="Arial"/>
        </w:rPr>
      </w:pPr>
      <w:bookmarkStart w:id="53" w:name="_Toc222126741"/>
      <w:r w:rsidRPr="006C7CE3">
        <w:rPr>
          <w:rFonts w:ascii="Arial" w:hAnsi="Arial" w:cs="Arial"/>
        </w:rPr>
        <w:t>Servicebostad LSS</w:t>
      </w:r>
      <w:bookmarkEnd w:id="53"/>
      <w:r w:rsidR="00BE2453" w:rsidRPr="006C7CE3">
        <w:rPr>
          <w:rFonts w:ascii="Arial" w:hAnsi="Arial" w:cs="Arial"/>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850"/>
        <w:gridCol w:w="851"/>
      </w:tblGrid>
      <w:tr w:rsidR="0093646B" w:rsidRPr="00F41407" w14:paraId="55282677" w14:textId="77777777" w:rsidTr="007A2F9D">
        <w:trPr>
          <w:trHeight w:val="370"/>
        </w:trPr>
        <w:tc>
          <w:tcPr>
            <w:tcW w:w="7083" w:type="dxa"/>
            <w:noWrap/>
            <w:vAlign w:val="bottom"/>
            <w:hideMark/>
          </w:tcPr>
          <w:p w14:paraId="0FC2B397" w14:textId="77777777" w:rsidR="00443255" w:rsidRPr="006C7CE3" w:rsidRDefault="00443255" w:rsidP="00443255">
            <w:pPr>
              <w:spacing w:after="0" w:line="240" w:lineRule="auto"/>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Fråga</w:t>
            </w:r>
          </w:p>
        </w:tc>
        <w:tc>
          <w:tcPr>
            <w:tcW w:w="850" w:type="dxa"/>
            <w:noWrap/>
            <w:vAlign w:val="bottom"/>
            <w:hideMark/>
          </w:tcPr>
          <w:p w14:paraId="3B706C91" w14:textId="77777777" w:rsidR="00443255" w:rsidRPr="006C7CE3" w:rsidRDefault="00443255" w:rsidP="0070633B">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2023</w:t>
            </w:r>
          </w:p>
        </w:tc>
        <w:tc>
          <w:tcPr>
            <w:tcW w:w="851" w:type="dxa"/>
            <w:noWrap/>
            <w:vAlign w:val="bottom"/>
            <w:hideMark/>
          </w:tcPr>
          <w:p w14:paraId="6301BFCE" w14:textId="77777777" w:rsidR="00443255" w:rsidRPr="006C7CE3" w:rsidRDefault="00443255" w:rsidP="0070633B">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2025</w:t>
            </w:r>
          </w:p>
        </w:tc>
      </w:tr>
      <w:tr w:rsidR="0093646B" w:rsidRPr="00F41407" w14:paraId="07CEB576" w14:textId="77777777" w:rsidTr="007A2F9D">
        <w:trPr>
          <w:trHeight w:val="448"/>
        </w:trPr>
        <w:tc>
          <w:tcPr>
            <w:tcW w:w="7083" w:type="dxa"/>
            <w:vAlign w:val="bottom"/>
            <w:hideMark/>
          </w:tcPr>
          <w:p w14:paraId="00587AE7"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 xml:space="preserve"> Brukaren får bestämma om saker som är viktiga hemma</w:t>
            </w:r>
          </w:p>
        </w:tc>
        <w:tc>
          <w:tcPr>
            <w:tcW w:w="850" w:type="dxa"/>
            <w:shd w:val="clear" w:color="000000" w:fill="FFF100"/>
            <w:noWrap/>
            <w:vAlign w:val="bottom"/>
            <w:hideMark/>
          </w:tcPr>
          <w:p w14:paraId="5D6F90F6"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c>
          <w:tcPr>
            <w:tcW w:w="851" w:type="dxa"/>
            <w:shd w:val="clear" w:color="000000" w:fill="FFF100"/>
            <w:noWrap/>
            <w:vAlign w:val="bottom"/>
            <w:hideMark/>
          </w:tcPr>
          <w:p w14:paraId="1C190B2E"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89</w:t>
            </w:r>
          </w:p>
        </w:tc>
      </w:tr>
      <w:tr w:rsidR="0093646B" w:rsidRPr="00F41407" w14:paraId="12A5EDF6" w14:textId="77777777" w:rsidTr="007A2F9D">
        <w:trPr>
          <w:trHeight w:val="426"/>
        </w:trPr>
        <w:tc>
          <w:tcPr>
            <w:tcW w:w="7083" w:type="dxa"/>
            <w:vAlign w:val="bottom"/>
            <w:hideMark/>
          </w:tcPr>
          <w:p w14:paraId="201429DD"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 xml:space="preserve"> Brukaren får den hjälp hen vill ha</w:t>
            </w:r>
          </w:p>
        </w:tc>
        <w:tc>
          <w:tcPr>
            <w:tcW w:w="850" w:type="dxa"/>
            <w:shd w:val="clear" w:color="000000" w:fill="FFF100"/>
            <w:noWrap/>
            <w:vAlign w:val="bottom"/>
            <w:hideMark/>
          </w:tcPr>
          <w:p w14:paraId="4096CD64"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82</w:t>
            </w:r>
          </w:p>
        </w:tc>
        <w:tc>
          <w:tcPr>
            <w:tcW w:w="851" w:type="dxa"/>
            <w:shd w:val="clear" w:color="000000" w:fill="FFF100"/>
            <w:noWrap/>
            <w:vAlign w:val="bottom"/>
            <w:hideMark/>
          </w:tcPr>
          <w:p w14:paraId="74524174"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82</w:t>
            </w:r>
          </w:p>
        </w:tc>
      </w:tr>
      <w:tr w:rsidR="0093646B" w:rsidRPr="00F41407" w14:paraId="7C1F6723" w14:textId="77777777" w:rsidTr="007A2F9D">
        <w:trPr>
          <w:trHeight w:val="418"/>
        </w:trPr>
        <w:tc>
          <w:tcPr>
            <w:tcW w:w="7083" w:type="dxa"/>
            <w:noWrap/>
            <w:vAlign w:val="bottom"/>
            <w:hideMark/>
          </w:tcPr>
          <w:p w14:paraId="02A6C2B9"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pratar så brukaren förstår</w:t>
            </w:r>
          </w:p>
        </w:tc>
        <w:tc>
          <w:tcPr>
            <w:tcW w:w="850" w:type="dxa"/>
            <w:shd w:val="clear" w:color="000000" w:fill="FFF100"/>
            <w:noWrap/>
            <w:vAlign w:val="bottom"/>
            <w:hideMark/>
          </w:tcPr>
          <w:p w14:paraId="5288EA34"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73</w:t>
            </w:r>
          </w:p>
        </w:tc>
        <w:tc>
          <w:tcPr>
            <w:tcW w:w="851" w:type="dxa"/>
            <w:shd w:val="clear" w:color="000000" w:fill="FFF100"/>
            <w:noWrap/>
            <w:vAlign w:val="bottom"/>
            <w:hideMark/>
          </w:tcPr>
          <w:p w14:paraId="698DB32B"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74</w:t>
            </w:r>
          </w:p>
        </w:tc>
      </w:tr>
      <w:tr w:rsidR="0093646B" w:rsidRPr="00F41407" w14:paraId="2BC920A9" w14:textId="77777777" w:rsidTr="007A2F9D">
        <w:trPr>
          <w:trHeight w:val="410"/>
        </w:trPr>
        <w:tc>
          <w:tcPr>
            <w:tcW w:w="7083" w:type="dxa"/>
            <w:noWrap/>
            <w:vAlign w:val="bottom"/>
            <w:hideMark/>
          </w:tcPr>
          <w:p w14:paraId="5BC4A6D8" w14:textId="365CBE85"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All personal förstår brukaren</w:t>
            </w:r>
          </w:p>
        </w:tc>
        <w:tc>
          <w:tcPr>
            <w:tcW w:w="850" w:type="dxa"/>
            <w:shd w:val="clear" w:color="000000" w:fill="449C00"/>
            <w:noWrap/>
            <w:vAlign w:val="bottom"/>
            <w:hideMark/>
          </w:tcPr>
          <w:p w14:paraId="2241937F"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82</w:t>
            </w:r>
          </w:p>
        </w:tc>
        <w:tc>
          <w:tcPr>
            <w:tcW w:w="851" w:type="dxa"/>
            <w:shd w:val="clear" w:color="000000" w:fill="FFF100"/>
            <w:noWrap/>
            <w:vAlign w:val="bottom"/>
            <w:hideMark/>
          </w:tcPr>
          <w:p w14:paraId="48C43F9C"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77</w:t>
            </w:r>
          </w:p>
        </w:tc>
      </w:tr>
      <w:tr w:rsidR="0093646B" w:rsidRPr="00F41407" w14:paraId="1AA87126" w14:textId="77777777" w:rsidTr="007A2F9D">
        <w:trPr>
          <w:trHeight w:val="416"/>
        </w:trPr>
        <w:tc>
          <w:tcPr>
            <w:tcW w:w="7083" w:type="dxa"/>
            <w:noWrap/>
            <w:vAlign w:val="bottom"/>
            <w:hideMark/>
          </w:tcPr>
          <w:p w14:paraId="5DF6B6D4"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bryr sig om brukaren</w:t>
            </w:r>
          </w:p>
        </w:tc>
        <w:tc>
          <w:tcPr>
            <w:tcW w:w="850" w:type="dxa"/>
            <w:shd w:val="clear" w:color="000000" w:fill="449C00"/>
            <w:noWrap/>
            <w:vAlign w:val="bottom"/>
            <w:hideMark/>
          </w:tcPr>
          <w:p w14:paraId="5CD0CF23"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94</w:t>
            </w:r>
          </w:p>
        </w:tc>
        <w:tc>
          <w:tcPr>
            <w:tcW w:w="851" w:type="dxa"/>
            <w:shd w:val="clear" w:color="000000" w:fill="FFF100"/>
            <w:noWrap/>
            <w:vAlign w:val="bottom"/>
            <w:hideMark/>
          </w:tcPr>
          <w:p w14:paraId="51A74FAD"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84</w:t>
            </w:r>
          </w:p>
        </w:tc>
      </w:tr>
      <w:tr w:rsidR="0093646B" w:rsidRPr="00F41407" w14:paraId="47358F52" w14:textId="77777777" w:rsidTr="007A2F9D">
        <w:trPr>
          <w:trHeight w:val="324"/>
        </w:trPr>
        <w:tc>
          <w:tcPr>
            <w:tcW w:w="7083" w:type="dxa"/>
            <w:noWrap/>
            <w:vAlign w:val="bottom"/>
            <w:hideMark/>
          </w:tcPr>
          <w:p w14:paraId="4B09755A"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känner sig trygg med alla i personalen</w:t>
            </w:r>
          </w:p>
        </w:tc>
        <w:tc>
          <w:tcPr>
            <w:tcW w:w="850" w:type="dxa"/>
            <w:shd w:val="clear" w:color="000000" w:fill="FFF100"/>
            <w:noWrap/>
            <w:vAlign w:val="bottom"/>
            <w:hideMark/>
          </w:tcPr>
          <w:p w14:paraId="44E7E087"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76</w:t>
            </w:r>
          </w:p>
        </w:tc>
        <w:tc>
          <w:tcPr>
            <w:tcW w:w="851" w:type="dxa"/>
            <w:shd w:val="clear" w:color="000000" w:fill="FFF100"/>
            <w:noWrap/>
            <w:vAlign w:val="bottom"/>
            <w:hideMark/>
          </w:tcPr>
          <w:p w14:paraId="0E9D64ED"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81</w:t>
            </w:r>
          </w:p>
        </w:tc>
      </w:tr>
      <w:tr w:rsidR="0093646B" w:rsidRPr="00443255" w14:paraId="1D805708" w14:textId="77777777" w:rsidTr="007A2F9D">
        <w:trPr>
          <w:trHeight w:val="401"/>
        </w:trPr>
        <w:tc>
          <w:tcPr>
            <w:tcW w:w="7083" w:type="dxa"/>
            <w:noWrap/>
            <w:vAlign w:val="bottom"/>
            <w:hideMark/>
          </w:tcPr>
          <w:p w14:paraId="6CC8119B"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är aldrig rädd för något hemma</w:t>
            </w:r>
          </w:p>
        </w:tc>
        <w:tc>
          <w:tcPr>
            <w:tcW w:w="850" w:type="dxa"/>
            <w:shd w:val="clear" w:color="000000" w:fill="C80000"/>
            <w:noWrap/>
            <w:vAlign w:val="bottom"/>
            <w:hideMark/>
          </w:tcPr>
          <w:p w14:paraId="525858D3"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58</w:t>
            </w:r>
          </w:p>
        </w:tc>
        <w:tc>
          <w:tcPr>
            <w:tcW w:w="851" w:type="dxa"/>
            <w:shd w:val="clear" w:color="000000" w:fill="C80000"/>
            <w:noWrap/>
            <w:vAlign w:val="bottom"/>
            <w:hideMark/>
          </w:tcPr>
          <w:p w14:paraId="225477B0"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53</w:t>
            </w:r>
          </w:p>
        </w:tc>
      </w:tr>
      <w:tr w:rsidR="0093646B" w:rsidRPr="00443255" w14:paraId="4221B8AC" w14:textId="77777777" w:rsidTr="007A2F9D">
        <w:trPr>
          <w:trHeight w:val="422"/>
        </w:trPr>
        <w:tc>
          <w:tcPr>
            <w:tcW w:w="7083" w:type="dxa"/>
            <w:noWrap/>
            <w:vAlign w:val="bottom"/>
            <w:hideMark/>
          </w:tcPr>
          <w:p w14:paraId="5F979B4E"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trivs med alla i boendepersonalen</w:t>
            </w:r>
          </w:p>
        </w:tc>
        <w:tc>
          <w:tcPr>
            <w:tcW w:w="850" w:type="dxa"/>
            <w:shd w:val="clear" w:color="000000" w:fill="FFF100"/>
            <w:noWrap/>
            <w:vAlign w:val="bottom"/>
            <w:hideMark/>
          </w:tcPr>
          <w:p w14:paraId="562DF187"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76</w:t>
            </w:r>
          </w:p>
        </w:tc>
        <w:tc>
          <w:tcPr>
            <w:tcW w:w="851" w:type="dxa"/>
            <w:shd w:val="clear" w:color="000000" w:fill="FFF100"/>
            <w:noWrap/>
            <w:vAlign w:val="bottom"/>
            <w:hideMark/>
          </w:tcPr>
          <w:p w14:paraId="3B979AFD"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79</w:t>
            </w:r>
          </w:p>
        </w:tc>
      </w:tr>
      <w:tr w:rsidR="0093646B" w:rsidRPr="00443255" w14:paraId="487ABFD7" w14:textId="77777777" w:rsidTr="007A2F9D">
        <w:trPr>
          <w:trHeight w:val="388"/>
        </w:trPr>
        <w:tc>
          <w:tcPr>
            <w:tcW w:w="7083" w:type="dxa"/>
            <w:vAlign w:val="bottom"/>
            <w:hideMark/>
          </w:tcPr>
          <w:p w14:paraId="22B67361" w14:textId="77777777" w:rsidR="00443255" w:rsidRPr="006C7CE3" w:rsidRDefault="00443255" w:rsidP="00443255">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vet vem hen ska kontakta om något är dåligt hemma</w:t>
            </w:r>
          </w:p>
        </w:tc>
        <w:tc>
          <w:tcPr>
            <w:tcW w:w="850" w:type="dxa"/>
            <w:shd w:val="clear" w:color="000000" w:fill="FFF100"/>
            <w:noWrap/>
            <w:vAlign w:val="bottom"/>
            <w:hideMark/>
          </w:tcPr>
          <w:p w14:paraId="4C75225C"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82</w:t>
            </w:r>
          </w:p>
        </w:tc>
        <w:tc>
          <w:tcPr>
            <w:tcW w:w="851" w:type="dxa"/>
            <w:shd w:val="clear" w:color="000000" w:fill="C80000"/>
            <w:noWrap/>
            <w:vAlign w:val="bottom"/>
            <w:hideMark/>
          </w:tcPr>
          <w:p w14:paraId="44B40042" w14:textId="77777777" w:rsidR="00443255" w:rsidRPr="006C7CE3" w:rsidRDefault="00443255"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77</w:t>
            </w:r>
          </w:p>
        </w:tc>
      </w:tr>
    </w:tbl>
    <w:p w14:paraId="782F94BF" w14:textId="77777777" w:rsidR="00680679" w:rsidRDefault="00680679" w:rsidP="004056AB">
      <w:pPr>
        <w:pStyle w:val="Heading3"/>
        <w:rPr>
          <w:rFonts w:ascii="Arial" w:hAnsi="Arial" w:cs="Arial"/>
        </w:rPr>
      </w:pPr>
    </w:p>
    <w:p w14:paraId="370DB37C" w14:textId="11843C4E" w:rsidR="001F160F" w:rsidRPr="006C7CE3" w:rsidRDefault="002E7A9E" w:rsidP="004056AB">
      <w:pPr>
        <w:pStyle w:val="Heading3"/>
        <w:rPr>
          <w:rFonts w:ascii="Arial" w:hAnsi="Arial" w:cs="Arial"/>
        </w:rPr>
      </w:pPr>
      <w:r>
        <w:rPr>
          <w:rFonts w:ascii="Arial" w:hAnsi="Arial" w:cs="Arial"/>
        </w:rPr>
        <w:br w:type="column"/>
      </w:r>
      <w:bookmarkStart w:id="54" w:name="_Toc222126742"/>
      <w:r w:rsidR="009155A6" w:rsidRPr="006C7CE3">
        <w:rPr>
          <w:rFonts w:ascii="Arial" w:hAnsi="Arial" w:cs="Arial"/>
        </w:rPr>
        <w:t>P</w:t>
      </w:r>
      <w:r w:rsidR="00B26F69" w:rsidRPr="006C7CE3">
        <w:rPr>
          <w:rFonts w:ascii="Arial" w:hAnsi="Arial" w:cs="Arial"/>
        </w:rPr>
        <w:t>ersonlig assistans</w:t>
      </w:r>
      <w:bookmarkEnd w:id="54"/>
      <w:r w:rsidR="00C332E2" w:rsidRPr="006C7CE3">
        <w:rPr>
          <w:rFonts w:ascii="Arial" w:hAnsi="Arial" w:cs="Arial"/>
        </w:rPr>
        <w:t xml:space="preserve">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3"/>
        <w:gridCol w:w="850"/>
        <w:gridCol w:w="851"/>
      </w:tblGrid>
      <w:tr w:rsidR="0093646B" w:rsidRPr="00AF7B32" w14:paraId="6EF32D4A" w14:textId="77777777" w:rsidTr="007A2F9D">
        <w:trPr>
          <w:trHeight w:val="391"/>
        </w:trPr>
        <w:tc>
          <w:tcPr>
            <w:tcW w:w="7083" w:type="dxa"/>
            <w:vAlign w:val="bottom"/>
            <w:hideMark/>
          </w:tcPr>
          <w:p w14:paraId="28567812" w14:textId="77777777" w:rsidR="00AF7B32" w:rsidRPr="006C7CE3" w:rsidRDefault="00AF7B32" w:rsidP="00AF7B32">
            <w:pPr>
              <w:spacing w:after="0" w:line="240" w:lineRule="auto"/>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Fråga</w:t>
            </w:r>
          </w:p>
        </w:tc>
        <w:tc>
          <w:tcPr>
            <w:tcW w:w="850" w:type="dxa"/>
            <w:vAlign w:val="bottom"/>
            <w:hideMark/>
          </w:tcPr>
          <w:p w14:paraId="18491313" w14:textId="77777777" w:rsidR="00AF7B32" w:rsidRPr="006C7CE3" w:rsidRDefault="00AF7B32" w:rsidP="0070633B">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2023</w:t>
            </w:r>
          </w:p>
        </w:tc>
        <w:tc>
          <w:tcPr>
            <w:tcW w:w="851" w:type="dxa"/>
            <w:vAlign w:val="bottom"/>
            <w:hideMark/>
          </w:tcPr>
          <w:p w14:paraId="466D6CC9" w14:textId="77777777" w:rsidR="00AF7B32" w:rsidRPr="006C7CE3" w:rsidRDefault="00AF7B32" w:rsidP="0070633B">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2025</w:t>
            </w:r>
          </w:p>
        </w:tc>
      </w:tr>
      <w:tr w:rsidR="0093646B" w:rsidRPr="00AF7B32" w14:paraId="097882F0" w14:textId="77777777" w:rsidTr="007A2F9D">
        <w:trPr>
          <w:trHeight w:val="411"/>
        </w:trPr>
        <w:tc>
          <w:tcPr>
            <w:tcW w:w="7083" w:type="dxa"/>
            <w:vAlign w:val="bottom"/>
            <w:hideMark/>
          </w:tcPr>
          <w:p w14:paraId="021D5AA9" w14:textId="21928B05"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har varit med och bestämt alla sina assistenter</w:t>
            </w:r>
          </w:p>
        </w:tc>
        <w:tc>
          <w:tcPr>
            <w:tcW w:w="850" w:type="dxa"/>
            <w:shd w:val="clear" w:color="000000" w:fill="FFF100"/>
            <w:vAlign w:val="bottom"/>
            <w:hideMark/>
          </w:tcPr>
          <w:p w14:paraId="3B2BB2BA"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43</w:t>
            </w:r>
          </w:p>
        </w:tc>
        <w:tc>
          <w:tcPr>
            <w:tcW w:w="851" w:type="dxa"/>
            <w:shd w:val="clear" w:color="000000" w:fill="FFF100"/>
            <w:vAlign w:val="bottom"/>
            <w:hideMark/>
          </w:tcPr>
          <w:p w14:paraId="16745F4B"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77</w:t>
            </w:r>
          </w:p>
        </w:tc>
      </w:tr>
      <w:tr w:rsidR="0093646B" w:rsidRPr="00AF7B32" w14:paraId="3F64FFA4" w14:textId="77777777" w:rsidTr="007A2F9D">
        <w:trPr>
          <w:trHeight w:val="395"/>
        </w:trPr>
        <w:tc>
          <w:tcPr>
            <w:tcW w:w="7083" w:type="dxa"/>
            <w:vAlign w:val="bottom"/>
            <w:hideMark/>
          </w:tcPr>
          <w:p w14:paraId="6F43D7A0"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får den hjälp hen vill ha av assistenterna</w:t>
            </w:r>
          </w:p>
        </w:tc>
        <w:tc>
          <w:tcPr>
            <w:tcW w:w="850" w:type="dxa"/>
            <w:shd w:val="clear" w:color="000000" w:fill="FFF100"/>
            <w:vAlign w:val="bottom"/>
            <w:hideMark/>
          </w:tcPr>
          <w:p w14:paraId="18B3F5EF"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86</w:t>
            </w:r>
          </w:p>
        </w:tc>
        <w:tc>
          <w:tcPr>
            <w:tcW w:w="851" w:type="dxa"/>
            <w:shd w:val="clear" w:color="000000" w:fill="FFF100"/>
            <w:vAlign w:val="bottom"/>
            <w:hideMark/>
          </w:tcPr>
          <w:p w14:paraId="4AEE9F60"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w:t>
            </w:r>
          </w:p>
        </w:tc>
      </w:tr>
      <w:tr w:rsidR="0093646B" w:rsidRPr="00AF7B32" w14:paraId="786ADCBA" w14:textId="77777777" w:rsidTr="007A2F9D">
        <w:trPr>
          <w:trHeight w:val="406"/>
        </w:trPr>
        <w:tc>
          <w:tcPr>
            <w:tcW w:w="7083" w:type="dxa"/>
            <w:vAlign w:val="bottom"/>
            <w:hideMark/>
          </w:tcPr>
          <w:p w14:paraId="20B00149"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Assistenterna bryr sig om brukaren</w:t>
            </w:r>
          </w:p>
        </w:tc>
        <w:tc>
          <w:tcPr>
            <w:tcW w:w="850" w:type="dxa"/>
            <w:shd w:val="clear" w:color="000000" w:fill="FFF100"/>
            <w:vAlign w:val="bottom"/>
            <w:hideMark/>
          </w:tcPr>
          <w:p w14:paraId="1B2E04AB"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93</w:t>
            </w:r>
          </w:p>
        </w:tc>
        <w:tc>
          <w:tcPr>
            <w:tcW w:w="851" w:type="dxa"/>
            <w:shd w:val="clear" w:color="000000" w:fill="FFF100"/>
            <w:vAlign w:val="bottom"/>
            <w:hideMark/>
          </w:tcPr>
          <w:p w14:paraId="4F75E1F9"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91</w:t>
            </w:r>
          </w:p>
        </w:tc>
      </w:tr>
      <w:tr w:rsidR="0093646B" w:rsidRPr="00AF7B32" w14:paraId="69DA829B" w14:textId="77777777" w:rsidTr="007A2F9D">
        <w:trPr>
          <w:trHeight w:val="390"/>
        </w:trPr>
        <w:tc>
          <w:tcPr>
            <w:tcW w:w="7083" w:type="dxa"/>
            <w:vAlign w:val="bottom"/>
            <w:hideMark/>
          </w:tcPr>
          <w:p w14:paraId="36A2D284"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Alla assistenter pratar så brukaren förstår</w:t>
            </w:r>
          </w:p>
        </w:tc>
        <w:tc>
          <w:tcPr>
            <w:tcW w:w="850" w:type="dxa"/>
            <w:shd w:val="clear" w:color="000000" w:fill="FFF100"/>
            <w:vAlign w:val="bottom"/>
            <w:hideMark/>
          </w:tcPr>
          <w:p w14:paraId="1F72F10A"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79</w:t>
            </w:r>
          </w:p>
        </w:tc>
        <w:tc>
          <w:tcPr>
            <w:tcW w:w="851" w:type="dxa"/>
            <w:shd w:val="clear" w:color="000000" w:fill="FFF100"/>
            <w:vAlign w:val="bottom"/>
            <w:hideMark/>
          </w:tcPr>
          <w:p w14:paraId="1795D35E"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86</w:t>
            </w:r>
          </w:p>
        </w:tc>
      </w:tr>
      <w:tr w:rsidR="0093646B" w:rsidRPr="00AF7B32" w14:paraId="09C769C2" w14:textId="77777777" w:rsidTr="007A2F9D">
        <w:trPr>
          <w:trHeight w:val="388"/>
        </w:trPr>
        <w:tc>
          <w:tcPr>
            <w:tcW w:w="7083" w:type="dxa"/>
            <w:vAlign w:val="bottom"/>
            <w:hideMark/>
          </w:tcPr>
          <w:p w14:paraId="7ED15CC1"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Alla assistenter förstår brukaren</w:t>
            </w:r>
          </w:p>
        </w:tc>
        <w:tc>
          <w:tcPr>
            <w:tcW w:w="850" w:type="dxa"/>
            <w:shd w:val="clear" w:color="000000" w:fill="FFF100"/>
            <w:vAlign w:val="bottom"/>
            <w:hideMark/>
          </w:tcPr>
          <w:p w14:paraId="40E06042"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64</w:t>
            </w:r>
          </w:p>
        </w:tc>
        <w:tc>
          <w:tcPr>
            <w:tcW w:w="851" w:type="dxa"/>
            <w:shd w:val="clear" w:color="000000" w:fill="FFF100"/>
            <w:vAlign w:val="bottom"/>
            <w:hideMark/>
          </w:tcPr>
          <w:p w14:paraId="7AD99F76"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77</w:t>
            </w:r>
          </w:p>
        </w:tc>
      </w:tr>
      <w:tr w:rsidR="0093646B" w:rsidRPr="00AF7B32" w14:paraId="76904B6E" w14:textId="77777777" w:rsidTr="007A2F9D">
        <w:trPr>
          <w:trHeight w:val="386"/>
        </w:trPr>
        <w:tc>
          <w:tcPr>
            <w:tcW w:w="7083" w:type="dxa"/>
            <w:vAlign w:val="bottom"/>
            <w:hideMark/>
          </w:tcPr>
          <w:p w14:paraId="4230DC91"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känner sig trygg med alla sina assistenter</w:t>
            </w:r>
          </w:p>
        </w:tc>
        <w:tc>
          <w:tcPr>
            <w:tcW w:w="850" w:type="dxa"/>
            <w:shd w:val="clear" w:color="000000" w:fill="FFF100"/>
            <w:vAlign w:val="bottom"/>
            <w:hideMark/>
          </w:tcPr>
          <w:p w14:paraId="678A7D24"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86</w:t>
            </w:r>
          </w:p>
        </w:tc>
        <w:tc>
          <w:tcPr>
            <w:tcW w:w="851" w:type="dxa"/>
            <w:shd w:val="clear" w:color="000000" w:fill="FFF100"/>
            <w:vAlign w:val="bottom"/>
            <w:hideMark/>
          </w:tcPr>
          <w:p w14:paraId="46EFBF72"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73</w:t>
            </w:r>
          </w:p>
        </w:tc>
      </w:tr>
      <w:tr w:rsidR="0093646B" w:rsidRPr="00AF7B32" w14:paraId="10F97814" w14:textId="77777777" w:rsidTr="007A2F9D">
        <w:trPr>
          <w:trHeight w:val="388"/>
        </w:trPr>
        <w:tc>
          <w:tcPr>
            <w:tcW w:w="7083" w:type="dxa"/>
            <w:vAlign w:val="bottom"/>
            <w:hideMark/>
          </w:tcPr>
          <w:p w14:paraId="18AAC50E"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kan göra det hen vill med hjälp av sina assistenter</w:t>
            </w:r>
          </w:p>
        </w:tc>
        <w:tc>
          <w:tcPr>
            <w:tcW w:w="850" w:type="dxa"/>
            <w:shd w:val="clear" w:color="000000" w:fill="FFF100"/>
            <w:vAlign w:val="bottom"/>
            <w:hideMark/>
          </w:tcPr>
          <w:p w14:paraId="6A567AEE"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73</w:t>
            </w:r>
          </w:p>
        </w:tc>
        <w:tc>
          <w:tcPr>
            <w:tcW w:w="851" w:type="dxa"/>
            <w:shd w:val="clear" w:color="000000" w:fill="FFF100"/>
            <w:vAlign w:val="bottom"/>
            <w:hideMark/>
          </w:tcPr>
          <w:p w14:paraId="12B6FC4B"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64</w:t>
            </w:r>
          </w:p>
        </w:tc>
      </w:tr>
      <w:tr w:rsidR="0093646B" w:rsidRPr="00AF7B32" w14:paraId="0DDD67DC" w14:textId="77777777" w:rsidTr="009705A8">
        <w:trPr>
          <w:trHeight w:val="386"/>
        </w:trPr>
        <w:tc>
          <w:tcPr>
            <w:tcW w:w="7083" w:type="dxa"/>
            <w:vAlign w:val="bottom"/>
            <w:hideMark/>
          </w:tcPr>
          <w:p w14:paraId="4D805EE6"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trivs med sina assistenter</w:t>
            </w:r>
          </w:p>
        </w:tc>
        <w:tc>
          <w:tcPr>
            <w:tcW w:w="850" w:type="dxa"/>
            <w:shd w:val="clear" w:color="auto" w:fill="C80000"/>
            <w:vAlign w:val="bottom"/>
            <w:hideMark/>
          </w:tcPr>
          <w:p w14:paraId="50C569E8"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73</w:t>
            </w:r>
          </w:p>
        </w:tc>
        <w:tc>
          <w:tcPr>
            <w:tcW w:w="851" w:type="dxa"/>
            <w:shd w:val="clear" w:color="000000" w:fill="C80000"/>
            <w:vAlign w:val="bottom"/>
            <w:hideMark/>
          </w:tcPr>
          <w:p w14:paraId="407CC6A4"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76</w:t>
            </w:r>
          </w:p>
        </w:tc>
      </w:tr>
      <w:tr w:rsidR="0093646B" w:rsidRPr="00AF7B32" w14:paraId="78FFBC62" w14:textId="77777777" w:rsidTr="007A2F9D">
        <w:trPr>
          <w:trHeight w:val="384"/>
        </w:trPr>
        <w:tc>
          <w:tcPr>
            <w:tcW w:w="7083" w:type="dxa"/>
            <w:vAlign w:val="bottom"/>
            <w:hideMark/>
          </w:tcPr>
          <w:p w14:paraId="01E61414" w14:textId="77777777" w:rsidR="00AF7B32" w:rsidRPr="006C7CE3" w:rsidRDefault="00AF7B32" w:rsidP="00AF7B32">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vet vem hen ska prata med om något fungerar dåligt med assistenterna</w:t>
            </w:r>
          </w:p>
        </w:tc>
        <w:tc>
          <w:tcPr>
            <w:tcW w:w="850" w:type="dxa"/>
            <w:shd w:val="clear" w:color="000000" w:fill="FFF100"/>
            <w:vAlign w:val="bottom"/>
            <w:hideMark/>
          </w:tcPr>
          <w:p w14:paraId="729CFCBC"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80</w:t>
            </w:r>
          </w:p>
        </w:tc>
        <w:tc>
          <w:tcPr>
            <w:tcW w:w="851" w:type="dxa"/>
            <w:shd w:val="clear" w:color="000000" w:fill="FFF100"/>
            <w:vAlign w:val="bottom"/>
            <w:hideMark/>
          </w:tcPr>
          <w:p w14:paraId="0B989E5B" w14:textId="77777777" w:rsidR="00AF7B32" w:rsidRPr="006C7CE3" w:rsidRDefault="00AF7B32" w:rsidP="0070633B">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86</w:t>
            </w:r>
          </w:p>
        </w:tc>
      </w:tr>
    </w:tbl>
    <w:p w14:paraId="37CA855F" w14:textId="77777777" w:rsidR="002E7A9E" w:rsidRDefault="002E7A9E" w:rsidP="004056AB">
      <w:pPr>
        <w:pStyle w:val="Heading3"/>
        <w:rPr>
          <w:rFonts w:ascii="Arial" w:hAnsi="Arial" w:cs="Arial"/>
        </w:rPr>
      </w:pPr>
    </w:p>
    <w:p w14:paraId="01589585" w14:textId="190A361C" w:rsidR="007568D5" w:rsidRPr="006C7CE3" w:rsidRDefault="007568D5" w:rsidP="004056AB">
      <w:pPr>
        <w:pStyle w:val="Heading3"/>
        <w:rPr>
          <w:rFonts w:ascii="Arial" w:hAnsi="Arial" w:cs="Arial"/>
        </w:rPr>
      </w:pPr>
      <w:bookmarkStart w:id="55" w:name="_Toc222126743"/>
      <w:r w:rsidRPr="006C7CE3">
        <w:rPr>
          <w:rFonts w:ascii="Arial" w:hAnsi="Arial" w:cs="Arial"/>
        </w:rPr>
        <w:t>Boendestöd SoL</w:t>
      </w:r>
      <w:bookmarkEnd w:id="55"/>
      <w:r w:rsidRPr="006C7CE3">
        <w:rPr>
          <w:rFonts w:ascii="Arial" w:hAnsi="Arial" w:cs="Arial"/>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4"/>
        <w:gridCol w:w="992"/>
        <w:gridCol w:w="993"/>
        <w:gridCol w:w="850"/>
      </w:tblGrid>
      <w:tr w:rsidR="00723A8C" w:rsidRPr="005F6C33" w14:paraId="5C46227A" w14:textId="79CBF70A" w:rsidTr="0047322F">
        <w:trPr>
          <w:trHeight w:val="386"/>
        </w:trPr>
        <w:tc>
          <w:tcPr>
            <w:tcW w:w="6374" w:type="dxa"/>
            <w:noWrap/>
            <w:vAlign w:val="bottom"/>
            <w:hideMark/>
          </w:tcPr>
          <w:p w14:paraId="3E6CB8AD" w14:textId="77777777" w:rsidR="007663A8" w:rsidRPr="006C7CE3" w:rsidRDefault="007663A8" w:rsidP="007C6239">
            <w:pPr>
              <w:spacing w:after="0" w:line="240" w:lineRule="auto"/>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Fråga</w:t>
            </w:r>
          </w:p>
        </w:tc>
        <w:tc>
          <w:tcPr>
            <w:tcW w:w="992" w:type="dxa"/>
            <w:noWrap/>
            <w:vAlign w:val="bottom"/>
            <w:hideMark/>
          </w:tcPr>
          <w:p w14:paraId="6BF5A8E0" w14:textId="746B47EF" w:rsidR="007663A8" w:rsidRPr="006C7CE3" w:rsidRDefault="007663A8" w:rsidP="00CF4DF7">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2022</w:t>
            </w:r>
          </w:p>
        </w:tc>
        <w:tc>
          <w:tcPr>
            <w:tcW w:w="993" w:type="dxa"/>
            <w:noWrap/>
            <w:vAlign w:val="bottom"/>
            <w:hideMark/>
          </w:tcPr>
          <w:p w14:paraId="4A5C917C" w14:textId="52B38014" w:rsidR="007663A8" w:rsidRPr="006C7CE3" w:rsidRDefault="007663A8" w:rsidP="00CF4DF7">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2024</w:t>
            </w:r>
          </w:p>
        </w:tc>
        <w:tc>
          <w:tcPr>
            <w:tcW w:w="850" w:type="dxa"/>
            <w:vAlign w:val="bottom"/>
          </w:tcPr>
          <w:p w14:paraId="20D14135" w14:textId="19AA5308" w:rsidR="007B790F" w:rsidRPr="006C7CE3" w:rsidRDefault="00DB6D16" w:rsidP="00CF4DF7">
            <w:pPr>
              <w:spacing w:after="0" w:line="240" w:lineRule="auto"/>
              <w:jc w:val="right"/>
              <w:rPr>
                <w:rFonts w:ascii="Arial" w:eastAsia="Times New Roman" w:hAnsi="Arial" w:cs="Arial"/>
                <w:b/>
                <w:color w:val="000000"/>
                <w:sz w:val="22"/>
                <w:lang w:eastAsia="sv-SE"/>
              </w:rPr>
            </w:pPr>
            <w:r w:rsidRPr="006C7CE3">
              <w:rPr>
                <w:rFonts w:ascii="Arial" w:eastAsia="Times New Roman" w:hAnsi="Arial" w:cs="Arial"/>
                <w:b/>
                <w:color w:val="000000"/>
                <w:sz w:val="22"/>
                <w:lang w:eastAsia="sv-SE"/>
              </w:rPr>
              <w:t>2025</w:t>
            </w:r>
          </w:p>
        </w:tc>
      </w:tr>
      <w:tr w:rsidR="007A2F9D" w:rsidRPr="005F6C33" w14:paraId="27F3707F" w14:textId="0EF33305" w:rsidTr="0047322F">
        <w:trPr>
          <w:trHeight w:val="386"/>
        </w:trPr>
        <w:tc>
          <w:tcPr>
            <w:tcW w:w="6374" w:type="dxa"/>
            <w:noWrap/>
            <w:vAlign w:val="bottom"/>
            <w:hideMark/>
          </w:tcPr>
          <w:p w14:paraId="09A599C2" w14:textId="66C86A90"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får bestämma om saker som är viktiga</w:t>
            </w:r>
          </w:p>
        </w:tc>
        <w:tc>
          <w:tcPr>
            <w:tcW w:w="992" w:type="dxa"/>
            <w:shd w:val="clear" w:color="000000" w:fill="C80000"/>
            <w:noWrap/>
            <w:vAlign w:val="bottom"/>
            <w:hideMark/>
          </w:tcPr>
          <w:p w14:paraId="31086F7C"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79</w:t>
            </w:r>
          </w:p>
        </w:tc>
        <w:tc>
          <w:tcPr>
            <w:tcW w:w="993" w:type="dxa"/>
            <w:shd w:val="clear" w:color="000000" w:fill="FFF100"/>
            <w:noWrap/>
            <w:vAlign w:val="bottom"/>
            <w:hideMark/>
          </w:tcPr>
          <w:p w14:paraId="2BA9B0E1"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87</w:t>
            </w:r>
          </w:p>
        </w:tc>
        <w:tc>
          <w:tcPr>
            <w:tcW w:w="850" w:type="dxa"/>
            <w:shd w:val="clear" w:color="auto" w:fill="FFF100"/>
          </w:tcPr>
          <w:p w14:paraId="3508037D" w14:textId="77777777" w:rsidR="009776B3" w:rsidRPr="006C7CE3" w:rsidRDefault="009776B3" w:rsidP="009776B3">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 xml:space="preserve">         </w:t>
            </w:r>
          </w:p>
          <w:p w14:paraId="22F8F3C7" w14:textId="1203C0CC" w:rsidR="007663A8" w:rsidRPr="006C7CE3" w:rsidRDefault="00BF23E1"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90</w:t>
            </w:r>
          </w:p>
        </w:tc>
      </w:tr>
      <w:tr w:rsidR="007A2F9D" w:rsidRPr="005F6C33" w14:paraId="2C83D465" w14:textId="3976756D" w:rsidTr="0047322F">
        <w:trPr>
          <w:trHeight w:val="386"/>
        </w:trPr>
        <w:tc>
          <w:tcPr>
            <w:tcW w:w="6374" w:type="dxa"/>
            <w:noWrap/>
            <w:vAlign w:val="bottom"/>
            <w:hideMark/>
          </w:tcPr>
          <w:p w14:paraId="412F79ED" w14:textId="5CD27712"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får den hjälp hen vill ha</w:t>
            </w:r>
          </w:p>
        </w:tc>
        <w:tc>
          <w:tcPr>
            <w:tcW w:w="992" w:type="dxa"/>
            <w:shd w:val="clear" w:color="000000" w:fill="FFF100"/>
            <w:noWrap/>
            <w:vAlign w:val="bottom"/>
            <w:hideMark/>
          </w:tcPr>
          <w:p w14:paraId="55653F01"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87</w:t>
            </w:r>
          </w:p>
        </w:tc>
        <w:tc>
          <w:tcPr>
            <w:tcW w:w="993" w:type="dxa"/>
            <w:shd w:val="clear" w:color="000000" w:fill="FFF100"/>
            <w:noWrap/>
            <w:vAlign w:val="bottom"/>
            <w:hideMark/>
          </w:tcPr>
          <w:p w14:paraId="282EF543" w14:textId="64AA812D"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w:t>
            </w:r>
            <w:r w:rsidR="00122155" w:rsidRPr="006C7CE3">
              <w:rPr>
                <w:rFonts w:ascii="Arial" w:eastAsia="Times New Roman" w:hAnsi="Arial" w:cs="Arial"/>
                <w:color w:val="000000"/>
                <w:sz w:val="22"/>
                <w:lang w:eastAsia="sv-SE"/>
              </w:rPr>
              <w:t>7</w:t>
            </w:r>
          </w:p>
        </w:tc>
        <w:tc>
          <w:tcPr>
            <w:tcW w:w="850" w:type="dxa"/>
            <w:shd w:val="clear" w:color="auto" w:fill="FFF100"/>
          </w:tcPr>
          <w:p w14:paraId="50220FE7" w14:textId="77777777" w:rsidR="00B7523B" w:rsidRPr="006C7CE3" w:rsidRDefault="00B7523B" w:rsidP="00B7523B">
            <w:pPr>
              <w:spacing w:after="0" w:line="240" w:lineRule="auto"/>
              <w:rPr>
                <w:rFonts w:ascii="Arial" w:eastAsia="Times New Roman" w:hAnsi="Arial" w:cs="Arial"/>
                <w:color w:val="000000"/>
                <w:sz w:val="22"/>
                <w:lang w:eastAsia="sv-SE"/>
              </w:rPr>
            </w:pPr>
          </w:p>
          <w:p w14:paraId="1083A1D4" w14:textId="1193048B" w:rsidR="007663A8" w:rsidRPr="006C7CE3" w:rsidRDefault="009776B3" w:rsidP="00B7523B">
            <w:pPr>
              <w:spacing w:after="0" w:line="240" w:lineRule="auto"/>
              <w:rPr>
                <w:rFonts w:ascii="Arial" w:eastAsia="Times New Roman" w:hAnsi="Arial" w:cs="Arial"/>
                <w:color w:val="000000"/>
                <w:sz w:val="22"/>
                <w:lang w:eastAsia="sv-SE"/>
              </w:rPr>
            </w:pPr>
            <w:r w:rsidRPr="006C7CE3">
              <w:rPr>
                <w:rFonts w:ascii="Arial" w:eastAsia="Times New Roman" w:hAnsi="Arial" w:cs="Arial"/>
                <w:color w:val="000000"/>
                <w:sz w:val="22"/>
                <w:lang w:eastAsia="sv-SE"/>
              </w:rPr>
              <w:t>88</w:t>
            </w:r>
          </w:p>
        </w:tc>
      </w:tr>
      <w:tr w:rsidR="007A2F9D" w:rsidRPr="005F6C33" w14:paraId="493B7899" w14:textId="33C61640" w:rsidTr="0047322F">
        <w:trPr>
          <w:trHeight w:val="386"/>
        </w:trPr>
        <w:tc>
          <w:tcPr>
            <w:tcW w:w="6374" w:type="dxa"/>
            <w:noWrap/>
            <w:vAlign w:val="bottom"/>
            <w:hideMark/>
          </w:tcPr>
          <w:p w14:paraId="5878045A" w14:textId="56A84F0A"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Personalen pratar så brukaren förstår</w:t>
            </w:r>
          </w:p>
        </w:tc>
        <w:tc>
          <w:tcPr>
            <w:tcW w:w="992" w:type="dxa"/>
            <w:shd w:val="clear" w:color="000000" w:fill="FFF100"/>
            <w:noWrap/>
            <w:vAlign w:val="bottom"/>
            <w:hideMark/>
          </w:tcPr>
          <w:p w14:paraId="0F4BCC7C"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84</w:t>
            </w:r>
          </w:p>
        </w:tc>
        <w:tc>
          <w:tcPr>
            <w:tcW w:w="993" w:type="dxa"/>
            <w:shd w:val="clear" w:color="000000" w:fill="FFF100"/>
            <w:noWrap/>
            <w:vAlign w:val="bottom"/>
            <w:hideMark/>
          </w:tcPr>
          <w:p w14:paraId="69F07814"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89</w:t>
            </w:r>
          </w:p>
        </w:tc>
        <w:tc>
          <w:tcPr>
            <w:tcW w:w="850" w:type="dxa"/>
            <w:shd w:val="clear" w:color="auto" w:fill="FFF100"/>
          </w:tcPr>
          <w:p w14:paraId="78701F58" w14:textId="77777777" w:rsidR="00D3007E" w:rsidRPr="006C7CE3" w:rsidRDefault="00D3007E" w:rsidP="00A53E7A">
            <w:pPr>
              <w:spacing w:after="0" w:line="240" w:lineRule="auto"/>
              <w:jc w:val="right"/>
              <w:rPr>
                <w:rFonts w:ascii="Arial" w:eastAsia="Times New Roman" w:hAnsi="Arial" w:cs="Arial"/>
                <w:color w:val="000000"/>
                <w:sz w:val="22"/>
                <w:lang w:eastAsia="sv-SE"/>
              </w:rPr>
            </w:pPr>
          </w:p>
          <w:p w14:paraId="51505D2E" w14:textId="58C42945" w:rsidR="007663A8" w:rsidRPr="006C7CE3" w:rsidRDefault="00D278DE"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90</w:t>
            </w:r>
          </w:p>
        </w:tc>
      </w:tr>
      <w:tr w:rsidR="007A2F9D" w:rsidRPr="005F6C33" w14:paraId="2411A3A4" w14:textId="533F7E96" w:rsidTr="0047322F">
        <w:trPr>
          <w:trHeight w:val="386"/>
        </w:trPr>
        <w:tc>
          <w:tcPr>
            <w:tcW w:w="6374" w:type="dxa"/>
            <w:noWrap/>
            <w:vAlign w:val="bottom"/>
            <w:hideMark/>
          </w:tcPr>
          <w:p w14:paraId="098E5D8D" w14:textId="0881EBF4"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All personal förstår brukaren</w:t>
            </w:r>
          </w:p>
        </w:tc>
        <w:tc>
          <w:tcPr>
            <w:tcW w:w="992" w:type="dxa"/>
            <w:shd w:val="clear" w:color="000000" w:fill="FFF100"/>
            <w:noWrap/>
            <w:vAlign w:val="bottom"/>
            <w:hideMark/>
          </w:tcPr>
          <w:p w14:paraId="35A7A724"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85</w:t>
            </w:r>
          </w:p>
        </w:tc>
        <w:tc>
          <w:tcPr>
            <w:tcW w:w="993" w:type="dxa"/>
            <w:shd w:val="clear" w:color="000000" w:fill="FFF100"/>
            <w:noWrap/>
            <w:vAlign w:val="bottom"/>
            <w:hideMark/>
          </w:tcPr>
          <w:p w14:paraId="7BC3DD67" w14:textId="50848153" w:rsidR="007663A8" w:rsidRPr="006C7CE3" w:rsidRDefault="00DF2F9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90</w:t>
            </w:r>
          </w:p>
        </w:tc>
        <w:tc>
          <w:tcPr>
            <w:tcW w:w="850" w:type="dxa"/>
            <w:shd w:val="clear" w:color="auto" w:fill="FFF100"/>
          </w:tcPr>
          <w:p w14:paraId="4CC22641" w14:textId="77777777" w:rsidR="00D3007E" w:rsidRPr="006C7CE3" w:rsidRDefault="00D3007E" w:rsidP="00A53E7A">
            <w:pPr>
              <w:spacing w:after="0" w:line="240" w:lineRule="auto"/>
              <w:jc w:val="right"/>
              <w:rPr>
                <w:rFonts w:ascii="Arial" w:eastAsia="Times New Roman" w:hAnsi="Arial" w:cs="Arial"/>
                <w:color w:val="000000"/>
                <w:sz w:val="22"/>
                <w:lang w:eastAsia="sv-SE"/>
              </w:rPr>
            </w:pPr>
          </w:p>
          <w:p w14:paraId="45E8305C" w14:textId="006F66AA" w:rsidR="007663A8" w:rsidRPr="006C7CE3" w:rsidRDefault="00AA79D7"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87</w:t>
            </w:r>
          </w:p>
        </w:tc>
      </w:tr>
      <w:tr w:rsidR="007A2F9D" w:rsidRPr="005F6C33" w14:paraId="42D4C277" w14:textId="01FB42F4" w:rsidTr="0047322F">
        <w:trPr>
          <w:trHeight w:val="386"/>
        </w:trPr>
        <w:tc>
          <w:tcPr>
            <w:tcW w:w="6374" w:type="dxa"/>
            <w:noWrap/>
            <w:vAlign w:val="bottom"/>
            <w:hideMark/>
          </w:tcPr>
          <w:p w14:paraId="53BFA1B8" w14:textId="73DA27F6"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 xml:space="preserve">Personalen bryr sig om brukaren </w:t>
            </w:r>
          </w:p>
        </w:tc>
        <w:tc>
          <w:tcPr>
            <w:tcW w:w="992" w:type="dxa"/>
            <w:shd w:val="clear" w:color="000000" w:fill="FFF100"/>
            <w:noWrap/>
            <w:vAlign w:val="bottom"/>
            <w:hideMark/>
          </w:tcPr>
          <w:p w14:paraId="79ABF332"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92</w:t>
            </w:r>
          </w:p>
        </w:tc>
        <w:tc>
          <w:tcPr>
            <w:tcW w:w="993" w:type="dxa"/>
            <w:shd w:val="clear" w:color="000000" w:fill="FFF100"/>
            <w:noWrap/>
            <w:vAlign w:val="bottom"/>
            <w:hideMark/>
          </w:tcPr>
          <w:p w14:paraId="549DBFD2"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92</w:t>
            </w:r>
          </w:p>
        </w:tc>
        <w:tc>
          <w:tcPr>
            <w:tcW w:w="850" w:type="dxa"/>
            <w:shd w:val="clear" w:color="auto" w:fill="FFF100"/>
          </w:tcPr>
          <w:p w14:paraId="40D09510" w14:textId="77777777" w:rsidR="00D3007E" w:rsidRPr="006C7CE3" w:rsidRDefault="00D3007E" w:rsidP="00A53E7A">
            <w:pPr>
              <w:spacing w:after="0" w:line="240" w:lineRule="auto"/>
              <w:jc w:val="right"/>
              <w:rPr>
                <w:rFonts w:ascii="Arial" w:eastAsia="Times New Roman" w:hAnsi="Arial" w:cs="Arial"/>
                <w:color w:val="000000"/>
                <w:sz w:val="22"/>
                <w:lang w:eastAsia="sv-SE"/>
              </w:rPr>
            </w:pPr>
          </w:p>
          <w:p w14:paraId="1F443773" w14:textId="4F4262AE" w:rsidR="007663A8" w:rsidRPr="006C7CE3" w:rsidRDefault="005D6B9B"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95</w:t>
            </w:r>
          </w:p>
        </w:tc>
      </w:tr>
      <w:tr w:rsidR="007A2F9D" w:rsidRPr="005F6C33" w14:paraId="2D551531" w14:textId="3BAE7870" w:rsidTr="0047322F">
        <w:trPr>
          <w:trHeight w:val="386"/>
        </w:trPr>
        <w:tc>
          <w:tcPr>
            <w:tcW w:w="6374" w:type="dxa"/>
            <w:noWrap/>
            <w:vAlign w:val="bottom"/>
            <w:hideMark/>
          </w:tcPr>
          <w:p w14:paraId="77352DA3" w14:textId="5598088D"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känner sig trygg med alla i personalen</w:t>
            </w:r>
          </w:p>
        </w:tc>
        <w:tc>
          <w:tcPr>
            <w:tcW w:w="992" w:type="dxa"/>
            <w:shd w:val="clear" w:color="000000" w:fill="FFF100"/>
            <w:noWrap/>
            <w:vAlign w:val="bottom"/>
            <w:hideMark/>
          </w:tcPr>
          <w:p w14:paraId="4E24C152"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84</w:t>
            </w:r>
          </w:p>
        </w:tc>
        <w:tc>
          <w:tcPr>
            <w:tcW w:w="993" w:type="dxa"/>
            <w:shd w:val="clear" w:color="000000" w:fill="C80000"/>
            <w:noWrap/>
            <w:vAlign w:val="bottom"/>
            <w:hideMark/>
          </w:tcPr>
          <w:p w14:paraId="73195169"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79</w:t>
            </w:r>
          </w:p>
        </w:tc>
        <w:tc>
          <w:tcPr>
            <w:tcW w:w="850" w:type="dxa"/>
            <w:shd w:val="clear" w:color="auto" w:fill="C80000"/>
          </w:tcPr>
          <w:p w14:paraId="74AB9517" w14:textId="77777777" w:rsidR="00D3007E" w:rsidRPr="006C7CE3" w:rsidRDefault="00D3007E" w:rsidP="00D3007E">
            <w:pPr>
              <w:tabs>
                <w:tab w:val="center" w:pos="355"/>
                <w:tab w:val="right" w:pos="710"/>
              </w:tabs>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ab/>
            </w:r>
            <w:r w:rsidRPr="006C7CE3">
              <w:rPr>
                <w:rFonts w:ascii="Arial" w:eastAsia="Times New Roman" w:hAnsi="Arial" w:cs="Arial"/>
                <w:color w:val="000000"/>
                <w:sz w:val="22"/>
                <w:lang w:eastAsia="sv-SE"/>
              </w:rPr>
              <w:tab/>
            </w:r>
          </w:p>
          <w:p w14:paraId="2F4F33C9" w14:textId="5BD42566" w:rsidR="007663A8" w:rsidRPr="006C7CE3" w:rsidRDefault="00D10114" w:rsidP="00D3007E">
            <w:pPr>
              <w:tabs>
                <w:tab w:val="center" w:pos="355"/>
                <w:tab w:val="right" w:pos="710"/>
              </w:tabs>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77</w:t>
            </w:r>
          </w:p>
        </w:tc>
      </w:tr>
      <w:tr w:rsidR="007A2F9D" w:rsidRPr="005F6C33" w14:paraId="25B43181" w14:textId="10E3A5FE" w:rsidTr="0047322F">
        <w:trPr>
          <w:trHeight w:val="386"/>
        </w:trPr>
        <w:tc>
          <w:tcPr>
            <w:tcW w:w="6374" w:type="dxa"/>
            <w:noWrap/>
            <w:vAlign w:val="bottom"/>
            <w:hideMark/>
          </w:tcPr>
          <w:p w14:paraId="341ACFF2" w14:textId="0FEAB509"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trivs med sina boendestödjare</w:t>
            </w:r>
          </w:p>
        </w:tc>
        <w:tc>
          <w:tcPr>
            <w:tcW w:w="992" w:type="dxa"/>
            <w:shd w:val="clear" w:color="000000" w:fill="FFF100"/>
            <w:noWrap/>
            <w:vAlign w:val="bottom"/>
            <w:hideMark/>
          </w:tcPr>
          <w:p w14:paraId="03A833E9"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89,0</w:t>
            </w:r>
          </w:p>
        </w:tc>
        <w:tc>
          <w:tcPr>
            <w:tcW w:w="993" w:type="dxa"/>
            <w:shd w:val="clear" w:color="000000" w:fill="FFF100"/>
            <w:noWrap/>
            <w:vAlign w:val="bottom"/>
            <w:hideMark/>
          </w:tcPr>
          <w:p w14:paraId="66DC1F93" w14:textId="4F3ABC11"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w:t>
            </w:r>
            <w:r w:rsidR="009404E9" w:rsidRPr="006C7CE3">
              <w:rPr>
                <w:rFonts w:ascii="Arial" w:eastAsia="Times New Roman" w:hAnsi="Arial" w:cs="Arial"/>
                <w:color w:val="000000"/>
                <w:sz w:val="22"/>
                <w:lang w:eastAsia="sv-SE"/>
              </w:rPr>
              <w:t>7</w:t>
            </w:r>
            <w:r w:rsidRPr="006C7CE3">
              <w:rPr>
                <w:rFonts w:ascii="Arial" w:eastAsia="Times New Roman" w:hAnsi="Arial" w:cs="Arial"/>
                <w:color w:val="000000"/>
                <w:sz w:val="22"/>
                <w:lang w:eastAsia="sv-SE"/>
              </w:rPr>
              <w:t>,0</w:t>
            </w:r>
          </w:p>
        </w:tc>
        <w:tc>
          <w:tcPr>
            <w:tcW w:w="850" w:type="dxa"/>
            <w:shd w:val="clear" w:color="auto" w:fill="FFF100"/>
          </w:tcPr>
          <w:p w14:paraId="51FD5B13" w14:textId="77777777" w:rsidR="00D3007E" w:rsidRPr="006C7CE3" w:rsidRDefault="00D3007E" w:rsidP="00A53E7A">
            <w:pPr>
              <w:spacing w:after="0" w:line="240" w:lineRule="auto"/>
              <w:jc w:val="right"/>
              <w:rPr>
                <w:rFonts w:ascii="Arial" w:eastAsia="Times New Roman" w:hAnsi="Arial" w:cs="Arial"/>
                <w:color w:val="000000"/>
                <w:sz w:val="22"/>
                <w:lang w:eastAsia="sv-SE"/>
              </w:rPr>
            </w:pPr>
          </w:p>
          <w:p w14:paraId="0863B0B6" w14:textId="3BE4DABE" w:rsidR="007663A8" w:rsidRPr="006C7CE3" w:rsidRDefault="00F018B6"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87</w:t>
            </w:r>
            <w:r w:rsidR="00510761" w:rsidRPr="006C7CE3">
              <w:rPr>
                <w:rFonts w:ascii="Arial" w:eastAsia="Times New Roman" w:hAnsi="Arial" w:cs="Arial"/>
                <w:color w:val="000000"/>
                <w:sz w:val="22"/>
                <w:lang w:eastAsia="sv-SE"/>
              </w:rPr>
              <w:t>.0</w:t>
            </w:r>
          </w:p>
        </w:tc>
      </w:tr>
      <w:tr w:rsidR="007A2F9D" w:rsidRPr="005F6C33" w14:paraId="6EEFBFB3" w14:textId="6BEDD4FB" w:rsidTr="0047322F">
        <w:trPr>
          <w:trHeight w:val="386"/>
        </w:trPr>
        <w:tc>
          <w:tcPr>
            <w:tcW w:w="6374" w:type="dxa"/>
            <w:noWrap/>
            <w:vAlign w:val="bottom"/>
            <w:hideMark/>
          </w:tcPr>
          <w:p w14:paraId="0CDBF94F" w14:textId="6BCB0B9D" w:rsidR="007663A8" w:rsidRPr="006C7CE3" w:rsidRDefault="007663A8" w:rsidP="009A78CA">
            <w:pPr>
              <w:spacing w:after="0" w:line="240" w:lineRule="auto"/>
              <w:jc w:val="both"/>
              <w:rPr>
                <w:rFonts w:ascii="Arial" w:eastAsia="Times New Roman" w:hAnsi="Arial" w:cs="Arial"/>
                <w:color w:val="000000"/>
                <w:sz w:val="22"/>
                <w:lang w:eastAsia="sv-SE"/>
              </w:rPr>
            </w:pPr>
            <w:r w:rsidRPr="006C7CE3">
              <w:rPr>
                <w:rFonts w:ascii="Arial" w:eastAsia="Times New Roman" w:hAnsi="Arial" w:cs="Arial"/>
                <w:color w:val="000000"/>
                <w:sz w:val="22"/>
                <w:lang w:eastAsia="sv-SE"/>
              </w:rPr>
              <w:t>Brukaren vet vem hen ska kontakta om något är dåligt med boendestödet</w:t>
            </w:r>
          </w:p>
        </w:tc>
        <w:tc>
          <w:tcPr>
            <w:tcW w:w="992" w:type="dxa"/>
            <w:shd w:val="clear" w:color="000000" w:fill="449C00"/>
            <w:noWrap/>
            <w:vAlign w:val="bottom"/>
            <w:hideMark/>
          </w:tcPr>
          <w:p w14:paraId="6DF7FE33" w14:textId="77777777" w:rsidR="007663A8" w:rsidRPr="006C7CE3" w:rsidRDefault="007663A8"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85</w:t>
            </w:r>
          </w:p>
        </w:tc>
        <w:tc>
          <w:tcPr>
            <w:tcW w:w="993" w:type="dxa"/>
            <w:shd w:val="clear" w:color="000000" w:fill="FFF100"/>
            <w:noWrap/>
            <w:vAlign w:val="bottom"/>
            <w:hideMark/>
          </w:tcPr>
          <w:p w14:paraId="5DDFD4B3" w14:textId="4C98D906" w:rsidR="007663A8" w:rsidRPr="006C7CE3" w:rsidRDefault="00510761"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80</w:t>
            </w:r>
          </w:p>
        </w:tc>
        <w:tc>
          <w:tcPr>
            <w:tcW w:w="850" w:type="dxa"/>
            <w:shd w:val="clear" w:color="auto" w:fill="FFF100"/>
          </w:tcPr>
          <w:p w14:paraId="16A65937" w14:textId="77777777" w:rsidR="00D3007E" w:rsidRPr="006C7CE3" w:rsidRDefault="00D3007E" w:rsidP="00A53E7A">
            <w:pPr>
              <w:spacing w:after="0" w:line="240" w:lineRule="auto"/>
              <w:jc w:val="right"/>
              <w:rPr>
                <w:rFonts w:ascii="Arial" w:eastAsia="Times New Roman" w:hAnsi="Arial" w:cs="Arial"/>
                <w:color w:val="000000"/>
                <w:sz w:val="22"/>
                <w:lang w:eastAsia="sv-SE"/>
              </w:rPr>
            </w:pPr>
          </w:p>
          <w:p w14:paraId="1E109F84" w14:textId="7F9BCA21" w:rsidR="007663A8" w:rsidRPr="006C7CE3" w:rsidRDefault="00F018B6" w:rsidP="00A53E7A">
            <w:pPr>
              <w:spacing w:after="0" w:line="240" w:lineRule="auto"/>
              <w:jc w:val="right"/>
              <w:rPr>
                <w:rFonts w:ascii="Arial" w:eastAsia="Times New Roman" w:hAnsi="Arial" w:cs="Arial"/>
                <w:color w:val="000000"/>
                <w:sz w:val="22"/>
                <w:lang w:eastAsia="sv-SE"/>
              </w:rPr>
            </w:pPr>
            <w:r w:rsidRPr="006C7CE3">
              <w:rPr>
                <w:rFonts w:ascii="Arial" w:eastAsia="Times New Roman" w:hAnsi="Arial" w:cs="Arial"/>
                <w:color w:val="000000"/>
                <w:sz w:val="22"/>
                <w:lang w:eastAsia="sv-SE"/>
              </w:rPr>
              <w:t>83</w:t>
            </w:r>
          </w:p>
        </w:tc>
      </w:tr>
    </w:tbl>
    <w:p w14:paraId="1723D95D" w14:textId="2A46510B" w:rsidR="009F4DF5" w:rsidRPr="006C7CE3" w:rsidRDefault="009F4DF5" w:rsidP="008C1BCC">
      <w:pPr>
        <w:rPr>
          <w:rFonts w:ascii="Arial" w:hAnsi="Arial" w:cs="Arial"/>
        </w:rPr>
      </w:pPr>
    </w:p>
    <w:p w14:paraId="24E2ADCB" w14:textId="766C600E" w:rsidR="009F4DF5" w:rsidRPr="006C7CE3" w:rsidRDefault="00DA751E" w:rsidP="00FF6AFD">
      <w:pPr>
        <w:pStyle w:val="Heading3"/>
        <w:rPr>
          <w:rFonts w:ascii="Arial" w:hAnsi="Arial" w:cs="Arial"/>
        </w:rPr>
      </w:pPr>
      <w:r w:rsidRPr="006C7CE3">
        <w:rPr>
          <w:rFonts w:ascii="Arial" w:hAnsi="Arial" w:cs="Arial"/>
          <w:b w:val="0"/>
          <w:sz w:val="28"/>
        </w:rPr>
        <w:br w:type="page"/>
      </w:r>
      <w:bookmarkStart w:id="56" w:name="_Toc222126744"/>
      <w:r w:rsidR="00F763D1" w:rsidRPr="006C7CE3">
        <w:rPr>
          <w:rFonts w:ascii="Arial" w:hAnsi="Arial" w:cs="Arial"/>
        </w:rPr>
        <w:t xml:space="preserve">Äldreomsorg: Hemtjänst </w:t>
      </w:r>
      <w:r w:rsidR="00523448">
        <w:rPr>
          <w:b w:val="0"/>
        </w:rPr>
        <w:t>(Stöd i hemmet)</w:t>
      </w:r>
      <w:bookmarkEnd w:id="56"/>
    </w:p>
    <w:tbl>
      <w:tblPr>
        <w:tblStyle w:val="TableGrid"/>
        <w:tblpPr w:leftFromText="141" w:rightFromText="141" w:horzAnchor="margin" w:tblpY="450"/>
        <w:tblW w:w="0" w:type="auto"/>
        <w:tblLook w:val="04A0" w:firstRow="1" w:lastRow="0" w:firstColumn="1" w:lastColumn="0" w:noHBand="0" w:noVBand="1"/>
      </w:tblPr>
      <w:tblGrid>
        <w:gridCol w:w="6232"/>
        <w:gridCol w:w="851"/>
        <w:gridCol w:w="850"/>
        <w:gridCol w:w="851"/>
      </w:tblGrid>
      <w:tr w:rsidR="00D61C5B" w:rsidRPr="007E138D" w14:paraId="119877B2" w14:textId="1490858C" w:rsidTr="0047322F">
        <w:trPr>
          <w:trHeight w:val="386"/>
        </w:trPr>
        <w:tc>
          <w:tcPr>
            <w:tcW w:w="6232" w:type="dxa"/>
            <w:vAlign w:val="bottom"/>
          </w:tcPr>
          <w:p w14:paraId="33318333" w14:textId="77777777" w:rsidR="00CF3CB7" w:rsidRPr="006C7CE3" w:rsidRDefault="00CF3CB7" w:rsidP="00CF3CB7">
            <w:pPr>
              <w:rPr>
                <w:rFonts w:ascii="Arial" w:hAnsi="Arial" w:cs="Arial"/>
                <w:b/>
                <w:sz w:val="22"/>
              </w:rPr>
            </w:pPr>
            <w:r w:rsidRPr="006C7CE3">
              <w:rPr>
                <w:rFonts w:ascii="Arial" w:hAnsi="Arial" w:cs="Arial"/>
                <w:b/>
                <w:sz w:val="22"/>
              </w:rPr>
              <w:t>Fråga</w:t>
            </w:r>
          </w:p>
        </w:tc>
        <w:tc>
          <w:tcPr>
            <w:tcW w:w="851" w:type="dxa"/>
            <w:vAlign w:val="bottom"/>
          </w:tcPr>
          <w:p w14:paraId="77229C7A" w14:textId="7DA46217" w:rsidR="00CF3CB7" w:rsidRPr="006C7CE3" w:rsidRDefault="00CF3CB7" w:rsidP="00285C17">
            <w:pPr>
              <w:jc w:val="right"/>
              <w:rPr>
                <w:rFonts w:ascii="Arial" w:hAnsi="Arial" w:cs="Arial"/>
                <w:b/>
                <w:sz w:val="22"/>
              </w:rPr>
            </w:pPr>
            <w:r w:rsidRPr="006C7CE3">
              <w:rPr>
                <w:rFonts w:ascii="Arial" w:hAnsi="Arial" w:cs="Arial"/>
                <w:b/>
                <w:sz w:val="22"/>
              </w:rPr>
              <w:t>2023</w:t>
            </w:r>
          </w:p>
        </w:tc>
        <w:tc>
          <w:tcPr>
            <w:tcW w:w="850" w:type="dxa"/>
            <w:vAlign w:val="bottom"/>
          </w:tcPr>
          <w:p w14:paraId="05D9DA4D" w14:textId="0770B2FA" w:rsidR="00CF3CB7" w:rsidRPr="006C7CE3" w:rsidRDefault="001A291D" w:rsidP="00285C17">
            <w:pPr>
              <w:jc w:val="right"/>
              <w:rPr>
                <w:rFonts w:ascii="Arial" w:hAnsi="Arial" w:cs="Arial"/>
                <w:b/>
                <w:sz w:val="22"/>
              </w:rPr>
            </w:pPr>
            <w:r w:rsidRPr="006C7CE3">
              <w:rPr>
                <w:rFonts w:ascii="Arial" w:hAnsi="Arial" w:cs="Arial"/>
                <w:b/>
                <w:sz w:val="22"/>
              </w:rPr>
              <w:t>2024</w:t>
            </w:r>
          </w:p>
        </w:tc>
        <w:tc>
          <w:tcPr>
            <w:tcW w:w="851" w:type="dxa"/>
            <w:vAlign w:val="bottom"/>
          </w:tcPr>
          <w:p w14:paraId="076015F8" w14:textId="5398216D" w:rsidR="00CF3CB7" w:rsidRPr="006C7CE3" w:rsidRDefault="00CF3CB7" w:rsidP="00285C17">
            <w:pPr>
              <w:jc w:val="right"/>
              <w:rPr>
                <w:rFonts w:ascii="Arial" w:hAnsi="Arial" w:cs="Arial"/>
                <w:b/>
                <w:sz w:val="22"/>
              </w:rPr>
            </w:pPr>
            <w:r w:rsidRPr="006C7CE3">
              <w:rPr>
                <w:rFonts w:ascii="Arial" w:hAnsi="Arial" w:cs="Arial"/>
                <w:b/>
                <w:sz w:val="22"/>
              </w:rPr>
              <w:t>202</w:t>
            </w:r>
            <w:r w:rsidR="00A5241A" w:rsidRPr="006C7CE3">
              <w:rPr>
                <w:rFonts w:ascii="Arial" w:hAnsi="Arial" w:cs="Arial"/>
                <w:b/>
                <w:sz w:val="22"/>
              </w:rPr>
              <w:t>5</w:t>
            </w:r>
          </w:p>
        </w:tc>
      </w:tr>
      <w:tr w:rsidR="00D61C5B" w:rsidRPr="007E138D" w14:paraId="287415FF" w14:textId="0C3770DC" w:rsidTr="0047322F">
        <w:trPr>
          <w:trHeight w:val="386"/>
        </w:trPr>
        <w:tc>
          <w:tcPr>
            <w:tcW w:w="6232" w:type="dxa"/>
            <w:vAlign w:val="bottom"/>
          </w:tcPr>
          <w:p w14:paraId="2134923A" w14:textId="0533B6A6" w:rsidR="00CF3CB7" w:rsidRPr="006C7CE3" w:rsidRDefault="00CF3CB7" w:rsidP="00CF3CB7">
            <w:pPr>
              <w:rPr>
                <w:rFonts w:ascii="Arial" w:hAnsi="Arial" w:cs="Arial"/>
                <w:sz w:val="22"/>
              </w:rPr>
            </w:pPr>
            <w:r w:rsidRPr="006C7CE3">
              <w:rPr>
                <w:rFonts w:ascii="Arial" w:hAnsi="Arial" w:cs="Arial"/>
                <w:sz w:val="22"/>
              </w:rPr>
              <w:t xml:space="preserve">Är sammantaget nöjd med hemtjänsten </w:t>
            </w:r>
          </w:p>
        </w:tc>
        <w:tc>
          <w:tcPr>
            <w:tcW w:w="851" w:type="dxa"/>
            <w:shd w:val="clear" w:color="auto" w:fill="92D050"/>
            <w:vAlign w:val="bottom"/>
          </w:tcPr>
          <w:p w14:paraId="6FCCB726" w14:textId="2653F841" w:rsidR="00CF3CB7" w:rsidRPr="006C7CE3" w:rsidRDefault="00CF3CB7" w:rsidP="00285C17">
            <w:pPr>
              <w:jc w:val="right"/>
              <w:rPr>
                <w:rFonts w:ascii="Arial" w:hAnsi="Arial" w:cs="Arial"/>
                <w:color w:val="92D050"/>
                <w:sz w:val="22"/>
              </w:rPr>
            </w:pPr>
            <w:r w:rsidRPr="006C7CE3">
              <w:rPr>
                <w:rFonts w:ascii="Arial" w:hAnsi="Arial" w:cs="Arial"/>
                <w:sz w:val="22"/>
              </w:rPr>
              <w:t>92</w:t>
            </w:r>
          </w:p>
        </w:tc>
        <w:tc>
          <w:tcPr>
            <w:tcW w:w="850" w:type="dxa"/>
            <w:shd w:val="clear" w:color="auto" w:fill="FFFF00"/>
            <w:vAlign w:val="bottom"/>
          </w:tcPr>
          <w:p w14:paraId="1B9B1B54" w14:textId="4A50384E" w:rsidR="00CF3CB7" w:rsidRPr="006C7CE3" w:rsidRDefault="001A291D" w:rsidP="00285C17">
            <w:pPr>
              <w:jc w:val="right"/>
              <w:rPr>
                <w:rFonts w:ascii="Arial" w:hAnsi="Arial" w:cs="Arial"/>
                <w:sz w:val="22"/>
              </w:rPr>
            </w:pPr>
            <w:r w:rsidRPr="006C7CE3">
              <w:rPr>
                <w:rFonts w:ascii="Arial" w:hAnsi="Arial" w:cs="Arial"/>
                <w:sz w:val="22"/>
              </w:rPr>
              <w:t>89</w:t>
            </w:r>
          </w:p>
        </w:tc>
        <w:tc>
          <w:tcPr>
            <w:tcW w:w="851" w:type="dxa"/>
            <w:shd w:val="clear" w:color="auto" w:fill="FFFF00"/>
            <w:vAlign w:val="bottom"/>
          </w:tcPr>
          <w:p w14:paraId="45F17061" w14:textId="4AEFFB52" w:rsidR="00CF3CB7" w:rsidRPr="006C7CE3" w:rsidRDefault="00226476" w:rsidP="00285C17">
            <w:pPr>
              <w:jc w:val="right"/>
              <w:rPr>
                <w:rFonts w:ascii="Arial" w:hAnsi="Arial" w:cs="Arial"/>
                <w:sz w:val="22"/>
              </w:rPr>
            </w:pPr>
            <w:r w:rsidRPr="006C7CE3">
              <w:rPr>
                <w:rFonts w:ascii="Arial" w:hAnsi="Arial" w:cs="Arial"/>
                <w:sz w:val="22"/>
              </w:rPr>
              <w:t>90</w:t>
            </w:r>
          </w:p>
        </w:tc>
      </w:tr>
      <w:tr w:rsidR="00D61C5B" w:rsidRPr="007E138D" w14:paraId="3DDB2BE5" w14:textId="5A710584" w:rsidTr="0047322F">
        <w:trPr>
          <w:trHeight w:val="386"/>
        </w:trPr>
        <w:tc>
          <w:tcPr>
            <w:tcW w:w="6232" w:type="dxa"/>
            <w:vAlign w:val="bottom"/>
          </w:tcPr>
          <w:p w14:paraId="087C9F1F" w14:textId="6B80BA9F" w:rsidR="00CF3CB7" w:rsidRPr="006C7CE3" w:rsidRDefault="00CF3CB7" w:rsidP="00CF3CB7">
            <w:pPr>
              <w:rPr>
                <w:rFonts w:ascii="Arial" w:hAnsi="Arial" w:cs="Arial"/>
                <w:sz w:val="22"/>
              </w:rPr>
            </w:pPr>
            <w:r w:rsidRPr="006C7CE3">
              <w:rPr>
                <w:rFonts w:ascii="Arial" w:hAnsi="Arial" w:cs="Arial"/>
                <w:sz w:val="22"/>
              </w:rPr>
              <w:t xml:space="preserve">Handläggarbeslutet är anpassat efter den äldres behov </w:t>
            </w:r>
          </w:p>
        </w:tc>
        <w:tc>
          <w:tcPr>
            <w:tcW w:w="851" w:type="dxa"/>
            <w:shd w:val="clear" w:color="auto" w:fill="FFFF00"/>
            <w:vAlign w:val="bottom"/>
          </w:tcPr>
          <w:p w14:paraId="5165A073" w14:textId="7E679EAA" w:rsidR="00CF3CB7" w:rsidRPr="006C7CE3" w:rsidRDefault="00CF3CB7" w:rsidP="00285C17">
            <w:pPr>
              <w:jc w:val="right"/>
              <w:rPr>
                <w:rFonts w:ascii="Arial" w:hAnsi="Arial" w:cs="Arial"/>
                <w:sz w:val="22"/>
              </w:rPr>
            </w:pPr>
            <w:r w:rsidRPr="006C7CE3">
              <w:rPr>
                <w:rFonts w:ascii="Arial" w:hAnsi="Arial" w:cs="Arial"/>
                <w:sz w:val="22"/>
              </w:rPr>
              <w:t>74</w:t>
            </w:r>
          </w:p>
        </w:tc>
        <w:tc>
          <w:tcPr>
            <w:tcW w:w="850" w:type="dxa"/>
            <w:shd w:val="clear" w:color="auto" w:fill="FFFF00"/>
            <w:vAlign w:val="bottom"/>
          </w:tcPr>
          <w:p w14:paraId="42C9414E" w14:textId="07456F66" w:rsidR="00CF3CB7" w:rsidRPr="006C7CE3" w:rsidRDefault="0075744B" w:rsidP="00285C17">
            <w:pPr>
              <w:jc w:val="right"/>
              <w:rPr>
                <w:rFonts w:ascii="Arial" w:hAnsi="Arial" w:cs="Arial"/>
                <w:sz w:val="22"/>
              </w:rPr>
            </w:pPr>
            <w:r w:rsidRPr="006C7CE3">
              <w:rPr>
                <w:rFonts w:ascii="Arial" w:hAnsi="Arial" w:cs="Arial"/>
                <w:sz w:val="22"/>
              </w:rPr>
              <w:t>73</w:t>
            </w:r>
          </w:p>
        </w:tc>
        <w:tc>
          <w:tcPr>
            <w:tcW w:w="851" w:type="dxa"/>
            <w:shd w:val="clear" w:color="auto" w:fill="FFFF00"/>
            <w:vAlign w:val="bottom"/>
          </w:tcPr>
          <w:p w14:paraId="3CED6F59" w14:textId="7E830ABD" w:rsidR="00CF3CB7" w:rsidRPr="006C7CE3" w:rsidRDefault="00282962" w:rsidP="00285C17">
            <w:pPr>
              <w:jc w:val="right"/>
              <w:rPr>
                <w:rFonts w:ascii="Arial" w:hAnsi="Arial" w:cs="Arial"/>
                <w:sz w:val="22"/>
              </w:rPr>
            </w:pPr>
            <w:r w:rsidRPr="006C7CE3">
              <w:rPr>
                <w:rFonts w:ascii="Arial" w:hAnsi="Arial" w:cs="Arial"/>
                <w:sz w:val="22"/>
              </w:rPr>
              <w:t>75</w:t>
            </w:r>
          </w:p>
        </w:tc>
      </w:tr>
      <w:tr w:rsidR="00D61C5B" w:rsidRPr="007E138D" w14:paraId="1F249E26" w14:textId="1219A851" w:rsidTr="0047322F">
        <w:trPr>
          <w:trHeight w:val="386"/>
        </w:trPr>
        <w:tc>
          <w:tcPr>
            <w:tcW w:w="6232" w:type="dxa"/>
            <w:vAlign w:val="bottom"/>
          </w:tcPr>
          <w:p w14:paraId="34D3FF22" w14:textId="47FA4815" w:rsidR="00CF3CB7" w:rsidRPr="006C7CE3" w:rsidRDefault="00CF3CB7" w:rsidP="00CF3CB7">
            <w:pPr>
              <w:rPr>
                <w:rFonts w:ascii="Arial" w:hAnsi="Arial" w:cs="Arial"/>
                <w:sz w:val="22"/>
              </w:rPr>
            </w:pPr>
            <w:r w:rsidRPr="006C7CE3">
              <w:rPr>
                <w:rFonts w:ascii="Arial" w:hAnsi="Arial" w:cs="Arial"/>
                <w:sz w:val="22"/>
              </w:rPr>
              <w:t xml:space="preserve">Vet vart man vänder sig med synpunkter och klagomål </w:t>
            </w:r>
          </w:p>
        </w:tc>
        <w:tc>
          <w:tcPr>
            <w:tcW w:w="851" w:type="dxa"/>
            <w:shd w:val="clear" w:color="auto" w:fill="FFFF00"/>
            <w:vAlign w:val="bottom"/>
          </w:tcPr>
          <w:p w14:paraId="5860D44D" w14:textId="4FB54B98" w:rsidR="00CF3CB7" w:rsidRPr="006C7CE3" w:rsidRDefault="00CF3CB7" w:rsidP="00285C17">
            <w:pPr>
              <w:jc w:val="right"/>
              <w:rPr>
                <w:rFonts w:ascii="Arial" w:hAnsi="Arial" w:cs="Arial"/>
                <w:sz w:val="22"/>
              </w:rPr>
            </w:pPr>
            <w:r w:rsidRPr="006C7CE3">
              <w:rPr>
                <w:rFonts w:ascii="Arial" w:hAnsi="Arial" w:cs="Arial"/>
                <w:sz w:val="22"/>
              </w:rPr>
              <w:t>57</w:t>
            </w:r>
          </w:p>
        </w:tc>
        <w:tc>
          <w:tcPr>
            <w:tcW w:w="850" w:type="dxa"/>
            <w:shd w:val="clear" w:color="auto" w:fill="FFFF00"/>
            <w:vAlign w:val="bottom"/>
          </w:tcPr>
          <w:p w14:paraId="15BD6DA9" w14:textId="6475CE39" w:rsidR="00CF3CB7" w:rsidRPr="006C7CE3" w:rsidRDefault="0075744B" w:rsidP="00285C17">
            <w:pPr>
              <w:jc w:val="right"/>
              <w:rPr>
                <w:rFonts w:ascii="Arial" w:hAnsi="Arial" w:cs="Arial"/>
                <w:sz w:val="22"/>
              </w:rPr>
            </w:pPr>
            <w:r w:rsidRPr="006C7CE3">
              <w:rPr>
                <w:rFonts w:ascii="Arial" w:hAnsi="Arial" w:cs="Arial"/>
                <w:sz w:val="22"/>
              </w:rPr>
              <w:t>59</w:t>
            </w:r>
          </w:p>
        </w:tc>
        <w:tc>
          <w:tcPr>
            <w:tcW w:w="851" w:type="dxa"/>
            <w:shd w:val="clear" w:color="auto" w:fill="FFFF00"/>
            <w:vAlign w:val="bottom"/>
          </w:tcPr>
          <w:p w14:paraId="7D5AE052" w14:textId="6029D3A7" w:rsidR="00CF3CB7" w:rsidRPr="006C7CE3" w:rsidRDefault="00382D97" w:rsidP="00285C17">
            <w:pPr>
              <w:jc w:val="right"/>
              <w:rPr>
                <w:rFonts w:ascii="Arial" w:hAnsi="Arial" w:cs="Arial"/>
                <w:sz w:val="22"/>
              </w:rPr>
            </w:pPr>
            <w:r w:rsidRPr="006C7CE3">
              <w:rPr>
                <w:rFonts w:ascii="Arial" w:hAnsi="Arial" w:cs="Arial"/>
                <w:sz w:val="22"/>
              </w:rPr>
              <w:t>64</w:t>
            </w:r>
          </w:p>
        </w:tc>
      </w:tr>
      <w:tr w:rsidR="00D61C5B" w:rsidRPr="007E138D" w14:paraId="5F0DB79B" w14:textId="225CB322" w:rsidTr="0047322F">
        <w:trPr>
          <w:trHeight w:val="386"/>
        </w:trPr>
        <w:tc>
          <w:tcPr>
            <w:tcW w:w="6232" w:type="dxa"/>
            <w:vAlign w:val="bottom"/>
          </w:tcPr>
          <w:p w14:paraId="5AD3E2A8" w14:textId="2F207CD2" w:rsidR="00CF3CB7" w:rsidRPr="006C7CE3" w:rsidRDefault="00CF3CB7" w:rsidP="00CF3CB7">
            <w:pPr>
              <w:rPr>
                <w:rFonts w:ascii="Arial" w:hAnsi="Arial" w:cs="Arial"/>
                <w:sz w:val="22"/>
              </w:rPr>
            </w:pPr>
            <w:r w:rsidRPr="006C7CE3">
              <w:rPr>
                <w:rFonts w:ascii="Arial" w:hAnsi="Arial" w:cs="Arial"/>
                <w:sz w:val="22"/>
              </w:rPr>
              <w:t xml:space="preserve">Personalen tar hänsyn till den äldres egna åsikter och önskemål </w:t>
            </w:r>
          </w:p>
        </w:tc>
        <w:tc>
          <w:tcPr>
            <w:tcW w:w="851" w:type="dxa"/>
            <w:shd w:val="clear" w:color="auto" w:fill="FFFF00"/>
            <w:vAlign w:val="bottom"/>
          </w:tcPr>
          <w:p w14:paraId="7BBC5E4A" w14:textId="7921DB2F" w:rsidR="00CF3CB7" w:rsidRPr="006C7CE3" w:rsidRDefault="00CF3CB7" w:rsidP="00285C17">
            <w:pPr>
              <w:jc w:val="right"/>
              <w:rPr>
                <w:rFonts w:ascii="Arial" w:hAnsi="Arial" w:cs="Arial"/>
                <w:sz w:val="22"/>
              </w:rPr>
            </w:pPr>
            <w:r w:rsidRPr="006C7CE3">
              <w:rPr>
                <w:rFonts w:ascii="Arial" w:hAnsi="Arial" w:cs="Arial"/>
                <w:sz w:val="22"/>
              </w:rPr>
              <w:t>86</w:t>
            </w:r>
          </w:p>
        </w:tc>
        <w:tc>
          <w:tcPr>
            <w:tcW w:w="850" w:type="dxa"/>
            <w:shd w:val="clear" w:color="auto" w:fill="92D050"/>
            <w:vAlign w:val="bottom"/>
          </w:tcPr>
          <w:p w14:paraId="047A3346" w14:textId="2EAC4C7C" w:rsidR="00CF3CB7" w:rsidRPr="006C7CE3" w:rsidRDefault="0075744B" w:rsidP="00285C17">
            <w:pPr>
              <w:jc w:val="right"/>
              <w:rPr>
                <w:rFonts w:ascii="Arial" w:hAnsi="Arial" w:cs="Arial"/>
                <w:sz w:val="22"/>
              </w:rPr>
            </w:pPr>
            <w:r w:rsidRPr="006C7CE3">
              <w:rPr>
                <w:rFonts w:ascii="Arial" w:hAnsi="Arial" w:cs="Arial"/>
                <w:sz w:val="22"/>
              </w:rPr>
              <w:t>90</w:t>
            </w:r>
          </w:p>
        </w:tc>
        <w:tc>
          <w:tcPr>
            <w:tcW w:w="851" w:type="dxa"/>
            <w:shd w:val="clear" w:color="auto" w:fill="FFFF00"/>
            <w:vAlign w:val="bottom"/>
          </w:tcPr>
          <w:p w14:paraId="5950F73E" w14:textId="559C1007" w:rsidR="00CF3CB7" w:rsidRPr="006C7CE3" w:rsidRDefault="00D03B45" w:rsidP="00285C17">
            <w:pPr>
              <w:jc w:val="right"/>
              <w:rPr>
                <w:rFonts w:ascii="Arial" w:hAnsi="Arial" w:cs="Arial"/>
                <w:sz w:val="22"/>
              </w:rPr>
            </w:pPr>
            <w:r w:rsidRPr="006C7CE3">
              <w:rPr>
                <w:rFonts w:ascii="Arial" w:hAnsi="Arial" w:cs="Arial"/>
                <w:sz w:val="22"/>
              </w:rPr>
              <w:t>89</w:t>
            </w:r>
          </w:p>
        </w:tc>
      </w:tr>
      <w:tr w:rsidR="00D61C5B" w:rsidRPr="007E138D" w14:paraId="36348B29" w14:textId="1229E1D7" w:rsidTr="00F72FFC">
        <w:tc>
          <w:tcPr>
            <w:tcW w:w="6232" w:type="dxa"/>
            <w:vAlign w:val="bottom"/>
          </w:tcPr>
          <w:p w14:paraId="2C499179" w14:textId="3F65EA51" w:rsidR="00CF3CB7" w:rsidRPr="006C7CE3" w:rsidRDefault="00CF3CB7" w:rsidP="00CF3CB7">
            <w:pPr>
              <w:rPr>
                <w:rFonts w:ascii="Arial" w:hAnsi="Arial" w:cs="Arial"/>
                <w:sz w:val="22"/>
              </w:rPr>
            </w:pPr>
            <w:r w:rsidRPr="006C7CE3">
              <w:rPr>
                <w:rFonts w:ascii="Arial" w:hAnsi="Arial" w:cs="Arial"/>
                <w:sz w:val="22"/>
              </w:rPr>
              <w:t xml:space="preserve">Kan påverka vid vilka tider man får hjälp </w:t>
            </w:r>
          </w:p>
        </w:tc>
        <w:tc>
          <w:tcPr>
            <w:tcW w:w="851" w:type="dxa"/>
            <w:shd w:val="clear" w:color="auto" w:fill="FFFF00"/>
            <w:vAlign w:val="bottom"/>
          </w:tcPr>
          <w:p w14:paraId="5025D252" w14:textId="22E29988" w:rsidR="00CF3CB7" w:rsidRPr="006C7CE3" w:rsidRDefault="00CF3CB7" w:rsidP="00285C17">
            <w:pPr>
              <w:jc w:val="right"/>
              <w:rPr>
                <w:rFonts w:ascii="Arial" w:hAnsi="Arial" w:cs="Arial"/>
                <w:sz w:val="22"/>
              </w:rPr>
            </w:pPr>
            <w:r w:rsidRPr="006C7CE3">
              <w:rPr>
                <w:rFonts w:ascii="Arial" w:hAnsi="Arial" w:cs="Arial"/>
                <w:sz w:val="22"/>
              </w:rPr>
              <w:t>53</w:t>
            </w:r>
          </w:p>
        </w:tc>
        <w:tc>
          <w:tcPr>
            <w:tcW w:w="850" w:type="dxa"/>
            <w:shd w:val="clear" w:color="auto" w:fill="92D050"/>
            <w:vAlign w:val="bottom"/>
          </w:tcPr>
          <w:p w14:paraId="56026DA1" w14:textId="29F5FECF" w:rsidR="00CF3CB7" w:rsidRPr="006C7CE3" w:rsidRDefault="0075744B" w:rsidP="00285C17">
            <w:pPr>
              <w:jc w:val="right"/>
              <w:rPr>
                <w:rFonts w:ascii="Arial" w:hAnsi="Arial" w:cs="Arial"/>
                <w:sz w:val="22"/>
              </w:rPr>
            </w:pPr>
            <w:r w:rsidRPr="006C7CE3">
              <w:rPr>
                <w:rFonts w:ascii="Arial" w:hAnsi="Arial" w:cs="Arial"/>
                <w:sz w:val="22"/>
              </w:rPr>
              <w:t>60</w:t>
            </w:r>
          </w:p>
        </w:tc>
        <w:tc>
          <w:tcPr>
            <w:tcW w:w="851" w:type="dxa"/>
            <w:shd w:val="clear" w:color="auto" w:fill="92D050"/>
            <w:vAlign w:val="bottom"/>
          </w:tcPr>
          <w:p w14:paraId="6BC9A030" w14:textId="00EF93A0" w:rsidR="00CF3CB7" w:rsidRPr="006C7CE3" w:rsidRDefault="00B42280" w:rsidP="00285C17">
            <w:pPr>
              <w:jc w:val="right"/>
              <w:rPr>
                <w:rFonts w:ascii="Arial" w:hAnsi="Arial" w:cs="Arial"/>
                <w:sz w:val="22"/>
              </w:rPr>
            </w:pPr>
            <w:r w:rsidRPr="006C7CE3">
              <w:rPr>
                <w:rFonts w:ascii="Arial" w:hAnsi="Arial" w:cs="Arial"/>
                <w:sz w:val="22"/>
              </w:rPr>
              <w:t>63</w:t>
            </w:r>
          </w:p>
        </w:tc>
      </w:tr>
      <w:tr w:rsidR="00D61C5B" w:rsidRPr="007E138D" w14:paraId="4BC78D1E" w14:textId="31133C49" w:rsidTr="00F72FFC">
        <w:tc>
          <w:tcPr>
            <w:tcW w:w="6232" w:type="dxa"/>
            <w:vAlign w:val="bottom"/>
          </w:tcPr>
          <w:p w14:paraId="18CB7D49" w14:textId="2CAAAAF4" w:rsidR="00CF3CB7" w:rsidRPr="006C7CE3" w:rsidRDefault="00CF3CB7" w:rsidP="00CF3CB7">
            <w:pPr>
              <w:rPr>
                <w:rFonts w:ascii="Arial" w:hAnsi="Arial" w:cs="Arial"/>
                <w:sz w:val="22"/>
              </w:rPr>
            </w:pPr>
            <w:r w:rsidRPr="006C7CE3">
              <w:rPr>
                <w:rFonts w:ascii="Arial" w:hAnsi="Arial" w:cs="Arial"/>
                <w:sz w:val="22"/>
              </w:rPr>
              <w:t xml:space="preserve">Personalen utför sina uppgifter bra </w:t>
            </w:r>
          </w:p>
        </w:tc>
        <w:tc>
          <w:tcPr>
            <w:tcW w:w="851" w:type="dxa"/>
            <w:shd w:val="clear" w:color="auto" w:fill="FFFF00"/>
            <w:vAlign w:val="bottom"/>
          </w:tcPr>
          <w:p w14:paraId="6F0B9623" w14:textId="6A28A8D5" w:rsidR="00CF3CB7" w:rsidRPr="006C7CE3" w:rsidRDefault="00CF3CB7" w:rsidP="00285C17">
            <w:pPr>
              <w:jc w:val="right"/>
              <w:rPr>
                <w:rFonts w:ascii="Arial" w:hAnsi="Arial" w:cs="Arial"/>
                <w:sz w:val="22"/>
              </w:rPr>
            </w:pPr>
            <w:r w:rsidRPr="006C7CE3">
              <w:rPr>
                <w:rFonts w:ascii="Arial" w:hAnsi="Arial" w:cs="Arial"/>
                <w:sz w:val="22"/>
              </w:rPr>
              <w:t>86</w:t>
            </w:r>
          </w:p>
        </w:tc>
        <w:tc>
          <w:tcPr>
            <w:tcW w:w="850" w:type="dxa"/>
            <w:shd w:val="clear" w:color="auto" w:fill="92D050"/>
            <w:vAlign w:val="bottom"/>
          </w:tcPr>
          <w:p w14:paraId="2A8BAF0F" w14:textId="08A11D69" w:rsidR="00CF3CB7" w:rsidRPr="006C7CE3" w:rsidRDefault="0075744B" w:rsidP="00285C17">
            <w:pPr>
              <w:jc w:val="right"/>
              <w:rPr>
                <w:rFonts w:ascii="Arial" w:hAnsi="Arial" w:cs="Arial"/>
                <w:sz w:val="22"/>
              </w:rPr>
            </w:pPr>
            <w:r w:rsidRPr="006C7CE3">
              <w:rPr>
                <w:rFonts w:ascii="Arial" w:hAnsi="Arial" w:cs="Arial"/>
                <w:sz w:val="22"/>
              </w:rPr>
              <w:t>90</w:t>
            </w:r>
          </w:p>
        </w:tc>
        <w:tc>
          <w:tcPr>
            <w:tcW w:w="851" w:type="dxa"/>
            <w:shd w:val="clear" w:color="auto" w:fill="FFFF00"/>
            <w:vAlign w:val="bottom"/>
          </w:tcPr>
          <w:p w14:paraId="49FC9742" w14:textId="7144C58A" w:rsidR="00CF3CB7" w:rsidRPr="006C7CE3" w:rsidRDefault="00B42280" w:rsidP="00285C17">
            <w:pPr>
              <w:jc w:val="right"/>
              <w:rPr>
                <w:rFonts w:ascii="Arial" w:hAnsi="Arial" w:cs="Arial"/>
                <w:sz w:val="22"/>
              </w:rPr>
            </w:pPr>
            <w:r w:rsidRPr="006C7CE3">
              <w:rPr>
                <w:rFonts w:ascii="Arial" w:hAnsi="Arial" w:cs="Arial"/>
                <w:sz w:val="22"/>
              </w:rPr>
              <w:t>88</w:t>
            </w:r>
          </w:p>
        </w:tc>
      </w:tr>
      <w:tr w:rsidR="00D61C5B" w:rsidRPr="007E138D" w14:paraId="65DC1482" w14:textId="7A43978A" w:rsidTr="00F72FFC">
        <w:tc>
          <w:tcPr>
            <w:tcW w:w="6232" w:type="dxa"/>
            <w:vAlign w:val="bottom"/>
          </w:tcPr>
          <w:p w14:paraId="417D9A5B" w14:textId="12029FD3" w:rsidR="00CF3CB7" w:rsidRPr="006C7CE3" w:rsidRDefault="00CF3CB7" w:rsidP="00CF3CB7">
            <w:pPr>
              <w:rPr>
                <w:rFonts w:ascii="Arial" w:hAnsi="Arial" w:cs="Arial"/>
                <w:sz w:val="22"/>
              </w:rPr>
            </w:pPr>
            <w:r w:rsidRPr="006C7CE3">
              <w:rPr>
                <w:rFonts w:ascii="Arial" w:hAnsi="Arial" w:cs="Arial"/>
                <w:sz w:val="22"/>
              </w:rPr>
              <w:t xml:space="preserve">Personalen kommer på avtalad tid </w:t>
            </w:r>
          </w:p>
        </w:tc>
        <w:tc>
          <w:tcPr>
            <w:tcW w:w="851" w:type="dxa"/>
            <w:shd w:val="clear" w:color="auto" w:fill="FFFF00"/>
            <w:vAlign w:val="bottom"/>
          </w:tcPr>
          <w:p w14:paraId="6CA914B1" w14:textId="34E1D696" w:rsidR="00CF3CB7" w:rsidRPr="006C7CE3" w:rsidRDefault="00CF3CB7" w:rsidP="00285C17">
            <w:pPr>
              <w:jc w:val="right"/>
              <w:rPr>
                <w:rFonts w:ascii="Arial" w:hAnsi="Arial" w:cs="Arial"/>
                <w:sz w:val="22"/>
              </w:rPr>
            </w:pPr>
            <w:r w:rsidRPr="006C7CE3">
              <w:rPr>
                <w:rFonts w:ascii="Arial" w:hAnsi="Arial" w:cs="Arial"/>
                <w:sz w:val="22"/>
              </w:rPr>
              <w:t>82</w:t>
            </w:r>
          </w:p>
        </w:tc>
        <w:tc>
          <w:tcPr>
            <w:tcW w:w="850" w:type="dxa"/>
            <w:shd w:val="clear" w:color="auto" w:fill="FFFF00"/>
            <w:vAlign w:val="bottom"/>
          </w:tcPr>
          <w:p w14:paraId="2D8BC39C" w14:textId="09519823" w:rsidR="00CF3CB7" w:rsidRPr="006C7CE3" w:rsidRDefault="0075744B" w:rsidP="00285C17">
            <w:pPr>
              <w:jc w:val="right"/>
              <w:rPr>
                <w:rFonts w:ascii="Arial" w:hAnsi="Arial" w:cs="Arial"/>
                <w:sz w:val="22"/>
              </w:rPr>
            </w:pPr>
            <w:r w:rsidRPr="006C7CE3">
              <w:rPr>
                <w:rFonts w:ascii="Arial" w:hAnsi="Arial" w:cs="Arial"/>
                <w:sz w:val="22"/>
              </w:rPr>
              <w:t>85</w:t>
            </w:r>
          </w:p>
        </w:tc>
        <w:tc>
          <w:tcPr>
            <w:tcW w:w="851" w:type="dxa"/>
            <w:shd w:val="clear" w:color="auto" w:fill="92D050"/>
            <w:vAlign w:val="bottom"/>
          </w:tcPr>
          <w:p w14:paraId="0E197DCD" w14:textId="52855201" w:rsidR="00CF3CB7" w:rsidRPr="006C7CE3" w:rsidRDefault="00B42280" w:rsidP="00285C17">
            <w:pPr>
              <w:jc w:val="right"/>
              <w:rPr>
                <w:rFonts w:ascii="Arial" w:hAnsi="Arial" w:cs="Arial"/>
                <w:sz w:val="22"/>
              </w:rPr>
            </w:pPr>
            <w:r w:rsidRPr="006C7CE3">
              <w:rPr>
                <w:rFonts w:ascii="Arial" w:hAnsi="Arial" w:cs="Arial"/>
                <w:sz w:val="22"/>
              </w:rPr>
              <w:t>88</w:t>
            </w:r>
          </w:p>
        </w:tc>
      </w:tr>
      <w:tr w:rsidR="00D61C5B" w:rsidRPr="007E138D" w14:paraId="40F8D38A" w14:textId="02FBCDE9" w:rsidTr="00F72FFC">
        <w:tc>
          <w:tcPr>
            <w:tcW w:w="6232" w:type="dxa"/>
            <w:vAlign w:val="bottom"/>
          </w:tcPr>
          <w:p w14:paraId="470B9B17" w14:textId="69EC00B3" w:rsidR="00CF3CB7" w:rsidRPr="006C7CE3" w:rsidRDefault="00CF3CB7" w:rsidP="00CF3CB7">
            <w:pPr>
              <w:rPr>
                <w:rFonts w:ascii="Arial" w:hAnsi="Arial" w:cs="Arial"/>
                <w:sz w:val="22"/>
              </w:rPr>
            </w:pPr>
            <w:r w:rsidRPr="006C7CE3">
              <w:rPr>
                <w:rFonts w:ascii="Arial" w:hAnsi="Arial" w:cs="Arial"/>
                <w:sz w:val="22"/>
              </w:rPr>
              <w:t xml:space="preserve">Personalen brukar informera om tillfälliga förändringar </w:t>
            </w:r>
          </w:p>
        </w:tc>
        <w:tc>
          <w:tcPr>
            <w:tcW w:w="851" w:type="dxa"/>
            <w:shd w:val="clear" w:color="auto" w:fill="92D050"/>
            <w:vAlign w:val="bottom"/>
          </w:tcPr>
          <w:p w14:paraId="580D7345" w14:textId="56F1FED9" w:rsidR="00CF3CB7" w:rsidRPr="006C7CE3" w:rsidRDefault="00CF3CB7" w:rsidP="00285C17">
            <w:pPr>
              <w:jc w:val="right"/>
              <w:rPr>
                <w:rFonts w:ascii="Arial" w:hAnsi="Arial" w:cs="Arial"/>
                <w:sz w:val="22"/>
              </w:rPr>
            </w:pPr>
            <w:r w:rsidRPr="006C7CE3">
              <w:rPr>
                <w:rFonts w:ascii="Arial" w:hAnsi="Arial" w:cs="Arial"/>
                <w:sz w:val="22"/>
              </w:rPr>
              <w:t>72</w:t>
            </w:r>
          </w:p>
        </w:tc>
        <w:tc>
          <w:tcPr>
            <w:tcW w:w="850" w:type="dxa"/>
            <w:shd w:val="clear" w:color="auto" w:fill="92D050"/>
            <w:vAlign w:val="bottom"/>
          </w:tcPr>
          <w:p w14:paraId="170BF669" w14:textId="0E692706" w:rsidR="00CF3CB7" w:rsidRPr="006C7CE3" w:rsidRDefault="0075744B" w:rsidP="00285C17">
            <w:pPr>
              <w:jc w:val="right"/>
              <w:rPr>
                <w:rFonts w:ascii="Arial" w:hAnsi="Arial" w:cs="Arial"/>
                <w:sz w:val="22"/>
              </w:rPr>
            </w:pPr>
            <w:r w:rsidRPr="006C7CE3">
              <w:rPr>
                <w:rFonts w:ascii="Arial" w:hAnsi="Arial" w:cs="Arial"/>
                <w:sz w:val="22"/>
              </w:rPr>
              <w:t>77</w:t>
            </w:r>
          </w:p>
        </w:tc>
        <w:tc>
          <w:tcPr>
            <w:tcW w:w="851" w:type="dxa"/>
            <w:shd w:val="clear" w:color="auto" w:fill="92D050"/>
            <w:vAlign w:val="bottom"/>
          </w:tcPr>
          <w:p w14:paraId="11170C1C" w14:textId="16AD3459" w:rsidR="00CF3CB7" w:rsidRPr="006C7CE3" w:rsidRDefault="00227ADC" w:rsidP="00285C17">
            <w:pPr>
              <w:jc w:val="right"/>
              <w:rPr>
                <w:rFonts w:ascii="Arial" w:hAnsi="Arial" w:cs="Arial"/>
                <w:sz w:val="22"/>
              </w:rPr>
            </w:pPr>
            <w:r w:rsidRPr="006C7CE3">
              <w:rPr>
                <w:rFonts w:ascii="Arial" w:hAnsi="Arial" w:cs="Arial"/>
                <w:sz w:val="22"/>
              </w:rPr>
              <w:t>77</w:t>
            </w:r>
          </w:p>
        </w:tc>
      </w:tr>
      <w:tr w:rsidR="00D61C5B" w14:paraId="3353BAF7" w14:textId="3C3844F3" w:rsidTr="00F72FFC">
        <w:tc>
          <w:tcPr>
            <w:tcW w:w="6232" w:type="dxa"/>
            <w:vAlign w:val="bottom"/>
          </w:tcPr>
          <w:p w14:paraId="24D83438" w14:textId="1765FFAF" w:rsidR="00CF3CB7" w:rsidRPr="006C7CE3" w:rsidRDefault="00CF3CB7" w:rsidP="00CF3CB7">
            <w:pPr>
              <w:rPr>
                <w:rFonts w:ascii="Arial" w:hAnsi="Arial" w:cs="Arial"/>
                <w:sz w:val="22"/>
              </w:rPr>
            </w:pPr>
            <w:r w:rsidRPr="006C7CE3">
              <w:rPr>
                <w:rFonts w:ascii="Arial" w:hAnsi="Arial" w:cs="Arial"/>
                <w:sz w:val="22"/>
              </w:rPr>
              <w:t xml:space="preserve">Får bra bemötande från personalen </w:t>
            </w:r>
          </w:p>
        </w:tc>
        <w:tc>
          <w:tcPr>
            <w:tcW w:w="851" w:type="dxa"/>
            <w:shd w:val="clear" w:color="auto" w:fill="FFFF00"/>
            <w:vAlign w:val="bottom"/>
          </w:tcPr>
          <w:p w14:paraId="6E4737B9" w14:textId="1CCABA2E" w:rsidR="00CF3CB7" w:rsidRPr="006C7CE3" w:rsidRDefault="00CF3CB7" w:rsidP="00285C17">
            <w:pPr>
              <w:jc w:val="right"/>
              <w:rPr>
                <w:rFonts w:ascii="Arial" w:hAnsi="Arial" w:cs="Arial"/>
                <w:sz w:val="22"/>
              </w:rPr>
            </w:pPr>
            <w:r w:rsidRPr="006C7CE3">
              <w:rPr>
                <w:rFonts w:ascii="Arial" w:hAnsi="Arial" w:cs="Arial"/>
                <w:sz w:val="22"/>
              </w:rPr>
              <w:t>97</w:t>
            </w:r>
          </w:p>
        </w:tc>
        <w:tc>
          <w:tcPr>
            <w:tcW w:w="850" w:type="dxa"/>
            <w:shd w:val="clear" w:color="auto" w:fill="FFFF00"/>
            <w:vAlign w:val="bottom"/>
          </w:tcPr>
          <w:p w14:paraId="3D319CA8" w14:textId="7E669B5D" w:rsidR="00CF3CB7" w:rsidRPr="006C7CE3" w:rsidRDefault="0075744B" w:rsidP="00285C17">
            <w:pPr>
              <w:jc w:val="right"/>
              <w:rPr>
                <w:rFonts w:ascii="Arial" w:hAnsi="Arial" w:cs="Arial"/>
                <w:sz w:val="22"/>
              </w:rPr>
            </w:pPr>
            <w:r w:rsidRPr="006C7CE3">
              <w:rPr>
                <w:rFonts w:ascii="Arial" w:hAnsi="Arial" w:cs="Arial"/>
                <w:sz w:val="22"/>
              </w:rPr>
              <w:t>97</w:t>
            </w:r>
          </w:p>
        </w:tc>
        <w:tc>
          <w:tcPr>
            <w:tcW w:w="851" w:type="dxa"/>
            <w:shd w:val="clear" w:color="auto" w:fill="FFFF00"/>
            <w:vAlign w:val="bottom"/>
          </w:tcPr>
          <w:p w14:paraId="55B9E04A" w14:textId="43773922" w:rsidR="00CF3CB7" w:rsidRPr="006C7CE3" w:rsidRDefault="00EE7F55" w:rsidP="00285C17">
            <w:pPr>
              <w:jc w:val="right"/>
              <w:rPr>
                <w:rFonts w:ascii="Arial" w:hAnsi="Arial" w:cs="Arial"/>
                <w:sz w:val="22"/>
              </w:rPr>
            </w:pPr>
            <w:r w:rsidRPr="006C7CE3">
              <w:rPr>
                <w:rFonts w:ascii="Arial" w:hAnsi="Arial" w:cs="Arial"/>
                <w:sz w:val="22"/>
              </w:rPr>
              <w:t>96</w:t>
            </w:r>
          </w:p>
        </w:tc>
      </w:tr>
      <w:tr w:rsidR="00D61C5B" w14:paraId="16EA8B5A" w14:textId="56DE51B2" w:rsidTr="00F72FFC">
        <w:tc>
          <w:tcPr>
            <w:tcW w:w="6232" w:type="dxa"/>
            <w:vAlign w:val="bottom"/>
          </w:tcPr>
          <w:p w14:paraId="2E3858B8" w14:textId="4D1F1F76" w:rsidR="00CF3CB7" w:rsidRPr="006C7CE3" w:rsidRDefault="00CF3CB7" w:rsidP="00CF3CB7">
            <w:pPr>
              <w:rPr>
                <w:rFonts w:ascii="Arial" w:hAnsi="Arial" w:cs="Arial"/>
                <w:sz w:val="22"/>
              </w:rPr>
            </w:pPr>
            <w:r w:rsidRPr="006C7CE3">
              <w:rPr>
                <w:rFonts w:ascii="Arial" w:hAnsi="Arial" w:cs="Arial"/>
                <w:sz w:val="22"/>
              </w:rPr>
              <w:t xml:space="preserve">Känner sig trygg hemma med hemtjänst </w:t>
            </w:r>
          </w:p>
        </w:tc>
        <w:tc>
          <w:tcPr>
            <w:tcW w:w="851" w:type="dxa"/>
            <w:shd w:val="clear" w:color="auto" w:fill="92D050"/>
            <w:vAlign w:val="bottom"/>
          </w:tcPr>
          <w:p w14:paraId="008CC7DC" w14:textId="2855270B" w:rsidR="00CF3CB7" w:rsidRPr="006C7CE3" w:rsidRDefault="00CF3CB7" w:rsidP="00285C17">
            <w:pPr>
              <w:jc w:val="right"/>
              <w:rPr>
                <w:rFonts w:ascii="Arial" w:hAnsi="Arial" w:cs="Arial"/>
                <w:sz w:val="22"/>
              </w:rPr>
            </w:pPr>
            <w:r w:rsidRPr="006C7CE3">
              <w:rPr>
                <w:rFonts w:ascii="Arial" w:hAnsi="Arial" w:cs="Arial"/>
                <w:sz w:val="22"/>
              </w:rPr>
              <w:t>92</w:t>
            </w:r>
          </w:p>
        </w:tc>
        <w:tc>
          <w:tcPr>
            <w:tcW w:w="850" w:type="dxa"/>
            <w:shd w:val="clear" w:color="auto" w:fill="FFFF00"/>
            <w:vAlign w:val="bottom"/>
          </w:tcPr>
          <w:p w14:paraId="33DBEB9C" w14:textId="1888353F" w:rsidR="00CF3CB7" w:rsidRPr="006C7CE3" w:rsidRDefault="0075744B" w:rsidP="00285C17">
            <w:pPr>
              <w:jc w:val="right"/>
              <w:rPr>
                <w:rFonts w:ascii="Arial" w:hAnsi="Arial" w:cs="Arial"/>
                <w:sz w:val="22"/>
              </w:rPr>
            </w:pPr>
            <w:r w:rsidRPr="006C7CE3">
              <w:rPr>
                <w:rFonts w:ascii="Arial" w:hAnsi="Arial" w:cs="Arial"/>
                <w:sz w:val="22"/>
              </w:rPr>
              <w:t>90</w:t>
            </w:r>
          </w:p>
        </w:tc>
        <w:tc>
          <w:tcPr>
            <w:tcW w:w="851" w:type="dxa"/>
            <w:shd w:val="clear" w:color="auto" w:fill="FFFF00"/>
            <w:vAlign w:val="bottom"/>
          </w:tcPr>
          <w:p w14:paraId="29F0F933" w14:textId="64715F64" w:rsidR="00CF3CB7" w:rsidRPr="006C7CE3" w:rsidRDefault="00EA1DC3" w:rsidP="00285C17">
            <w:pPr>
              <w:jc w:val="right"/>
              <w:rPr>
                <w:rFonts w:ascii="Arial" w:hAnsi="Arial" w:cs="Arial"/>
                <w:sz w:val="22"/>
              </w:rPr>
            </w:pPr>
            <w:r w:rsidRPr="006C7CE3">
              <w:rPr>
                <w:rFonts w:ascii="Arial" w:hAnsi="Arial" w:cs="Arial"/>
                <w:sz w:val="22"/>
              </w:rPr>
              <w:t>90</w:t>
            </w:r>
          </w:p>
        </w:tc>
      </w:tr>
      <w:tr w:rsidR="00D61C5B" w14:paraId="4620D03C" w14:textId="1C94E3B5" w:rsidTr="00F72FFC">
        <w:tc>
          <w:tcPr>
            <w:tcW w:w="6232" w:type="dxa"/>
            <w:vAlign w:val="bottom"/>
          </w:tcPr>
          <w:p w14:paraId="3EF0CC35" w14:textId="222E96D2" w:rsidR="00CF3CB7" w:rsidRPr="006C7CE3" w:rsidRDefault="00CF3CB7" w:rsidP="00CF3CB7">
            <w:pPr>
              <w:rPr>
                <w:rFonts w:ascii="Arial" w:hAnsi="Arial" w:cs="Arial"/>
                <w:sz w:val="22"/>
              </w:rPr>
            </w:pPr>
            <w:r w:rsidRPr="006C7CE3">
              <w:rPr>
                <w:rFonts w:ascii="Arial" w:hAnsi="Arial" w:cs="Arial"/>
                <w:sz w:val="22"/>
              </w:rPr>
              <w:t xml:space="preserve">Känner förtroende för personalen </w:t>
            </w:r>
          </w:p>
        </w:tc>
        <w:tc>
          <w:tcPr>
            <w:tcW w:w="851" w:type="dxa"/>
            <w:shd w:val="clear" w:color="auto" w:fill="FFFF00"/>
            <w:vAlign w:val="bottom"/>
          </w:tcPr>
          <w:p w14:paraId="6B8ADB03" w14:textId="65C78A8A" w:rsidR="00CF3CB7" w:rsidRPr="006C7CE3" w:rsidRDefault="00CF3CB7" w:rsidP="00285C17">
            <w:pPr>
              <w:jc w:val="right"/>
              <w:rPr>
                <w:rFonts w:ascii="Arial" w:hAnsi="Arial" w:cs="Arial"/>
                <w:sz w:val="22"/>
              </w:rPr>
            </w:pPr>
            <w:r w:rsidRPr="006C7CE3">
              <w:rPr>
                <w:rFonts w:ascii="Arial" w:hAnsi="Arial" w:cs="Arial"/>
                <w:sz w:val="22"/>
              </w:rPr>
              <w:t>91</w:t>
            </w:r>
          </w:p>
        </w:tc>
        <w:tc>
          <w:tcPr>
            <w:tcW w:w="850" w:type="dxa"/>
            <w:shd w:val="clear" w:color="auto" w:fill="92D050"/>
            <w:vAlign w:val="bottom"/>
          </w:tcPr>
          <w:p w14:paraId="4900FE19" w14:textId="17BE9BE7" w:rsidR="00CF3CB7" w:rsidRPr="006C7CE3" w:rsidRDefault="0075744B" w:rsidP="00285C17">
            <w:pPr>
              <w:jc w:val="right"/>
              <w:rPr>
                <w:rFonts w:ascii="Arial" w:hAnsi="Arial" w:cs="Arial"/>
                <w:sz w:val="22"/>
              </w:rPr>
            </w:pPr>
            <w:r w:rsidRPr="006C7CE3">
              <w:rPr>
                <w:rFonts w:ascii="Arial" w:hAnsi="Arial" w:cs="Arial"/>
                <w:sz w:val="22"/>
              </w:rPr>
              <w:t>95</w:t>
            </w:r>
          </w:p>
        </w:tc>
        <w:tc>
          <w:tcPr>
            <w:tcW w:w="851" w:type="dxa"/>
            <w:shd w:val="clear" w:color="auto" w:fill="92D050"/>
            <w:vAlign w:val="bottom"/>
          </w:tcPr>
          <w:p w14:paraId="16F069DA" w14:textId="57222B3B" w:rsidR="00CF3CB7" w:rsidRPr="006C7CE3" w:rsidRDefault="0062662F" w:rsidP="00285C17">
            <w:pPr>
              <w:jc w:val="right"/>
              <w:rPr>
                <w:rFonts w:ascii="Arial" w:hAnsi="Arial" w:cs="Arial"/>
                <w:sz w:val="22"/>
              </w:rPr>
            </w:pPr>
            <w:r w:rsidRPr="006C7CE3">
              <w:rPr>
                <w:rFonts w:ascii="Arial" w:hAnsi="Arial" w:cs="Arial"/>
                <w:sz w:val="22"/>
              </w:rPr>
              <w:t>94</w:t>
            </w:r>
          </w:p>
        </w:tc>
      </w:tr>
      <w:tr w:rsidR="00D61C5B" w14:paraId="5DE2D5B7" w14:textId="20199488" w:rsidTr="00F72FFC">
        <w:tc>
          <w:tcPr>
            <w:tcW w:w="6232" w:type="dxa"/>
            <w:vAlign w:val="bottom"/>
          </w:tcPr>
          <w:p w14:paraId="73E16EC0" w14:textId="7E6BC5DE" w:rsidR="00CF3CB7" w:rsidRPr="006C7CE3" w:rsidRDefault="00CF3CB7" w:rsidP="00CF3CB7">
            <w:pPr>
              <w:rPr>
                <w:rFonts w:ascii="Arial" w:hAnsi="Arial" w:cs="Arial"/>
                <w:sz w:val="22"/>
              </w:rPr>
            </w:pPr>
            <w:r w:rsidRPr="006C7CE3">
              <w:rPr>
                <w:rFonts w:ascii="Arial" w:hAnsi="Arial" w:cs="Arial"/>
                <w:sz w:val="22"/>
              </w:rPr>
              <w:t xml:space="preserve">Besväras inte av ensamhet </w:t>
            </w:r>
          </w:p>
        </w:tc>
        <w:tc>
          <w:tcPr>
            <w:tcW w:w="851" w:type="dxa"/>
            <w:shd w:val="clear" w:color="auto" w:fill="92D050"/>
            <w:vAlign w:val="bottom"/>
          </w:tcPr>
          <w:p w14:paraId="29108E8B" w14:textId="331ABD28" w:rsidR="00CF3CB7" w:rsidRPr="006C7CE3" w:rsidRDefault="00CF3CB7" w:rsidP="00285C17">
            <w:pPr>
              <w:jc w:val="right"/>
              <w:rPr>
                <w:rFonts w:ascii="Arial" w:hAnsi="Arial" w:cs="Arial"/>
                <w:sz w:val="22"/>
              </w:rPr>
            </w:pPr>
            <w:r w:rsidRPr="006C7CE3">
              <w:rPr>
                <w:rFonts w:ascii="Arial" w:hAnsi="Arial" w:cs="Arial"/>
                <w:sz w:val="22"/>
              </w:rPr>
              <w:t>10</w:t>
            </w:r>
          </w:p>
        </w:tc>
        <w:tc>
          <w:tcPr>
            <w:tcW w:w="850" w:type="dxa"/>
            <w:shd w:val="clear" w:color="auto" w:fill="FFFF00"/>
            <w:vAlign w:val="bottom"/>
          </w:tcPr>
          <w:p w14:paraId="7B393CEA" w14:textId="026EFF9E" w:rsidR="00CF3CB7" w:rsidRPr="006C7CE3" w:rsidRDefault="0075744B" w:rsidP="00285C17">
            <w:pPr>
              <w:jc w:val="right"/>
              <w:rPr>
                <w:rFonts w:ascii="Arial" w:hAnsi="Arial" w:cs="Arial"/>
                <w:sz w:val="22"/>
              </w:rPr>
            </w:pPr>
            <w:r w:rsidRPr="006C7CE3">
              <w:rPr>
                <w:rFonts w:ascii="Arial" w:hAnsi="Arial" w:cs="Arial"/>
                <w:sz w:val="22"/>
              </w:rPr>
              <w:t>10</w:t>
            </w:r>
          </w:p>
        </w:tc>
        <w:tc>
          <w:tcPr>
            <w:tcW w:w="851" w:type="dxa"/>
            <w:shd w:val="clear" w:color="auto" w:fill="FFFF00"/>
            <w:vAlign w:val="bottom"/>
          </w:tcPr>
          <w:p w14:paraId="1063F210" w14:textId="1A563971" w:rsidR="00CF3CB7" w:rsidRPr="006C7CE3" w:rsidRDefault="005973EF" w:rsidP="00285C17">
            <w:pPr>
              <w:jc w:val="right"/>
              <w:rPr>
                <w:rFonts w:ascii="Arial" w:hAnsi="Arial" w:cs="Arial"/>
                <w:sz w:val="22"/>
              </w:rPr>
            </w:pPr>
            <w:r w:rsidRPr="006C7CE3">
              <w:rPr>
                <w:rFonts w:ascii="Arial" w:hAnsi="Arial" w:cs="Arial"/>
                <w:sz w:val="22"/>
              </w:rPr>
              <w:t>10</w:t>
            </w:r>
          </w:p>
        </w:tc>
      </w:tr>
      <w:tr w:rsidR="00D61C5B" w14:paraId="32391CB9" w14:textId="6549FC51" w:rsidTr="00F72FFC">
        <w:tc>
          <w:tcPr>
            <w:tcW w:w="6232" w:type="dxa"/>
            <w:vAlign w:val="bottom"/>
          </w:tcPr>
          <w:p w14:paraId="622DBF4B" w14:textId="42E3D432" w:rsidR="00CF3CB7" w:rsidRPr="006C7CE3" w:rsidRDefault="00CF3CB7" w:rsidP="00CF3CB7">
            <w:pPr>
              <w:rPr>
                <w:rFonts w:ascii="Arial" w:hAnsi="Arial" w:cs="Arial"/>
                <w:sz w:val="22"/>
              </w:rPr>
            </w:pPr>
            <w:r w:rsidRPr="006C7CE3">
              <w:rPr>
                <w:rFonts w:ascii="Arial" w:hAnsi="Arial" w:cs="Arial"/>
                <w:sz w:val="22"/>
              </w:rPr>
              <w:t xml:space="preserve">Har lätt att få kontakt med personalen vid behov </w:t>
            </w:r>
          </w:p>
        </w:tc>
        <w:tc>
          <w:tcPr>
            <w:tcW w:w="851" w:type="dxa"/>
            <w:shd w:val="clear" w:color="auto" w:fill="FFFF00"/>
            <w:vAlign w:val="bottom"/>
          </w:tcPr>
          <w:p w14:paraId="6866D344" w14:textId="23D76606" w:rsidR="00CF3CB7" w:rsidRPr="006C7CE3" w:rsidRDefault="00CF3CB7" w:rsidP="00285C17">
            <w:pPr>
              <w:jc w:val="right"/>
              <w:rPr>
                <w:rFonts w:ascii="Arial" w:hAnsi="Arial" w:cs="Arial"/>
                <w:sz w:val="22"/>
              </w:rPr>
            </w:pPr>
            <w:r w:rsidRPr="006C7CE3">
              <w:rPr>
                <w:rFonts w:ascii="Arial" w:hAnsi="Arial" w:cs="Arial"/>
                <w:sz w:val="22"/>
              </w:rPr>
              <w:t>82</w:t>
            </w:r>
          </w:p>
        </w:tc>
        <w:tc>
          <w:tcPr>
            <w:tcW w:w="850" w:type="dxa"/>
            <w:shd w:val="clear" w:color="auto" w:fill="FFFF00"/>
            <w:vAlign w:val="bottom"/>
          </w:tcPr>
          <w:p w14:paraId="4BC3D116" w14:textId="7BFA03EE" w:rsidR="00CF3CB7" w:rsidRPr="006C7CE3" w:rsidRDefault="0075744B" w:rsidP="00285C17">
            <w:pPr>
              <w:jc w:val="right"/>
              <w:rPr>
                <w:rFonts w:ascii="Arial" w:hAnsi="Arial" w:cs="Arial"/>
                <w:sz w:val="22"/>
              </w:rPr>
            </w:pPr>
            <w:r w:rsidRPr="006C7CE3">
              <w:rPr>
                <w:rFonts w:ascii="Arial" w:hAnsi="Arial" w:cs="Arial"/>
                <w:sz w:val="22"/>
              </w:rPr>
              <w:t>83</w:t>
            </w:r>
          </w:p>
        </w:tc>
        <w:tc>
          <w:tcPr>
            <w:tcW w:w="851" w:type="dxa"/>
            <w:shd w:val="clear" w:color="auto" w:fill="92D050"/>
            <w:vAlign w:val="bottom"/>
          </w:tcPr>
          <w:p w14:paraId="6261AB95" w14:textId="0C67B598" w:rsidR="00CF3CB7" w:rsidRPr="006C7CE3" w:rsidRDefault="002E1565" w:rsidP="00285C17">
            <w:pPr>
              <w:jc w:val="right"/>
              <w:rPr>
                <w:rFonts w:ascii="Arial" w:hAnsi="Arial" w:cs="Arial"/>
                <w:sz w:val="22"/>
              </w:rPr>
            </w:pPr>
            <w:r w:rsidRPr="006C7CE3">
              <w:rPr>
                <w:rFonts w:ascii="Arial" w:hAnsi="Arial" w:cs="Arial"/>
                <w:sz w:val="22"/>
              </w:rPr>
              <w:t>86</w:t>
            </w:r>
          </w:p>
        </w:tc>
      </w:tr>
      <w:tr w:rsidR="00D61C5B" w14:paraId="7C874FD8" w14:textId="58004C24" w:rsidTr="00F72FFC">
        <w:tc>
          <w:tcPr>
            <w:tcW w:w="6232" w:type="dxa"/>
            <w:vAlign w:val="bottom"/>
          </w:tcPr>
          <w:p w14:paraId="540FB5FB" w14:textId="1672DCC2" w:rsidR="00CF3CB7" w:rsidRPr="006C7CE3" w:rsidRDefault="00CF3CB7" w:rsidP="00CF3CB7">
            <w:pPr>
              <w:rPr>
                <w:rFonts w:ascii="Arial" w:hAnsi="Arial" w:cs="Arial"/>
                <w:sz w:val="22"/>
              </w:rPr>
            </w:pPr>
            <w:r w:rsidRPr="006C7CE3">
              <w:rPr>
                <w:rFonts w:ascii="Arial" w:hAnsi="Arial" w:cs="Arial"/>
                <w:sz w:val="22"/>
              </w:rPr>
              <w:t xml:space="preserve">Fungerande samarbete mellan anhörig och hemtjänsten </w:t>
            </w:r>
            <w:r w:rsidR="00164F06" w:rsidRPr="006C7CE3">
              <w:rPr>
                <w:rFonts w:ascii="Arial" w:hAnsi="Arial" w:cs="Arial"/>
                <w:sz w:val="22"/>
              </w:rPr>
              <w:t>*</w:t>
            </w:r>
          </w:p>
        </w:tc>
        <w:tc>
          <w:tcPr>
            <w:tcW w:w="851" w:type="dxa"/>
            <w:shd w:val="clear" w:color="auto" w:fill="FFFFFF" w:themeFill="background1"/>
            <w:vAlign w:val="bottom"/>
          </w:tcPr>
          <w:p w14:paraId="1CE95C87" w14:textId="1971BA64" w:rsidR="00CF3CB7" w:rsidRPr="006C7CE3" w:rsidRDefault="00CF3CB7" w:rsidP="00285C17">
            <w:pPr>
              <w:jc w:val="right"/>
              <w:rPr>
                <w:rFonts w:ascii="Arial" w:hAnsi="Arial" w:cs="Arial"/>
                <w:sz w:val="22"/>
              </w:rPr>
            </w:pPr>
            <w:r w:rsidRPr="006C7CE3">
              <w:rPr>
                <w:rFonts w:ascii="Arial" w:hAnsi="Arial" w:cs="Arial"/>
                <w:sz w:val="22"/>
              </w:rPr>
              <w:t>89</w:t>
            </w:r>
          </w:p>
        </w:tc>
        <w:tc>
          <w:tcPr>
            <w:tcW w:w="850" w:type="dxa"/>
            <w:vAlign w:val="bottom"/>
          </w:tcPr>
          <w:p w14:paraId="3F8F6E4D" w14:textId="1593B97C" w:rsidR="00CF3CB7" w:rsidRPr="006C7CE3" w:rsidRDefault="00A5241A" w:rsidP="00285C17">
            <w:pPr>
              <w:jc w:val="right"/>
              <w:rPr>
                <w:rFonts w:ascii="Arial" w:hAnsi="Arial" w:cs="Arial"/>
                <w:sz w:val="22"/>
              </w:rPr>
            </w:pPr>
            <w:r w:rsidRPr="006C7CE3">
              <w:rPr>
                <w:rFonts w:ascii="Arial" w:hAnsi="Arial" w:cs="Arial"/>
                <w:sz w:val="22"/>
              </w:rPr>
              <w:t>90</w:t>
            </w:r>
          </w:p>
        </w:tc>
        <w:tc>
          <w:tcPr>
            <w:tcW w:w="851" w:type="dxa"/>
            <w:vAlign w:val="bottom"/>
          </w:tcPr>
          <w:p w14:paraId="1E75F931" w14:textId="14A32871" w:rsidR="00CF3CB7" w:rsidRPr="006C7CE3" w:rsidRDefault="002923F3" w:rsidP="00285C17">
            <w:pPr>
              <w:jc w:val="right"/>
              <w:rPr>
                <w:rFonts w:ascii="Arial" w:hAnsi="Arial" w:cs="Arial"/>
                <w:sz w:val="22"/>
              </w:rPr>
            </w:pPr>
            <w:r w:rsidRPr="006C7CE3">
              <w:rPr>
                <w:rFonts w:ascii="Arial" w:hAnsi="Arial" w:cs="Arial"/>
                <w:sz w:val="22"/>
              </w:rPr>
              <w:t>91</w:t>
            </w:r>
          </w:p>
        </w:tc>
      </w:tr>
      <w:tr w:rsidR="00D61C5B" w14:paraId="475D880D" w14:textId="77777777" w:rsidTr="00F72FFC">
        <w:tc>
          <w:tcPr>
            <w:tcW w:w="6232" w:type="dxa"/>
            <w:vAlign w:val="bottom"/>
          </w:tcPr>
          <w:p w14:paraId="2B9937B3" w14:textId="758A244A" w:rsidR="00CF3CB7" w:rsidRPr="006C7CE3" w:rsidRDefault="00CF3CB7" w:rsidP="00CF3CB7">
            <w:pPr>
              <w:rPr>
                <w:rFonts w:ascii="Arial" w:hAnsi="Arial" w:cs="Arial"/>
                <w:sz w:val="22"/>
              </w:rPr>
            </w:pPr>
            <w:r w:rsidRPr="006C7CE3">
              <w:rPr>
                <w:rFonts w:ascii="Arial" w:hAnsi="Arial" w:cs="Arial"/>
                <w:sz w:val="22"/>
              </w:rPr>
              <w:t>Träffa fast omsorgskontakt</w:t>
            </w:r>
          </w:p>
        </w:tc>
        <w:tc>
          <w:tcPr>
            <w:tcW w:w="851" w:type="dxa"/>
            <w:vAlign w:val="bottom"/>
          </w:tcPr>
          <w:p w14:paraId="3D1DEBCC" w14:textId="77777777" w:rsidR="00CF3CB7" w:rsidRPr="006C7CE3" w:rsidRDefault="00CF3CB7" w:rsidP="00285C17">
            <w:pPr>
              <w:jc w:val="right"/>
              <w:rPr>
                <w:rFonts w:ascii="Arial" w:hAnsi="Arial" w:cs="Arial"/>
                <w:sz w:val="22"/>
              </w:rPr>
            </w:pPr>
          </w:p>
        </w:tc>
        <w:tc>
          <w:tcPr>
            <w:tcW w:w="850" w:type="dxa"/>
            <w:shd w:val="clear" w:color="auto" w:fill="92D050"/>
            <w:vAlign w:val="bottom"/>
          </w:tcPr>
          <w:p w14:paraId="3FEBBF09" w14:textId="25938341" w:rsidR="00CF3CB7" w:rsidRPr="006C7CE3" w:rsidRDefault="00A5241A" w:rsidP="00285C17">
            <w:pPr>
              <w:jc w:val="right"/>
              <w:rPr>
                <w:rFonts w:ascii="Arial" w:hAnsi="Arial" w:cs="Arial"/>
                <w:sz w:val="22"/>
              </w:rPr>
            </w:pPr>
            <w:r w:rsidRPr="006C7CE3">
              <w:rPr>
                <w:rFonts w:ascii="Arial" w:hAnsi="Arial" w:cs="Arial"/>
                <w:sz w:val="22"/>
              </w:rPr>
              <w:t>36</w:t>
            </w:r>
          </w:p>
        </w:tc>
        <w:tc>
          <w:tcPr>
            <w:tcW w:w="851" w:type="dxa"/>
            <w:shd w:val="clear" w:color="auto" w:fill="92D050"/>
            <w:vAlign w:val="bottom"/>
          </w:tcPr>
          <w:p w14:paraId="520C9283" w14:textId="44365832" w:rsidR="00CF3CB7" w:rsidRPr="006C7CE3" w:rsidRDefault="003A0A34" w:rsidP="00285C17">
            <w:pPr>
              <w:jc w:val="right"/>
              <w:rPr>
                <w:rFonts w:ascii="Arial" w:hAnsi="Arial" w:cs="Arial"/>
                <w:sz w:val="22"/>
              </w:rPr>
            </w:pPr>
            <w:r w:rsidRPr="006C7CE3">
              <w:rPr>
                <w:rFonts w:ascii="Arial" w:hAnsi="Arial" w:cs="Arial"/>
                <w:sz w:val="22"/>
              </w:rPr>
              <w:t>38</w:t>
            </w:r>
          </w:p>
        </w:tc>
      </w:tr>
      <w:tr w:rsidR="00D61C5B" w14:paraId="054A8EF8" w14:textId="77777777" w:rsidTr="00F72FFC">
        <w:tc>
          <w:tcPr>
            <w:tcW w:w="6232" w:type="dxa"/>
            <w:vAlign w:val="bottom"/>
          </w:tcPr>
          <w:p w14:paraId="6879B032" w14:textId="6E78DA8F" w:rsidR="00CF3CB7" w:rsidRPr="006C7CE3" w:rsidRDefault="00CF3CB7" w:rsidP="00CF3CB7">
            <w:pPr>
              <w:rPr>
                <w:rFonts w:ascii="Arial" w:hAnsi="Arial" w:cs="Arial"/>
                <w:sz w:val="22"/>
              </w:rPr>
            </w:pPr>
            <w:r w:rsidRPr="006C7CE3">
              <w:rPr>
                <w:rFonts w:ascii="Arial" w:hAnsi="Arial" w:cs="Arial"/>
                <w:sz w:val="22"/>
              </w:rPr>
              <w:t>Personalen har kunskap och kompetens</w:t>
            </w:r>
          </w:p>
        </w:tc>
        <w:tc>
          <w:tcPr>
            <w:tcW w:w="851" w:type="dxa"/>
            <w:vAlign w:val="bottom"/>
          </w:tcPr>
          <w:p w14:paraId="258BD992" w14:textId="77777777" w:rsidR="00CF3CB7" w:rsidRPr="006C7CE3" w:rsidRDefault="00CF3CB7" w:rsidP="00285C17">
            <w:pPr>
              <w:jc w:val="right"/>
              <w:rPr>
                <w:rFonts w:ascii="Arial" w:hAnsi="Arial" w:cs="Arial"/>
                <w:sz w:val="22"/>
              </w:rPr>
            </w:pPr>
          </w:p>
        </w:tc>
        <w:tc>
          <w:tcPr>
            <w:tcW w:w="850" w:type="dxa"/>
            <w:shd w:val="clear" w:color="auto" w:fill="92D050"/>
            <w:vAlign w:val="bottom"/>
          </w:tcPr>
          <w:p w14:paraId="01268132" w14:textId="6E94345C" w:rsidR="00CF3CB7" w:rsidRPr="006C7CE3" w:rsidRDefault="00A5241A" w:rsidP="00285C17">
            <w:pPr>
              <w:jc w:val="right"/>
              <w:rPr>
                <w:rFonts w:ascii="Arial" w:hAnsi="Arial" w:cs="Arial"/>
                <w:sz w:val="22"/>
              </w:rPr>
            </w:pPr>
            <w:r w:rsidRPr="006C7CE3">
              <w:rPr>
                <w:rFonts w:ascii="Arial" w:hAnsi="Arial" w:cs="Arial"/>
                <w:sz w:val="22"/>
              </w:rPr>
              <w:t>94</w:t>
            </w:r>
          </w:p>
        </w:tc>
        <w:tc>
          <w:tcPr>
            <w:tcW w:w="851" w:type="dxa"/>
            <w:shd w:val="clear" w:color="auto" w:fill="FFFF00"/>
            <w:vAlign w:val="bottom"/>
          </w:tcPr>
          <w:p w14:paraId="3D3715C2" w14:textId="4E9F4B74" w:rsidR="00CF3CB7" w:rsidRPr="006C7CE3" w:rsidRDefault="003A0A34" w:rsidP="00285C17">
            <w:pPr>
              <w:jc w:val="right"/>
              <w:rPr>
                <w:rFonts w:ascii="Arial" w:hAnsi="Arial" w:cs="Arial"/>
                <w:sz w:val="22"/>
              </w:rPr>
            </w:pPr>
            <w:r w:rsidRPr="006C7CE3">
              <w:rPr>
                <w:rFonts w:ascii="Arial" w:hAnsi="Arial" w:cs="Arial"/>
                <w:sz w:val="22"/>
              </w:rPr>
              <w:t>93</w:t>
            </w:r>
          </w:p>
        </w:tc>
      </w:tr>
      <w:tr w:rsidR="00D61C5B" w14:paraId="1C5D8578" w14:textId="77777777" w:rsidTr="00F72FFC">
        <w:tc>
          <w:tcPr>
            <w:tcW w:w="6232" w:type="dxa"/>
            <w:vAlign w:val="bottom"/>
          </w:tcPr>
          <w:p w14:paraId="20C8E785" w14:textId="60C7C874" w:rsidR="00CF3CB7" w:rsidRPr="006C7CE3" w:rsidRDefault="00CF3CB7" w:rsidP="00CF3CB7">
            <w:pPr>
              <w:rPr>
                <w:rFonts w:ascii="Arial" w:hAnsi="Arial" w:cs="Arial"/>
                <w:sz w:val="22"/>
              </w:rPr>
            </w:pPr>
            <w:r w:rsidRPr="006C7CE3">
              <w:rPr>
                <w:rFonts w:ascii="Arial" w:hAnsi="Arial" w:cs="Arial"/>
                <w:sz w:val="22"/>
              </w:rPr>
              <w:t>Personalen pratar och förstår svenska</w:t>
            </w:r>
          </w:p>
        </w:tc>
        <w:tc>
          <w:tcPr>
            <w:tcW w:w="851" w:type="dxa"/>
            <w:vAlign w:val="bottom"/>
          </w:tcPr>
          <w:p w14:paraId="3C0B01AE" w14:textId="77777777" w:rsidR="00CF3CB7" w:rsidRPr="006C7CE3" w:rsidRDefault="00CF3CB7" w:rsidP="00285C17">
            <w:pPr>
              <w:jc w:val="right"/>
              <w:rPr>
                <w:rFonts w:ascii="Arial" w:hAnsi="Arial" w:cs="Arial"/>
                <w:sz w:val="22"/>
              </w:rPr>
            </w:pPr>
          </w:p>
        </w:tc>
        <w:tc>
          <w:tcPr>
            <w:tcW w:w="850" w:type="dxa"/>
            <w:shd w:val="clear" w:color="auto" w:fill="FFFF00"/>
            <w:vAlign w:val="bottom"/>
          </w:tcPr>
          <w:p w14:paraId="0D4C3E24" w14:textId="729CB127" w:rsidR="00CF3CB7" w:rsidRPr="006C7CE3" w:rsidRDefault="00A5241A" w:rsidP="00285C17">
            <w:pPr>
              <w:jc w:val="right"/>
              <w:rPr>
                <w:rFonts w:ascii="Arial" w:hAnsi="Arial" w:cs="Arial"/>
                <w:sz w:val="22"/>
              </w:rPr>
            </w:pPr>
            <w:r w:rsidRPr="006C7CE3">
              <w:rPr>
                <w:rFonts w:ascii="Arial" w:hAnsi="Arial" w:cs="Arial"/>
                <w:sz w:val="22"/>
              </w:rPr>
              <w:t>91</w:t>
            </w:r>
          </w:p>
        </w:tc>
        <w:tc>
          <w:tcPr>
            <w:tcW w:w="851" w:type="dxa"/>
            <w:shd w:val="clear" w:color="auto" w:fill="FFFF00"/>
            <w:vAlign w:val="bottom"/>
          </w:tcPr>
          <w:p w14:paraId="40F89AF5" w14:textId="52D3C869" w:rsidR="00CF3CB7" w:rsidRPr="006C7CE3" w:rsidRDefault="003A0A34" w:rsidP="00285C17">
            <w:pPr>
              <w:jc w:val="right"/>
              <w:rPr>
                <w:rFonts w:ascii="Arial" w:hAnsi="Arial" w:cs="Arial"/>
                <w:sz w:val="22"/>
              </w:rPr>
            </w:pPr>
            <w:r w:rsidRPr="006C7CE3">
              <w:rPr>
                <w:rFonts w:ascii="Arial" w:hAnsi="Arial" w:cs="Arial"/>
                <w:sz w:val="22"/>
              </w:rPr>
              <w:t>91</w:t>
            </w:r>
          </w:p>
        </w:tc>
      </w:tr>
    </w:tbl>
    <w:p w14:paraId="4176AEF5" w14:textId="6F168EEA" w:rsidR="00714463" w:rsidRPr="006C7CE3" w:rsidRDefault="009D5434" w:rsidP="00CB5E45">
      <w:pPr>
        <w:rPr>
          <w:rFonts w:ascii="Arial" w:hAnsi="Arial" w:cs="Arial"/>
          <w:sz w:val="22"/>
          <w:szCs w:val="20"/>
        </w:rPr>
      </w:pPr>
      <w:r w:rsidRPr="006C7CE3">
        <w:rPr>
          <w:rFonts w:ascii="Arial" w:hAnsi="Arial" w:cs="Arial"/>
          <w:sz w:val="22"/>
          <w:szCs w:val="20"/>
        </w:rPr>
        <w:t>*Resultat hämtat från Socialstyrelsen</w:t>
      </w:r>
      <w:r w:rsidR="00395298" w:rsidRPr="006C7CE3">
        <w:rPr>
          <w:rFonts w:ascii="Arial" w:hAnsi="Arial" w:cs="Arial"/>
          <w:sz w:val="22"/>
          <w:szCs w:val="20"/>
        </w:rPr>
        <w:t>s färdiga rapporter.</w:t>
      </w:r>
    </w:p>
    <w:p w14:paraId="1E8B85B5" w14:textId="75D98B79" w:rsidR="00C867F5" w:rsidRPr="006C7CE3" w:rsidRDefault="00C867F5">
      <w:pPr>
        <w:spacing w:after="200" w:line="276" w:lineRule="auto"/>
        <w:rPr>
          <w:rFonts w:ascii="Arial" w:hAnsi="Arial" w:cs="Arial"/>
          <w:b/>
          <w:sz w:val="28"/>
          <w:szCs w:val="24"/>
        </w:rPr>
      </w:pPr>
      <w:r w:rsidRPr="006C7CE3">
        <w:rPr>
          <w:rFonts w:ascii="Arial" w:hAnsi="Arial" w:cs="Arial"/>
          <w:b/>
          <w:sz w:val="28"/>
          <w:szCs w:val="24"/>
        </w:rPr>
        <w:br w:type="page"/>
      </w:r>
    </w:p>
    <w:p w14:paraId="7DF27080" w14:textId="27AB0C90" w:rsidR="00F47352" w:rsidRPr="006C7CE3" w:rsidRDefault="00DD7C4E" w:rsidP="00C867F5">
      <w:pPr>
        <w:pStyle w:val="Heading3"/>
        <w:rPr>
          <w:rFonts w:ascii="Arial" w:hAnsi="Arial" w:cs="Arial"/>
          <w:b w:val="0"/>
          <w:sz w:val="28"/>
          <w:szCs w:val="24"/>
        </w:rPr>
      </w:pPr>
      <w:bookmarkStart w:id="57" w:name="_Toc222126745"/>
      <w:r w:rsidRPr="006C7CE3">
        <w:rPr>
          <w:rFonts w:ascii="Arial" w:hAnsi="Arial" w:cs="Arial"/>
        </w:rPr>
        <w:t xml:space="preserve">Äldreomsorg: </w:t>
      </w:r>
      <w:r w:rsidR="009C27B1" w:rsidRPr="006C7CE3">
        <w:rPr>
          <w:rFonts w:ascii="Arial" w:hAnsi="Arial" w:cs="Arial"/>
        </w:rPr>
        <w:t>S</w:t>
      </w:r>
      <w:r w:rsidRPr="006C7CE3">
        <w:rPr>
          <w:rFonts w:ascii="Arial" w:hAnsi="Arial" w:cs="Arial"/>
        </w:rPr>
        <w:t>ärskilt boend</w:t>
      </w:r>
      <w:r w:rsidR="005C56FC" w:rsidRPr="006C7CE3">
        <w:rPr>
          <w:rFonts w:ascii="Arial" w:hAnsi="Arial" w:cs="Arial"/>
        </w:rPr>
        <w:t>e</w:t>
      </w:r>
      <w:bookmarkEnd w:id="57"/>
    </w:p>
    <w:p w14:paraId="43E15E5D" w14:textId="77777777" w:rsidR="00D172EE" w:rsidRPr="006C7CE3" w:rsidRDefault="00D172EE" w:rsidP="008C1BCC">
      <w:pPr>
        <w:rPr>
          <w:rFonts w:ascii="Arial" w:hAnsi="Arial" w:cs="Arial"/>
        </w:rPr>
      </w:pPr>
    </w:p>
    <w:tbl>
      <w:tblPr>
        <w:tblStyle w:val="TableGrid"/>
        <w:tblpPr w:leftFromText="141" w:rightFromText="141" w:horzAnchor="margin" w:tblpY="450"/>
        <w:tblW w:w="8500" w:type="dxa"/>
        <w:tblLook w:val="04A0" w:firstRow="1" w:lastRow="0" w:firstColumn="1" w:lastColumn="0" w:noHBand="0" w:noVBand="1"/>
      </w:tblPr>
      <w:tblGrid>
        <w:gridCol w:w="6374"/>
        <w:gridCol w:w="709"/>
        <w:gridCol w:w="709"/>
        <w:gridCol w:w="708"/>
      </w:tblGrid>
      <w:tr w:rsidR="00000000" w:rsidRPr="007E138D" w14:paraId="1C4DE930" w14:textId="5E3B20B8" w:rsidTr="009023E6">
        <w:tc>
          <w:tcPr>
            <w:tcW w:w="6374" w:type="dxa"/>
            <w:vAlign w:val="bottom"/>
          </w:tcPr>
          <w:p w14:paraId="43315AA2" w14:textId="77777777" w:rsidR="00145006" w:rsidRPr="006C7CE3" w:rsidRDefault="00145006" w:rsidP="0094022E">
            <w:pPr>
              <w:rPr>
                <w:rFonts w:ascii="Arial" w:hAnsi="Arial" w:cs="Arial"/>
                <w:b/>
                <w:sz w:val="22"/>
              </w:rPr>
            </w:pPr>
            <w:r w:rsidRPr="006C7CE3">
              <w:rPr>
                <w:rFonts w:ascii="Arial" w:hAnsi="Arial" w:cs="Arial"/>
                <w:b/>
                <w:sz w:val="22"/>
              </w:rPr>
              <w:t>Fråga</w:t>
            </w:r>
          </w:p>
        </w:tc>
        <w:tc>
          <w:tcPr>
            <w:tcW w:w="709" w:type="dxa"/>
            <w:vAlign w:val="bottom"/>
          </w:tcPr>
          <w:p w14:paraId="52EBB295" w14:textId="5FB29ED8" w:rsidR="00145006" w:rsidRPr="006C7CE3" w:rsidRDefault="00126726" w:rsidP="001A01CE">
            <w:pPr>
              <w:jc w:val="right"/>
              <w:rPr>
                <w:rFonts w:ascii="Arial" w:hAnsi="Arial" w:cs="Arial"/>
                <w:b/>
                <w:sz w:val="22"/>
              </w:rPr>
            </w:pPr>
            <w:r w:rsidRPr="006C7CE3">
              <w:rPr>
                <w:rFonts w:ascii="Arial" w:hAnsi="Arial" w:cs="Arial"/>
                <w:b/>
                <w:sz w:val="22"/>
              </w:rPr>
              <w:t>2023</w:t>
            </w:r>
          </w:p>
        </w:tc>
        <w:tc>
          <w:tcPr>
            <w:tcW w:w="709" w:type="dxa"/>
            <w:vAlign w:val="bottom"/>
          </w:tcPr>
          <w:p w14:paraId="372EDFD6" w14:textId="7055388F" w:rsidR="00145006" w:rsidRPr="006C7CE3" w:rsidRDefault="00126726" w:rsidP="001A01CE">
            <w:pPr>
              <w:jc w:val="right"/>
              <w:rPr>
                <w:rFonts w:ascii="Arial" w:hAnsi="Arial" w:cs="Arial"/>
                <w:b/>
                <w:sz w:val="22"/>
              </w:rPr>
            </w:pPr>
            <w:r w:rsidRPr="006C7CE3">
              <w:rPr>
                <w:rFonts w:ascii="Arial" w:hAnsi="Arial" w:cs="Arial"/>
                <w:b/>
                <w:sz w:val="22"/>
              </w:rPr>
              <w:t>2024</w:t>
            </w:r>
          </w:p>
        </w:tc>
        <w:tc>
          <w:tcPr>
            <w:tcW w:w="708" w:type="dxa"/>
            <w:vAlign w:val="bottom"/>
          </w:tcPr>
          <w:p w14:paraId="1D632B55" w14:textId="47929591" w:rsidR="00145006" w:rsidRPr="006C7CE3" w:rsidRDefault="00145006" w:rsidP="001A01CE">
            <w:pPr>
              <w:jc w:val="right"/>
              <w:rPr>
                <w:rFonts w:ascii="Arial" w:hAnsi="Arial" w:cs="Arial"/>
                <w:b/>
                <w:sz w:val="22"/>
              </w:rPr>
            </w:pPr>
            <w:r w:rsidRPr="006C7CE3">
              <w:rPr>
                <w:rFonts w:ascii="Arial" w:hAnsi="Arial" w:cs="Arial"/>
                <w:b/>
                <w:sz w:val="22"/>
              </w:rPr>
              <w:t>202</w:t>
            </w:r>
            <w:r w:rsidR="00253342" w:rsidRPr="006C7CE3">
              <w:rPr>
                <w:rFonts w:ascii="Arial" w:hAnsi="Arial" w:cs="Arial"/>
                <w:b/>
                <w:sz w:val="22"/>
              </w:rPr>
              <w:t>5</w:t>
            </w:r>
          </w:p>
        </w:tc>
      </w:tr>
      <w:tr w:rsidR="00000000" w:rsidRPr="007E138D" w14:paraId="25A33C92" w14:textId="382E55F4" w:rsidTr="009023E6">
        <w:tc>
          <w:tcPr>
            <w:tcW w:w="6374" w:type="dxa"/>
            <w:vAlign w:val="bottom"/>
          </w:tcPr>
          <w:p w14:paraId="4470F3A4" w14:textId="3457D3C0" w:rsidR="00145006" w:rsidRPr="006C7CE3" w:rsidRDefault="00145006" w:rsidP="0094022E">
            <w:pPr>
              <w:rPr>
                <w:rFonts w:ascii="Arial" w:hAnsi="Arial" w:cs="Arial"/>
                <w:sz w:val="22"/>
              </w:rPr>
            </w:pPr>
            <w:r w:rsidRPr="006C7CE3">
              <w:rPr>
                <w:rFonts w:ascii="Arial" w:hAnsi="Arial" w:cs="Arial"/>
                <w:sz w:val="22"/>
              </w:rPr>
              <w:t xml:space="preserve">Trivs med sitt rum/sin lägenhet </w:t>
            </w:r>
          </w:p>
        </w:tc>
        <w:tc>
          <w:tcPr>
            <w:tcW w:w="709" w:type="dxa"/>
            <w:shd w:val="clear" w:color="auto" w:fill="92D050"/>
            <w:vAlign w:val="bottom"/>
          </w:tcPr>
          <w:p w14:paraId="715B512A" w14:textId="7BE02E4D" w:rsidR="00145006" w:rsidRPr="006C7CE3" w:rsidRDefault="009F724B" w:rsidP="001A01CE">
            <w:pPr>
              <w:jc w:val="right"/>
              <w:rPr>
                <w:rFonts w:ascii="Arial" w:hAnsi="Arial" w:cs="Arial"/>
                <w:sz w:val="22"/>
              </w:rPr>
            </w:pPr>
            <w:r w:rsidRPr="006C7CE3">
              <w:rPr>
                <w:rFonts w:ascii="Arial" w:hAnsi="Arial" w:cs="Arial"/>
                <w:sz w:val="22"/>
              </w:rPr>
              <w:t>77</w:t>
            </w:r>
          </w:p>
        </w:tc>
        <w:tc>
          <w:tcPr>
            <w:tcW w:w="709" w:type="dxa"/>
            <w:shd w:val="clear" w:color="auto" w:fill="92D050"/>
            <w:vAlign w:val="bottom"/>
          </w:tcPr>
          <w:p w14:paraId="5745A3A1" w14:textId="78911342" w:rsidR="00145006" w:rsidRPr="006C7CE3" w:rsidRDefault="00126726" w:rsidP="001A01CE">
            <w:pPr>
              <w:jc w:val="right"/>
              <w:rPr>
                <w:rFonts w:ascii="Arial" w:hAnsi="Arial" w:cs="Arial"/>
                <w:sz w:val="22"/>
              </w:rPr>
            </w:pPr>
            <w:r w:rsidRPr="006C7CE3">
              <w:rPr>
                <w:rFonts w:ascii="Arial" w:hAnsi="Arial" w:cs="Arial"/>
                <w:sz w:val="22"/>
              </w:rPr>
              <w:t>83</w:t>
            </w:r>
          </w:p>
        </w:tc>
        <w:tc>
          <w:tcPr>
            <w:tcW w:w="708" w:type="dxa"/>
            <w:shd w:val="clear" w:color="auto" w:fill="92D050"/>
            <w:vAlign w:val="bottom"/>
          </w:tcPr>
          <w:p w14:paraId="64A433FD" w14:textId="602B7266" w:rsidR="00145006" w:rsidRPr="006C7CE3" w:rsidRDefault="00BE750B" w:rsidP="001A01CE">
            <w:pPr>
              <w:jc w:val="right"/>
              <w:rPr>
                <w:rFonts w:ascii="Arial" w:hAnsi="Arial" w:cs="Arial"/>
                <w:sz w:val="22"/>
              </w:rPr>
            </w:pPr>
            <w:r w:rsidRPr="006C7CE3">
              <w:rPr>
                <w:rFonts w:ascii="Arial" w:hAnsi="Arial" w:cs="Arial"/>
                <w:sz w:val="22"/>
              </w:rPr>
              <w:t>82</w:t>
            </w:r>
          </w:p>
        </w:tc>
      </w:tr>
      <w:tr w:rsidR="00000000" w14:paraId="5822DBE7" w14:textId="0A6B57DD" w:rsidTr="009023E6">
        <w:tc>
          <w:tcPr>
            <w:tcW w:w="6374" w:type="dxa"/>
            <w:vAlign w:val="bottom"/>
          </w:tcPr>
          <w:p w14:paraId="025761CB" w14:textId="0C1AD3D8" w:rsidR="00145006" w:rsidRPr="006C7CE3" w:rsidRDefault="00145006" w:rsidP="0094022E">
            <w:pPr>
              <w:rPr>
                <w:rFonts w:ascii="Arial" w:hAnsi="Arial" w:cs="Arial"/>
                <w:sz w:val="22"/>
              </w:rPr>
            </w:pPr>
            <w:r w:rsidRPr="006C7CE3">
              <w:rPr>
                <w:rFonts w:ascii="Arial" w:hAnsi="Arial" w:cs="Arial"/>
                <w:sz w:val="22"/>
              </w:rPr>
              <w:t xml:space="preserve">Tycker det är trivsamt i gemensamma utrymmen </w:t>
            </w:r>
          </w:p>
        </w:tc>
        <w:tc>
          <w:tcPr>
            <w:tcW w:w="709" w:type="dxa"/>
            <w:shd w:val="clear" w:color="auto" w:fill="92D050"/>
            <w:vAlign w:val="bottom"/>
          </w:tcPr>
          <w:p w14:paraId="17D9D0A9" w14:textId="2AEA58C2" w:rsidR="00145006" w:rsidRPr="006C7CE3" w:rsidRDefault="009F724B" w:rsidP="001A01CE">
            <w:pPr>
              <w:jc w:val="right"/>
              <w:rPr>
                <w:rFonts w:ascii="Arial" w:hAnsi="Arial" w:cs="Arial"/>
                <w:sz w:val="22"/>
              </w:rPr>
            </w:pPr>
            <w:r w:rsidRPr="006C7CE3">
              <w:rPr>
                <w:rFonts w:ascii="Arial" w:hAnsi="Arial" w:cs="Arial"/>
                <w:sz w:val="22"/>
              </w:rPr>
              <w:t>74</w:t>
            </w:r>
          </w:p>
        </w:tc>
        <w:tc>
          <w:tcPr>
            <w:tcW w:w="709" w:type="dxa"/>
            <w:shd w:val="clear" w:color="auto" w:fill="92D050"/>
            <w:vAlign w:val="bottom"/>
          </w:tcPr>
          <w:p w14:paraId="1A26A8B5" w14:textId="462943B4" w:rsidR="00145006" w:rsidRPr="006C7CE3" w:rsidRDefault="00126726" w:rsidP="001A01CE">
            <w:pPr>
              <w:jc w:val="right"/>
              <w:rPr>
                <w:rFonts w:ascii="Arial" w:hAnsi="Arial" w:cs="Arial"/>
                <w:sz w:val="22"/>
              </w:rPr>
            </w:pPr>
            <w:r w:rsidRPr="006C7CE3">
              <w:rPr>
                <w:rFonts w:ascii="Arial" w:hAnsi="Arial" w:cs="Arial"/>
                <w:sz w:val="22"/>
              </w:rPr>
              <w:t>84</w:t>
            </w:r>
          </w:p>
        </w:tc>
        <w:tc>
          <w:tcPr>
            <w:tcW w:w="708" w:type="dxa"/>
            <w:shd w:val="clear" w:color="auto" w:fill="92D050"/>
            <w:vAlign w:val="bottom"/>
          </w:tcPr>
          <w:p w14:paraId="531682CA" w14:textId="470D0418" w:rsidR="00145006" w:rsidRPr="006C7CE3" w:rsidRDefault="00BE750B" w:rsidP="001A01CE">
            <w:pPr>
              <w:jc w:val="right"/>
              <w:rPr>
                <w:rFonts w:ascii="Arial" w:hAnsi="Arial" w:cs="Arial"/>
                <w:sz w:val="22"/>
              </w:rPr>
            </w:pPr>
            <w:r w:rsidRPr="006C7CE3">
              <w:rPr>
                <w:rFonts w:ascii="Arial" w:hAnsi="Arial" w:cs="Arial"/>
                <w:sz w:val="22"/>
              </w:rPr>
              <w:t>80</w:t>
            </w:r>
          </w:p>
        </w:tc>
      </w:tr>
      <w:tr w:rsidR="00000000" w:rsidRPr="007E138D" w14:paraId="175298C9" w14:textId="21A4607E" w:rsidTr="009023E6">
        <w:tc>
          <w:tcPr>
            <w:tcW w:w="6374" w:type="dxa"/>
            <w:vAlign w:val="bottom"/>
          </w:tcPr>
          <w:p w14:paraId="4C5B16F1" w14:textId="5B842CF1" w:rsidR="00145006" w:rsidRPr="006C7CE3" w:rsidRDefault="00145006" w:rsidP="0094022E">
            <w:pPr>
              <w:rPr>
                <w:rFonts w:ascii="Arial" w:hAnsi="Arial" w:cs="Arial"/>
                <w:sz w:val="22"/>
              </w:rPr>
            </w:pPr>
            <w:r w:rsidRPr="006C7CE3">
              <w:rPr>
                <w:rFonts w:ascii="Arial" w:hAnsi="Arial" w:cs="Arial"/>
                <w:sz w:val="22"/>
              </w:rPr>
              <w:t xml:space="preserve">Tycker det är trivsamt utomhus runt boendet </w:t>
            </w:r>
          </w:p>
        </w:tc>
        <w:tc>
          <w:tcPr>
            <w:tcW w:w="709" w:type="dxa"/>
            <w:shd w:val="clear" w:color="auto" w:fill="92D050"/>
            <w:vAlign w:val="bottom"/>
          </w:tcPr>
          <w:p w14:paraId="5D716D93" w14:textId="0E52F49C" w:rsidR="00145006" w:rsidRPr="006C7CE3" w:rsidRDefault="009F724B" w:rsidP="001A01CE">
            <w:pPr>
              <w:jc w:val="right"/>
              <w:rPr>
                <w:rFonts w:ascii="Arial" w:hAnsi="Arial" w:cs="Arial"/>
                <w:sz w:val="22"/>
              </w:rPr>
            </w:pPr>
            <w:r w:rsidRPr="006C7CE3">
              <w:rPr>
                <w:rFonts w:ascii="Arial" w:hAnsi="Arial" w:cs="Arial"/>
                <w:sz w:val="22"/>
              </w:rPr>
              <w:t>72</w:t>
            </w:r>
          </w:p>
        </w:tc>
        <w:tc>
          <w:tcPr>
            <w:tcW w:w="709" w:type="dxa"/>
            <w:shd w:val="clear" w:color="auto" w:fill="92D050"/>
            <w:vAlign w:val="bottom"/>
          </w:tcPr>
          <w:p w14:paraId="6385992F" w14:textId="6A06FEC3" w:rsidR="00145006" w:rsidRPr="006C7CE3" w:rsidRDefault="00126726" w:rsidP="001A01CE">
            <w:pPr>
              <w:jc w:val="right"/>
              <w:rPr>
                <w:rFonts w:ascii="Arial" w:hAnsi="Arial" w:cs="Arial"/>
                <w:sz w:val="22"/>
              </w:rPr>
            </w:pPr>
            <w:r w:rsidRPr="006C7CE3">
              <w:rPr>
                <w:rFonts w:ascii="Arial" w:hAnsi="Arial" w:cs="Arial"/>
                <w:sz w:val="22"/>
              </w:rPr>
              <w:t>81</w:t>
            </w:r>
          </w:p>
        </w:tc>
        <w:tc>
          <w:tcPr>
            <w:tcW w:w="708" w:type="dxa"/>
            <w:shd w:val="clear" w:color="auto" w:fill="92D050"/>
            <w:vAlign w:val="bottom"/>
          </w:tcPr>
          <w:p w14:paraId="3A1684D6" w14:textId="40C99DEB" w:rsidR="00145006" w:rsidRPr="006C7CE3" w:rsidRDefault="00BE750B" w:rsidP="001A01CE">
            <w:pPr>
              <w:jc w:val="right"/>
              <w:rPr>
                <w:rFonts w:ascii="Arial" w:hAnsi="Arial" w:cs="Arial"/>
                <w:sz w:val="22"/>
              </w:rPr>
            </w:pPr>
            <w:r w:rsidRPr="006C7CE3">
              <w:rPr>
                <w:rFonts w:ascii="Arial" w:hAnsi="Arial" w:cs="Arial"/>
                <w:sz w:val="22"/>
              </w:rPr>
              <w:t>87</w:t>
            </w:r>
          </w:p>
        </w:tc>
      </w:tr>
      <w:tr w:rsidR="00000000" w:rsidRPr="007E138D" w14:paraId="51DE582A" w14:textId="0CF2CF07" w:rsidTr="009023E6">
        <w:tc>
          <w:tcPr>
            <w:tcW w:w="6374" w:type="dxa"/>
            <w:vAlign w:val="bottom"/>
          </w:tcPr>
          <w:p w14:paraId="56BC2265" w14:textId="0995C49F" w:rsidR="00145006" w:rsidRPr="006C7CE3" w:rsidRDefault="00145006" w:rsidP="0094022E">
            <w:pPr>
              <w:rPr>
                <w:rFonts w:ascii="Arial" w:hAnsi="Arial" w:cs="Arial"/>
                <w:sz w:val="22"/>
              </w:rPr>
            </w:pPr>
            <w:r w:rsidRPr="006C7CE3">
              <w:rPr>
                <w:rFonts w:ascii="Arial" w:hAnsi="Arial" w:cs="Arial"/>
                <w:sz w:val="22"/>
              </w:rPr>
              <w:t xml:space="preserve">Tycker att maten smakar bra </w:t>
            </w:r>
          </w:p>
        </w:tc>
        <w:tc>
          <w:tcPr>
            <w:tcW w:w="709" w:type="dxa"/>
            <w:shd w:val="clear" w:color="auto" w:fill="92D050"/>
            <w:vAlign w:val="bottom"/>
          </w:tcPr>
          <w:p w14:paraId="7CB780B5" w14:textId="5E95F701" w:rsidR="00145006" w:rsidRPr="006C7CE3" w:rsidRDefault="009F724B" w:rsidP="001A01CE">
            <w:pPr>
              <w:jc w:val="right"/>
              <w:rPr>
                <w:rFonts w:ascii="Arial" w:hAnsi="Arial" w:cs="Arial"/>
                <w:sz w:val="22"/>
              </w:rPr>
            </w:pPr>
            <w:r w:rsidRPr="006C7CE3">
              <w:rPr>
                <w:rFonts w:ascii="Arial" w:hAnsi="Arial" w:cs="Arial"/>
                <w:sz w:val="22"/>
              </w:rPr>
              <w:t>85</w:t>
            </w:r>
          </w:p>
        </w:tc>
        <w:tc>
          <w:tcPr>
            <w:tcW w:w="709" w:type="dxa"/>
            <w:shd w:val="clear" w:color="auto" w:fill="92D050"/>
            <w:vAlign w:val="bottom"/>
          </w:tcPr>
          <w:p w14:paraId="26D198C4" w14:textId="24F087EF" w:rsidR="00145006" w:rsidRPr="006C7CE3" w:rsidRDefault="00126726" w:rsidP="001A01CE">
            <w:pPr>
              <w:jc w:val="right"/>
              <w:rPr>
                <w:rFonts w:ascii="Arial" w:hAnsi="Arial" w:cs="Arial"/>
                <w:sz w:val="22"/>
              </w:rPr>
            </w:pPr>
            <w:r w:rsidRPr="006C7CE3">
              <w:rPr>
                <w:rFonts w:ascii="Arial" w:hAnsi="Arial" w:cs="Arial"/>
                <w:sz w:val="22"/>
              </w:rPr>
              <w:t>84</w:t>
            </w:r>
          </w:p>
        </w:tc>
        <w:tc>
          <w:tcPr>
            <w:tcW w:w="708" w:type="dxa"/>
            <w:shd w:val="clear" w:color="auto" w:fill="92D050"/>
            <w:vAlign w:val="bottom"/>
          </w:tcPr>
          <w:p w14:paraId="59FCE561" w14:textId="55D56852" w:rsidR="00145006" w:rsidRPr="006C7CE3" w:rsidRDefault="00EC7B64" w:rsidP="001A01CE">
            <w:pPr>
              <w:jc w:val="right"/>
              <w:rPr>
                <w:rFonts w:ascii="Arial" w:hAnsi="Arial" w:cs="Arial"/>
                <w:sz w:val="22"/>
              </w:rPr>
            </w:pPr>
            <w:r w:rsidRPr="006C7CE3">
              <w:rPr>
                <w:rFonts w:ascii="Arial" w:hAnsi="Arial" w:cs="Arial"/>
                <w:sz w:val="22"/>
              </w:rPr>
              <w:t>86</w:t>
            </w:r>
          </w:p>
        </w:tc>
      </w:tr>
      <w:tr w:rsidR="00000000" w:rsidRPr="007E138D" w14:paraId="3F29EB40" w14:textId="55F8B006" w:rsidTr="009023E6">
        <w:tc>
          <w:tcPr>
            <w:tcW w:w="6374" w:type="dxa"/>
            <w:vAlign w:val="bottom"/>
          </w:tcPr>
          <w:p w14:paraId="59E92F9A" w14:textId="2B93E3ED" w:rsidR="00145006" w:rsidRPr="006C7CE3" w:rsidRDefault="00145006" w:rsidP="0094022E">
            <w:pPr>
              <w:rPr>
                <w:rFonts w:ascii="Arial" w:hAnsi="Arial" w:cs="Arial"/>
                <w:sz w:val="22"/>
              </w:rPr>
            </w:pPr>
            <w:r w:rsidRPr="006C7CE3">
              <w:rPr>
                <w:rFonts w:ascii="Arial" w:hAnsi="Arial" w:cs="Arial"/>
                <w:sz w:val="22"/>
              </w:rPr>
              <w:t>Upplever måltiderna som en trevlig stund</w:t>
            </w:r>
            <w:r w:rsidR="00EC7B64" w:rsidRPr="006C7CE3">
              <w:rPr>
                <w:rFonts w:ascii="Arial" w:hAnsi="Arial" w:cs="Arial"/>
                <w:sz w:val="22"/>
              </w:rPr>
              <w:t xml:space="preserve"> </w:t>
            </w:r>
            <w:r w:rsidRPr="006C7CE3">
              <w:rPr>
                <w:rFonts w:ascii="Arial" w:hAnsi="Arial" w:cs="Arial"/>
                <w:sz w:val="22"/>
              </w:rPr>
              <w:t xml:space="preserve"> </w:t>
            </w:r>
          </w:p>
        </w:tc>
        <w:tc>
          <w:tcPr>
            <w:tcW w:w="709" w:type="dxa"/>
            <w:shd w:val="clear" w:color="auto" w:fill="92D050"/>
            <w:vAlign w:val="bottom"/>
          </w:tcPr>
          <w:p w14:paraId="20EF0580" w14:textId="2EE26634" w:rsidR="00145006" w:rsidRPr="006C7CE3" w:rsidRDefault="00C57297" w:rsidP="001A01CE">
            <w:pPr>
              <w:jc w:val="right"/>
              <w:rPr>
                <w:rFonts w:ascii="Arial" w:hAnsi="Arial" w:cs="Arial"/>
                <w:sz w:val="22"/>
              </w:rPr>
            </w:pPr>
            <w:r w:rsidRPr="006C7CE3">
              <w:rPr>
                <w:rFonts w:ascii="Arial" w:hAnsi="Arial" w:cs="Arial"/>
                <w:sz w:val="22"/>
              </w:rPr>
              <w:t>84</w:t>
            </w:r>
          </w:p>
        </w:tc>
        <w:tc>
          <w:tcPr>
            <w:tcW w:w="709" w:type="dxa"/>
            <w:shd w:val="clear" w:color="auto" w:fill="92D050"/>
            <w:vAlign w:val="bottom"/>
          </w:tcPr>
          <w:p w14:paraId="0CB2B72D" w14:textId="1E279EF9" w:rsidR="00145006" w:rsidRPr="006C7CE3" w:rsidRDefault="007C5CC3" w:rsidP="001A01CE">
            <w:pPr>
              <w:jc w:val="right"/>
              <w:rPr>
                <w:rFonts w:ascii="Arial" w:hAnsi="Arial" w:cs="Arial"/>
                <w:sz w:val="22"/>
              </w:rPr>
            </w:pPr>
            <w:r w:rsidRPr="006C7CE3">
              <w:rPr>
                <w:rFonts w:ascii="Arial" w:hAnsi="Arial" w:cs="Arial"/>
                <w:sz w:val="22"/>
              </w:rPr>
              <w:t>75</w:t>
            </w:r>
          </w:p>
        </w:tc>
        <w:tc>
          <w:tcPr>
            <w:tcW w:w="708" w:type="dxa"/>
            <w:shd w:val="clear" w:color="auto" w:fill="92D050"/>
            <w:vAlign w:val="bottom"/>
          </w:tcPr>
          <w:p w14:paraId="4085C4B3" w14:textId="4AD34F71" w:rsidR="00145006" w:rsidRPr="006C7CE3" w:rsidRDefault="00EC7B64" w:rsidP="001A01CE">
            <w:pPr>
              <w:jc w:val="right"/>
              <w:rPr>
                <w:rFonts w:ascii="Arial" w:hAnsi="Arial" w:cs="Arial"/>
                <w:sz w:val="22"/>
              </w:rPr>
            </w:pPr>
            <w:r w:rsidRPr="006C7CE3">
              <w:rPr>
                <w:rFonts w:ascii="Arial" w:hAnsi="Arial" w:cs="Arial"/>
                <w:sz w:val="22"/>
              </w:rPr>
              <w:t>76</w:t>
            </w:r>
          </w:p>
        </w:tc>
      </w:tr>
      <w:tr w:rsidR="00000000" w:rsidRPr="007E138D" w14:paraId="3B1DAB4F" w14:textId="66D7DDCB" w:rsidTr="009023E6">
        <w:tc>
          <w:tcPr>
            <w:tcW w:w="6374" w:type="dxa"/>
            <w:vAlign w:val="bottom"/>
          </w:tcPr>
          <w:p w14:paraId="4632CF0A" w14:textId="34CC1ADC" w:rsidR="00145006" w:rsidRPr="006C7CE3" w:rsidRDefault="00145006" w:rsidP="0094022E">
            <w:pPr>
              <w:rPr>
                <w:rFonts w:ascii="Arial" w:hAnsi="Arial" w:cs="Arial"/>
                <w:sz w:val="22"/>
              </w:rPr>
            </w:pPr>
            <w:r w:rsidRPr="006C7CE3">
              <w:rPr>
                <w:rFonts w:ascii="Arial" w:hAnsi="Arial" w:cs="Arial"/>
                <w:sz w:val="22"/>
              </w:rPr>
              <w:t xml:space="preserve">Personalen har tillräckligt med tid för arbetet </w:t>
            </w:r>
          </w:p>
        </w:tc>
        <w:tc>
          <w:tcPr>
            <w:tcW w:w="709" w:type="dxa"/>
            <w:shd w:val="clear" w:color="auto" w:fill="92D050"/>
            <w:vAlign w:val="bottom"/>
          </w:tcPr>
          <w:p w14:paraId="23AA1F77" w14:textId="0F307735" w:rsidR="00145006" w:rsidRPr="006C7CE3" w:rsidRDefault="00C57297" w:rsidP="001A01CE">
            <w:pPr>
              <w:jc w:val="right"/>
              <w:rPr>
                <w:rFonts w:ascii="Arial" w:hAnsi="Arial" w:cs="Arial"/>
                <w:sz w:val="22"/>
              </w:rPr>
            </w:pPr>
            <w:r w:rsidRPr="006C7CE3">
              <w:rPr>
                <w:rFonts w:ascii="Arial" w:hAnsi="Arial" w:cs="Arial"/>
                <w:sz w:val="22"/>
              </w:rPr>
              <w:t>81</w:t>
            </w:r>
          </w:p>
        </w:tc>
        <w:tc>
          <w:tcPr>
            <w:tcW w:w="709" w:type="dxa"/>
            <w:shd w:val="clear" w:color="auto" w:fill="92D050"/>
            <w:vAlign w:val="bottom"/>
          </w:tcPr>
          <w:p w14:paraId="5085E136" w14:textId="38AE3A90" w:rsidR="00145006" w:rsidRPr="006C7CE3" w:rsidRDefault="007C5CC3" w:rsidP="001A01CE">
            <w:pPr>
              <w:jc w:val="right"/>
              <w:rPr>
                <w:rFonts w:ascii="Arial" w:hAnsi="Arial" w:cs="Arial"/>
                <w:sz w:val="22"/>
              </w:rPr>
            </w:pPr>
            <w:r w:rsidRPr="006C7CE3">
              <w:rPr>
                <w:rFonts w:ascii="Arial" w:hAnsi="Arial" w:cs="Arial"/>
                <w:sz w:val="22"/>
              </w:rPr>
              <w:t>80</w:t>
            </w:r>
          </w:p>
        </w:tc>
        <w:tc>
          <w:tcPr>
            <w:tcW w:w="708" w:type="dxa"/>
            <w:shd w:val="clear" w:color="auto" w:fill="92D050"/>
            <w:vAlign w:val="bottom"/>
          </w:tcPr>
          <w:p w14:paraId="02649BA0" w14:textId="6D26DD39" w:rsidR="00145006" w:rsidRPr="006C7CE3" w:rsidRDefault="00D95BE5" w:rsidP="001A01CE">
            <w:pPr>
              <w:jc w:val="right"/>
              <w:rPr>
                <w:rFonts w:ascii="Arial" w:hAnsi="Arial" w:cs="Arial"/>
                <w:sz w:val="22"/>
              </w:rPr>
            </w:pPr>
            <w:r w:rsidRPr="006C7CE3">
              <w:rPr>
                <w:rFonts w:ascii="Arial" w:hAnsi="Arial" w:cs="Arial"/>
                <w:sz w:val="22"/>
              </w:rPr>
              <w:t>84</w:t>
            </w:r>
          </w:p>
        </w:tc>
      </w:tr>
      <w:tr w:rsidR="00000000" w:rsidRPr="007E138D" w14:paraId="39F9D324" w14:textId="68B30BA9" w:rsidTr="009023E6">
        <w:tc>
          <w:tcPr>
            <w:tcW w:w="6374" w:type="dxa"/>
            <w:vAlign w:val="bottom"/>
          </w:tcPr>
          <w:p w14:paraId="7C41D59B" w14:textId="40608F09" w:rsidR="00145006" w:rsidRPr="006C7CE3" w:rsidRDefault="00145006" w:rsidP="0094022E">
            <w:pPr>
              <w:rPr>
                <w:rFonts w:ascii="Arial" w:hAnsi="Arial" w:cs="Arial"/>
                <w:sz w:val="22"/>
              </w:rPr>
            </w:pPr>
            <w:r w:rsidRPr="006C7CE3">
              <w:rPr>
                <w:rFonts w:ascii="Arial" w:hAnsi="Arial" w:cs="Arial"/>
                <w:sz w:val="22"/>
              </w:rPr>
              <w:t>Personalen informera</w:t>
            </w:r>
            <w:r w:rsidR="00D95BE5" w:rsidRPr="006C7CE3">
              <w:rPr>
                <w:rFonts w:ascii="Arial" w:hAnsi="Arial" w:cs="Arial"/>
                <w:sz w:val="22"/>
              </w:rPr>
              <w:t>r</w:t>
            </w:r>
            <w:r w:rsidRPr="006C7CE3">
              <w:rPr>
                <w:rFonts w:ascii="Arial" w:hAnsi="Arial" w:cs="Arial"/>
                <w:sz w:val="22"/>
              </w:rPr>
              <w:t xml:space="preserve"> om tillfälliga förändringar </w:t>
            </w:r>
          </w:p>
        </w:tc>
        <w:tc>
          <w:tcPr>
            <w:tcW w:w="709" w:type="dxa"/>
            <w:shd w:val="clear" w:color="auto" w:fill="92D050"/>
            <w:vAlign w:val="bottom"/>
          </w:tcPr>
          <w:p w14:paraId="69F6E371" w14:textId="7F7E7F63" w:rsidR="00145006" w:rsidRPr="006C7CE3" w:rsidRDefault="00C57297" w:rsidP="001A01CE">
            <w:pPr>
              <w:jc w:val="right"/>
              <w:rPr>
                <w:rFonts w:ascii="Arial" w:hAnsi="Arial" w:cs="Arial"/>
                <w:sz w:val="22"/>
              </w:rPr>
            </w:pPr>
            <w:r w:rsidRPr="006C7CE3">
              <w:rPr>
                <w:rFonts w:ascii="Arial" w:hAnsi="Arial" w:cs="Arial"/>
                <w:sz w:val="22"/>
              </w:rPr>
              <w:t>65</w:t>
            </w:r>
          </w:p>
        </w:tc>
        <w:tc>
          <w:tcPr>
            <w:tcW w:w="709" w:type="dxa"/>
            <w:shd w:val="clear" w:color="auto" w:fill="92D050"/>
            <w:vAlign w:val="bottom"/>
          </w:tcPr>
          <w:p w14:paraId="3F805997" w14:textId="7BF61948" w:rsidR="00145006" w:rsidRPr="006C7CE3" w:rsidRDefault="007C5CC3" w:rsidP="001A01CE">
            <w:pPr>
              <w:jc w:val="right"/>
              <w:rPr>
                <w:rFonts w:ascii="Arial" w:hAnsi="Arial" w:cs="Arial"/>
                <w:sz w:val="22"/>
              </w:rPr>
            </w:pPr>
            <w:r w:rsidRPr="006C7CE3">
              <w:rPr>
                <w:rFonts w:ascii="Arial" w:hAnsi="Arial" w:cs="Arial"/>
                <w:sz w:val="22"/>
              </w:rPr>
              <w:t>64</w:t>
            </w:r>
          </w:p>
        </w:tc>
        <w:tc>
          <w:tcPr>
            <w:tcW w:w="708" w:type="dxa"/>
            <w:shd w:val="clear" w:color="auto" w:fill="92D050"/>
            <w:vAlign w:val="bottom"/>
          </w:tcPr>
          <w:p w14:paraId="37D337A0" w14:textId="7E97A85F" w:rsidR="00145006" w:rsidRPr="006C7CE3" w:rsidRDefault="009A3766" w:rsidP="001A01CE">
            <w:pPr>
              <w:jc w:val="right"/>
              <w:rPr>
                <w:rFonts w:ascii="Arial" w:hAnsi="Arial" w:cs="Arial"/>
                <w:sz w:val="22"/>
              </w:rPr>
            </w:pPr>
            <w:r w:rsidRPr="006C7CE3">
              <w:rPr>
                <w:rFonts w:ascii="Arial" w:hAnsi="Arial" w:cs="Arial"/>
                <w:sz w:val="22"/>
              </w:rPr>
              <w:t>59</w:t>
            </w:r>
          </w:p>
        </w:tc>
      </w:tr>
      <w:tr w:rsidR="00000000" w:rsidRPr="007E138D" w14:paraId="5D83FA7D" w14:textId="3D09CED1" w:rsidTr="009023E6">
        <w:tc>
          <w:tcPr>
            <w:tcW w:w="6374" w:type="dxa"/>
            <w:vAlign w:val="bottom"/>
          </w:tcPr>
          <w:p w14:paraId="4025EB63" w14:textId="46615B8F" w:rsidR="00145006" w:rsidRPr="006C7CE3" w:rsidRDefault="00145006" w:rsidP="0094022E">
            <w:pPr>
              <w:rPr>
                <w:rFonts w:ascii="Arial" w:hAnsi="Arial" w:cs="Arial"/>
                <w:sz w:val="22"/>
              </w:rPr>
            </w:pPr>
            <w:r w:rsidRPr="006C7CE3">
              <w:rPr>
                <w:rFonts w:ascii="Arial" w:hAnsi="Arial" w:cs="Arial"/>
                <w:sz w:val="22"/>
              </w:rPr>
              <w:t xml:space="preserve">Kan påverka vid vilka tider man får hjälp </w:t>
            </w:r>
          </w:p>
        </w:tc>
        <w:tc>
          <w:tcPr>
            <w:tcW w:w="709" w:type="dxa"/>
            <w:shd w:val="clear" w:color="auto" w:fill="92D050"/>
            <w:vAlign w:val="bottom"/>
          </w:tcPr>
          <w:p w14:paraId="41BDC367" w14:textId="54D21AC0" w:rsidR="00145006" w:rsidRPr="006C7CE3" w:rsidRDefault="00C57297" w:rsidP="001A01CE">
            <w:pPr>
              <w:jc w:val="right"/>
              <w:rPr>
                <w:rFonts w:ascii="Arial" w:hAnsi="Arial" w:cs="Arial"/>
                <w:sz w:val="22"/>
              </w:rPr>
            </w:pPr>
            <w:r w:rsidRPr="006C7CE3">
              <w:rPr>
                <w:rFonts w:ascii="Arial" w:hAnsi="Arial" w:cs="Arial"/>
                <w:sz w:val="22"/>
              </w:rPr>
              <w:t>71</w:t>
            </w:r>
          </w:p>
        </w:tc>
        <w:tc>
          <w:tcPr>
            <w:tcW w:w="709" w:type="dxa"/>
            <w:shd w:val="clear" w:color="auto" w:fill="92D050"/>
            <w:vAlign w:val="bottom"/>
          </w:tcPr>
          <w:p w14:paraId="27FE2FFE" w14:textId="27C84E65" w:rsidR="00145006" w:rsidRPr="006C7CE3" w:rsidRDefault="007C5CC3" w:rsidP="001A01CE">
            <w:pPr>
              <w:jc w:val="right"/>
              <w:rPr>
                <w:rFonts w:ascii="Arial" w:hAnsi="Arial" w:cs="Arial"/>
                <w:sz w:val="22"/>
              </w:rPr>
            </w:pPr>
            <w:r w:rsidRPr="006C7CE3">
              <w:rPr>
                <w:rFonts w:ascii="Arial" w:hAnsi="Arial" w:cs="Arial"/>
                <w:sz w:val="22"/>
              </w:rPr>
              <w:t>74</w:t>
            </w:r>
          </w:p>
        </w:tc>
        <w:tc>
          <w:tcPr>
            <w:tcW w:w="708" w:type="dxa"/>
            <w:shd w:val="clear" w:color="auto" w:fill="FFFF00"/>
            <w:vAlign w:val="bottom"/>
          </w:tcPr>
          <w:p w14:paraId="3C4FEBA9" w14:textId="3E7D3E9B" w:rsidR="00145006" w:rsidRPr="006C7CE3" w:rsidRDefault="00AF23F5" w:rsidP="001A01CE">
            <w:pPr>
              <w:jc w:val="right"/>
              <w:rPr>
                <w:rFonts w:ascii="Arial" w:hAnsi="Arial" w:cs="Arial"/>
                <w:sz w:val="22"/>
              </w:rPr>
            </w:pPr>
            <w:r w:rsidRPr="006C7CE3">
              <w:rPr>
                <w:rFonts w:ascii="Arial" w:hAnsi="Arial" w:cs="Arial"/>
                <w:sz w:val="22"/>
              </w:rPr>
              <w:t>62</w:t>
            </w:r>
          </w:p>
        </w:tc>
      </w:tr>
      <w:tr w:rsidR="00000000" w14:paraId="5F296F20" w14:textId="61109406" w:rsidTr="009023E6">
        <w:tc>
          <w:tcPr>
            <w:tcW w:w="6374" w:type="dxa"/>
            <w:vAlign w:val="bottom"/>
          </w:tcPr>
          <w:p w14:paraId="2B2D77BC" w14:textId="1ED93A57" w:rsidR="00145006" w:rsidRPr="006C7CE3" w:rsidRDefault="00145006" w:rsidP="0094022E">
            <w:pPr>
              <w:rPr>
                <w:rFonts w:ascii="Arial" w:hAnsi="Arial" w:cs="Arial"/>
                <w:sz w:val="22"/>
              </w:rPr>
            </w:pPr>
            <w:r w:rsidRPr="006C7CE3">
              <w:rPr>
                <w:rFonts w:ascii="Arial" w:hAnsi="Arial" w:cs="Arial"/>
                <w:sz w:val="22"/>
              </w:rPr>
              <w:t xml:space="preserve">Får bra bemötande från personalen </w:t>
            </w:r>
          </w:p>
        </w:tc>
        <w:tc>
          <w:tcPr>
            <w:tcW w:w="709" w:type="dxa"/>
            <w:shd w:val="clear" w:color="auto" w:fill="92D050"/>
            <w:vAlign w:val="bottom"/>
          </w:tcPr>
          <w:p w14:paraId="4EF7DE12" w14:textId="432FBD96" w:rsidR="00145006" w:rsidRPr="006C7CE3" w:rsidRDefault="00C57297" w:rsidP="001A01CE">
            <w:pPr>
              <w:jc w:val="right"/>
              <w:rPr>
                <w:rFonts w:ascii="Arial" w:hAnsi="Arial" w:cs="Arial"/>
                <w:sz w:val="22"/>
              </w:rPr>
            </w:pPr>
            <w:r w:rsidRPr="006C7CE3">
              <w:rPr>
                <w:rFonts w:ascii="Arial" w:hAnsi="Arial" w:cs="Arial"/>
                <w:sz w:val="22"/>
              </w:rPr>
              <w:t>98</w:t>
            </w:r>
          </w:p>
        </w:tc>
        <w:tc>
          <w:tcPr>
            <w:tcW w:w="709" w:type="dxa"/>
            <w:shd w:val="clear" w:color="auto" w:fill="92D050"/>
            <w:vAlign w:val="bottom"/>
          </w:tcPr>
          <w:p w14:paraId="160F2C76" w14:textId="662E1B06" w:rsidR="00145006" w:rsidRPr="006C7CE3" w:rsidRDefault="007C5CC3" w:rsidP="001A01CE">
            <w:pPr>
              <w:jc w:val="right"/>
              <w:rPr>
                <w:rFonts w:ascii="Arial" w:hAnsi="Arial" w:cs="Arial"/>
                <w:sz w:val="22"/>
              </w:rPr>
            </w:pPr>
            <w:r w:rsidRPr="006C7CE3">
              <w:rPr>
                <w:rFonts w:ascii="Arial" w:hAnsi="Arial" w:cs="Arial"/>
                <w:sz w:val="22"/>
              </w:rPr>
              <w:t>97</w:t>
            </w:r>
          </w:p>
        </w:tc>
        <w:tc>
          <w:tcPr>
            <w:tcW w:w="708" w:type="dxa"/>
            <w:shd w:val="clear" w:color="auto" w:fill="92D050"/>
            <w:vAlign w:val="bottom"/>
          </w:tcPr>
          <w:p w14:paraId="540B9E05" w14:textId="3C0064CB" w:rsidR="00145006" w:rsidRPr="006C7CE3" w:rsidRDefault="00AF1614" w:rsidP="001A01CE">
            <w:pPr>
              <w:jc w:val="right"/>
              <w:rPr>
                <w:rFonts w:ascii="Arial" w:hAnsi="Arial" w:cs="Arial"/>
                <w:sz w:val="22"/>
              </w:rPr>
            </w:pPr>
            <w:r w:rsidRPr="006C7CE3">
              <w:rPr>
                <w:rFonts w:ascii="Arial" w:hAnsi="Arial" w:cs="Arial"/>
                <w:sz w:val="22"/>
              </w:rPr>
              <w:t>98</w:t>
            </w:r>
          </w:p>
        </w:tc>
      </w:tr>
      <w:tr w:rsidR="00000000" w14:paraId="293B7785" w14:textId="5CB9F89C" w:rsidTr="009023E6">
        <w:tc>
          <w:tcPr>
            <w:tcW w:w="6374" w:type="dxa"/>
            <w:vAlign w:val="bottom"/>
          </w:tcPr>
          <w:p w14:paraId="53990AAC" w14:textId="070637E9" w:rsidR="00145006" w:rsidRPr="006C7CE3" w:rsidRDefault="00145006" w:rsidP="0094022E">
            <w:pPr>
              <w:rPr>
                <w:rFonts w:ascii="Arial" w:hAnsi="Arial" w:cs="Arial"/>
                <w:sz w:val="22"/>
              </w:rPr>
            </w:pPr>
            <w:r w:rsidRPr="006C7CE3">
              <w:rPr>
                <w:rFonts w:ascii="Arial" w:hAnsi="Arial" w:cs="Arial"/>
                <w:sz w:val="22"/>
              </w:rPr>
              <w:t xml:space="preserve">Personalen tar hänsyn till den äldres egna åsikter och önskemål </w:t>
            </w:r>
          </w:p>
        </w:tc>
        <w:tc>
          <w:tcPr>
            <w:tcW w:w="709" w:type="dxa"/>
            <w:shd w:val="clear" w:color="auto" w:fill="92D050"/>
            <w:vAlign w:val="bottom"/>
          </w:tcPr>
          <w:p w14:paraId="48FF00BD" w14:textId="39963E97" w:rsidR="00145006" w:rsidRPr="006C7CE3" w:rsidRDefault="00C57297" w:rsidP="001A01CE">
            <w:pPr>
              <w:jc w:val="right"/>
              <w:rPr>
                <w:rFonts w:ascii="Arial" w:hAnsi="Arial" w:cs="Arial"/>
                <w:sz w:val="22"/>
              </w:rPr>
            </w:pPr>
            <w:r w:rsidRPr="006C7CE3">
              <w:rPr>
                <w:rFonts w:ascii="Arial" w:hAnsi="Arial" w:cs="Arial"/>
                <w:sz w:val="22"/>
              </w:rPr>
              <w:t>90</w:t>
            </w:r>
          </w:p>
        </w:tc>
        <w:tc>
          <w:tcPr>
            <w:tcW w:w="709" w:type="dxa"/>
            <w:shd w:val="clear" w:color="auto" w:fill="92D050"/>
            <w:vAlign w:val="bottom"/>
          </w:tcPr>
          <w:p w14:paraId="79CC2F32" w14:textId="653B0721" w:rsidR="00145006" w:rsidRPr="006C7CE3" w:rsidRDefault="007C5CC3" w:rsidP="001A01CE">
            <w:pPr>
              <w:jc w:val="right"/>
              <w:rPr>
                <w:rFonts w:ascii="Arial" w:hAnsi="Arial" w:cs="Arial"/>
                <w:sz w:val="22"/>
              </w:rPr>
            </w:pPr>
            <w:r w:rsidRPr="006C7CE3">
              <w:rPr>
                <w:rFonts w:ascii="Arial" w:hAnsi="Arial" w:cs="Arial"/>
                <w:sz w:val="22"/>
              </w:rPr>
              <w:t>86</w:t>
            </w:r>
          </w:p>
        </w:tc>
        <w:tc>
          <w:tcPr>
            <w:tcW w:w="708" w:type="dxa"/>
            <w:shd w:val="clear" w:color="auto" w:fill="92D050"/>
            <w:vAlign w:val="bottom"/>
          </w:tcPr>
          <w:p w14:paraId="65836DDC" w14:textId="69E26E27" w:rsidR="00145006" w:rsidRPr="006C7CE3" w:rsidRDefault="00AF1614" w:rsidP="001A01CE">
            <w:pPr>
              <w:jc w:val="right"/>
              <w:rPr>
                <w:rFonts w:ascii="Arial" w:hAnsi="Arial" w:cs="Arial"/>
                <w:sz w:val="22"/>
              </w:rPr>
            </w:pPr>
            <w:r w:rsidRPr="006C7CE3">
              <w:rPr>
                <w:rFonts w:ascii="Arial" w:hAnsi="Arial" w:cs="Arial"/>
                <w:sz w:val="22"/>
              </w:rPr>
              <w:t>85</w:t>
            </w:r>
          </w:p>
        </w:tc>
      </w:tr>
      <w:tr w:rsidR="00000000" w14:paraId="6F98150B" w14:textId="7E1A6E0E" w:rsidTr="009023E6">
        <w:tc>
          <w:tcPr>
            <w:tcW w:w="6374" w:type="dxa"/>
            <w:vAlign w:val="bottom"/>
          </w:tcPr>
          <w:p w14:paraId="6964E196" w14:textId="62E410D1" w:rsidR="00145006" w:rsidRPr="006C7CE3" w:rsidRDefault="00145006" w:rsidP="0094022E">
            <w:pPr>
              <w:rPr>
                <w:rFonts w:ascii="Arial" w:hAnsi="Arial" w:cs="Arial"/>
                <w:sz w:val="22"/>
              </w:rPr>
            </w:pPr>
            <w:r w:rsidRPr="006C7CE3">
              <w:rPr>
                <w:rFonts w:ascii="Arial" w:hAnsi="Arial" w:cs="Arial"/>
                <w:sz w:val="22"/>
              </w:rPr>
              <w:t xml:space="preserve">Känner sig trygg på sitt äldreboende  </w:t>
            </w:r>
          </w:p>
        </w:tc>
        <w:tc>
          <w:tcPr>
            <w:tcW w:w="709" w:type="dxa"/>
            <w:shd w:val="clear" w:color="auto" w:fill="92D050"/>
            <w:vAlign w:val="bottom"/>
          </w:tcPr>
          <w:p w14:paraId="51174043" w14:textId="215C0D65" w:rsidR="00145006" w:rsidRPr="006C7CE3" w:rsidRDefault="00C57297" w:rsidP="001A01CE">
            <w:pPr>
              <w:jc w:val="right"/>
              <w:rPr>
                <w:rFonts w:ascii="Arial" w:hAnsi="Arial" w:cs="Arial"/>
                <w:sz w:val="22"/>
              </w:rPr>
            </w:pPr>
            <w:r w:rsidRPr="006C7CE3">
              <w:rPr>
                <w:rFonts w:ascii="Arial" w:hAnsi="Arial" w:cs="Arial"/>
                <w:sz w:val="22"/>
              </w:rPr>
              <w:t>92</w:t>
            </w:r>
          </w:p>
        </w:tc>
        <w:tc>
          <w:tcPr>
            <w:tcW w:w="709" w:type="dxa"/>
            <w:shd w:val="clear" w:color="auto" w:fill="92D050"/>
            <w:vAlign w:val="bottom"/>
          </w:tcPr>
          <w:p w14:paraId="0409308C" w14:textId="60C10CB9" w:rsidR="00145006" w:rsidRPr="006C7CE3" w:rsidRDefault="007C5CC3" w:rsidP="001A01CE">
            <w:pPr>
              <w:jc w:val="right"/>
              <w:rPr>
                <w:rFonts w:ascii="Arial" w:hAnsi="Arial" w:cs="Arial"/>
                <w:sz w:val="22"/>
              </w:rPr>
            </w:pPr>
            <w:r w:rsidRPr="006C7CE3">
              <w:rPr>
                <w:rFonts w:ascii="Arial" w:hAnsi="Arial" w:cs="Arial"/>
                <w:sz w:val="22"/>
              </w:rPr>
              <w:t>95</w:t>
            </w:r>
          </w:p>
        </w:tc>
        <w:tc>
          <w:tcPr>
            <w:tcW w:w="708" w:type="dxa"/>
            <w:shd w:val="clear" w:color="auto" w:fill="92D050"/>
            <w:vAlign w:val="bottom"/>
          </w:tcPr>
          <w:p w14:paraId="56FD06D2" w14:textId="4FF297DD" w:rsidR="00145006" w:rsidRPr="006C7CE3" w:rsidRDefault="00A041CC" w:rsidP="001A01CE">
            <w:pPr>
              <w:jc w:val="right"/>
              <w:rPr>
                <w:rFonts w:ascii="Arial" w:hAnsi="Arial" w:cs="Arial"/>
                <w:sz w:val="22"/>
              </w:rPr>
            </w:pPr>
            <w:r w:rsidRPr="006C7CE3">
              <w:rPr>
                <w:rFonts w:ascii="Arial" w:hAnsi="Arial" w:cs="Arial"/>
                <w:sz w:val="22"/>
              </w:rPr>
              <w:t>93</w:t>
            </w:r>
          </w:p>
        </w:tc>
      </w:tr>
      <w:tr w:rsidR="00000000" w14:paraId="4CFB6AA1" w14:textId="43FB8A52" w:rsidTr="009023E6">
        <w:tc>
          <w:tcPr>
            <w:tcW w:w="6374" w:type="dxa"/>
            <w:vAlign w:val="bottom"/>
          </w:tcPr>
          <w:p w14:paraId="386C2AF4" w14:textId="1F9D66C5" w:rsidR="00145006" w:rsidRPr="006C7CE3" w:rsidRDefault="00145006" w:rsidP="0094022E">
            <w:pPr>
              <w:rPr>
                <w:rFonts w:ascii="Arial" w:hAnsi="Arial" w:cs="Arial"/>
                <w:sz w:val="22"/>
              </w:rPr>
            </w:pPr>
            <w:r w:rsidRPr="006C7CE3">
              <w:rPr>
                <w:rFonts w:ascii="Arial" w:hAnsi="Arial" w:cs="Arial"/>
                <w:sz w:val="22"/>
              </w:rPr>
              <w:t xml:space="preserve">Känner förtroende för personalen </w:t>
            </w:r>
          </w:p>
        </w:tc>
        <w:tc>
          <w:tcPr>
            <w:tcW w:w="709" w:type="dxa"/>
            <w:shd w:val="clear" w:color="auto" w:fill="92D050"/>
            <w:vAlign w:val="bottom"/>
          </w:tcPr>
          <w:p w14:paraId="4BC9E9E1" w14:textId="751759A3" w:rsidR="00145006" w:rsidRPr="006C7CE3" w:rsidRDefault="00C57297" w:rsidP="001A01CE">
            <w:pPr>
              <w:jc w:val="right"/>
              <w:rPr>
                <w:rFonts w:ascii="Arial" w:hAnsi="Arial" w:cs="Arial"/>
                <w:sz w:val="22"/>
              </w:rPr>
            </w:pPr>
            <w:r w:rsidRPr="006C7CE3">
              <w:rPr>
                <w:rFonts w:ascii="Arial" w:hAnsi="Arial" w:cs="Arial"/>
                <w:sz w:val="22"/>
              </w:rPr>
              <w:t>91</w:t>
            </w:r>
          </w:p>
        </w:tc>
        <w:tc>
          <w:tcPr>
            <w:tcW w:w="709" w:type="dxa"/>
            <w:shd w:val="clear" w:color="auto" w:fill="92D050"/>
            <w:vAlign w:val="bottom"/>
          </w:tcPr>
          <w:p w14:paraId="1C1E2EF0" w14:textId="5773CE2E" w:rsidR="00145006" w:rsidRPr="006C7CE3" w:rsidRDefault="00A041CC" w:rsidP="001A01CE">
            <w:pPr>
              <w:jc w:val="right"/>
              <w:rPr>
                <w:rFonts w:ascii="Arial" w:hAnsi="Arial" w:cs="Arial"/>
                <w:sz w:val="22"/>
              </w:rPr>
            </w:pPr>
            <w:r w:rsidRPr="006C7CE3">
              <w:rPr>
                <w:rFonts w:ascii="Arial" w:hAnsi="Arial" w:cs="Arial"/>
                <w:sz w:val="22"/>
              </w:rPr>
              <w:t>92</w:t>
            </w:r>
          </w:p>
        </w:tc>
        <w:tc>
          <w:tcPr>
            <w:tcW w:w="708" w:type="dxa"/>
            <w:shd w:val="clear" w:color="auto" w:fill="92D050"/>
            <w:vAlign w:val="bottom"/>
          </w:tcPr>
          <w:p w14:paraId="23F63213" w14:textId="3E13EDE6" w:rsidR="00145006" w:rsidRPr="006C7CE3" w:rsidRDefault="00A041CC" w:rsidP="001A01CE">
            <w:pPr>
              <w:jc w:val="right"/>
              <w:rPr>
                <w:rFonts w:ascii="Arial" w:hAnsi="Arial" w:cs="Arial"/>
                <w:sz w:val="22"/>
              </w:rPr>
            </w:pPr>
            <w:r w:rsidRPr="006C7CE3">
              <w:rPr>
                <w:rFonts w:ascii="Arial" w:hAnsi="Arial" w:cs="Arial"/>
                <w:sz w:val="22"/>
              </w:rPr>
              <w:t>90</w:t>
            </w:r>
          </w:p>
        </w:tc>
      </w:tr>
      <w:tr w:rsidR="00000000" w14:paraId="37BE0CF2" w14:textId="36EBC4EA" w:rsidTr="009023E6">
        <w:tc>
          <w:tcPr>
            <w:tcW w:w="6374" w:type="dxa"/>
            <w:vAlign w:val="bottom"/>
          </w:tcPr>
          <w:p w14:paraId="64367A3A" w14:textId="51E286F1" w:rsidR="00145006" w:rsidRPr="006C7CE3" w:rsidRDefault="00145006" w:rsidP="0094022E">
            <w:pPr>
              <w:rPr>
                <w:rFonts w:ascii="Arial" w:hAnsi="Arial" w:cs="Arial"/>
                <w:sz w:val="22"/>
              </w:rPr>
            </w:pPr>
            <w:r w:rsidRPr="006C7CE3">
              <w:rPr>
                <w:rFonts w:ascii="Arial" w:hAnsi="Arial" w:cs="Arial"/>
                <w:sz w:val="22"/>
              </w:rPr>
              <w:t xml:space="preserve">Är nöjd med de aktiviteter som erbjuds på äldreboendet </w:t>
            </w:r>
          </w:p>
        </w:tc>
        <w:tc>
          <w:tcPr>
            <w:tcW w:w="709" w:type="dxa"/>
            <w:shd w:val="clear" w:color="auto" w:fill="92D050"/>
            <w:vAlign w:val="bottom"/>
          </w:tcPr>
          <w:p w14:paraId="155E99E4" w14:textId="16AB8EB1" w:rsidR="00145006" w:rsidRPr="006C7CE3" w:rsidRDefault="00C57297" w:rsidP="001A01CE">
            <w:pPr>
              <w:jc w:val="right"/>
              <w:rPr>
                <w:rFonts w:ascii="Arial" w:hAnsi="Arial" w:cs="Arial"/>
                <w:sz w:val="22"/>
              </w:rPr>
            </w:pPr>
            <w:r w:rsidRPr="006C7CE3">
              <w:rPr>
                <w:rFonts w:ascii="Arial" w:hAnsi="Arial" w:cs="Arial"/>
                <w:sz w:val="22"/>
              </w:rPr>
              <w:t>73</w:t>
            </w:r>
          </w:p>
        </w:tc>
        <w:tc>
          <w:tcPr>
            <w:tcW w:w="709" w:type="dxa"/>
            <w:shd w:val="clear" w:color="auto" w:fill="92D050"/>
            <w:vAlign w:val="bottom"/>
          </w:tcPr>
          <w:p w14:paraId="69428390" w14:textId="51F90C8B" w:rsidR="00145006" w:rsidRPr="006C7CE3" w:rsidRDefault="00077465" w:rsidP="001A01CE">
            <w:pPr>
              <w:jc w:val="right"/>
              <w:rPr>
                <w:rFonts w:ascii="Arial" w:hAnsi="Arial" w:cs="Arial"/>
                <w:sz w:val="22"/>
              </w:rPr>
            </w:pPr>
            <w:r w:rsidRPr="006C7CE3">
              <w:rPr>
                <w:rFonts w:ascii="Arial" w:hAnsi="Arial" w:cs="Arial"/>
                <w:sz w:val="22"/>
              </w:rPr>
              <w:t>71</w:t>
            </w:r>
          </w:p>
        </w:tc>
        <w:tc>
          <w:tcPr>
            <w:tcW w:w="708" w:type="dxa"/>
            <w:shd w:val="clear" w:color="auto" w:fill="92D050"/>
            <w:vAlign w:val="bottom"/>
          </w:tcPr>
          <w:p w14:paraId="0DEE1FD3" w14:textId="24EF32A6" w:rsidR="00145006" w:rsidRPr="006C7CE3" w:rsidRDefault="00077465" w:rsidP="001A01CE">
            <w:pPr>
              <w:jc w:val="right"/>
              <w:rPr>
                <w:rFonts w:ascii="Arial" w:hAnsi="Arial" w:cs="Arial"/>
                <w:sz w:val="22"/>
              </w:rPr>
            </w:pPr>
            <w:r w:rsidRPr="006C7CE3">
              <w:rPr>
                <w:rFonts w:ascii="Arial" w:hAnsi="Arial" w:cs="Arial"/>
                <w:sz w:val="22"/>
              </w:rPr>
              <w:t>74</w:t>
            </w:r>
          </w:p>
        </w:tc>
      </w:tr>
      <w:tr w:rsidR="00000000" w14:paraId="551C8C61" w14:textId="03479AD4" w:rsidTr="009023E6">
        <w:tc>
          <w:tcPr>
            <w:tcW w:w="6374" w:type="dxa"/>
            <w:vAlign w:val="bottom"/>
          </w:tcPr>
          <w:p w14:paraId="11036D65" w14:textId="18F61D13" w:rsidR="00145006" w:rsidRPr="006C7CE3" w:rsidRDefault="00145006" w:rsidP="0094022E">
            <w:pPr>
              <w:rPr>
                <w:rFonts w:ascii="Arial" w:hAnsi="Arial" w:cs="Arial"/>
                <w:sz w:val="22"/>
              </w:rPr>
            </w:pPr>
            <w:r w:rsidRPr="006C7CE3">
              <w:rPr>
                <w:rFonts w:ascii="Arial" w:hAnsi="Arial" w:cs="Arial"/>
                <w:sz w:val="22"/>
              </w:rPr>
              <w:t xml:space="preserve">Möjligheterna att komma utomhus är bra </w:t>
            </w:r>
          </w:p>
        </w:tc>
        <w:tc>
          <w:tcPr>
            <w:tcW w:w="709" w:type="dxa"/>
            <w:shd w:val="clear" w:color="auto" w:fill="92D050"/>
            <w:vAlign w:val="bottom"/>
          </w:tcPr>
          <w:p w14:paraId="4B0F6273" w14:textId="31157AB7" w:rsidR="00145006" w:rsidRPr="006C7CE3" w:rsidRDefault="00C57297" w:rsidP="001A01CE">
            <w:pPr>
              <w:jc w:val="right"/>
              <w:rPr>
                <w:rFonts w:ascii="Arial" w:hAnsi="Arial" w:cs="Arial"/>
                <w:sz w:val="22"/>
              </w:rPr>
            </w:pPr>
            <w:r w:rsidRPr="006C7CE3">
              <w:rPr>
                <w:rFonts w:ascii="Arial" w:hAnsi="Arial" w:cs="Arial"/>
                <w:sz w:val="22"/>
              </w:rPr>
              <w:t>70</w:t>
            </w:r>
          </w:p>
        </w:tc>
        <w:tc>
          <w:tcPr>
            <w:tcW w:w="709" w:type="dxa"/>
            <w:shd w:val="clear" w:color="auto" w:fill="92D050"/>
            <w:vAlign w:val="bottom"/>
          </w:tcPr>
          <w:p w14:paraId="2840B2EA" w14:textId="73E7F5F8" w:rsidR="00145006" w:rsidRPr="006C7CE3" w:rsidRDefault="00077465" w:rsidP="001A01CE">
            <w:pPr>
              <w:jc w:val="right"/>
              <w:rPr>
                <w:rFonts w:ascii="Arial" w:hAnsi="Arial" w:cs="Arial"/>
                <w:sz w:val="22"/>
              </w:rPr>
            </w:pPr>
            <w:r w:rsidRPr="006C7CE3">
              <w:rPr>
                <w:rFonts w:ascii="Arial" w:hAnsi="Arial" w:cs="Arial"/>
                <w:sz w:val="22"/>
              </w:rPr>
              <w:t>71</w:t>
            </w:r>
          </w:p>
        </w:tc>
        <w:tc>
          <w:tcPr>
            <w:tcW w:w="708" w:type="dxa"/>
            <w:shd w:val="clear" w:color="auto" w:fill="92D050"/>
            <w:vAlign w:val="bottom"/>
          </w:tcPr>
          <w:p w14:paraId="6D0B5AD4" w14:textId="78464E88" w:rsidR="00145006" w:rsidRPr="006C7CE3" w:rsidRDefault="00077465" w:rsidP="001A01CE">
            <w:pPr>
              <w:jc w:val="right"/>
              <w:rPr>
                <w:rFonts w:ascii="Arial" w:hAnsi="Arial" w:cs="Arial"/>
                <w:sz w:val="22"/>
              </w:rPr>
            </w:pPr>
            <w:r w:rsidRPr="006C7CE3">
              <w:rPr>
                <w:rFonts w:ascii="Arial" w:hAnsi="Arial" w:cs="Arial"/>
                <w:sz w:val="22"/>
              </w:rPr>
              <w:t>72</w:t>
            </w:r>
          </w:p>
        </w:tc>
      </w:tr>
      <w:tr w:rsidR="00000000" w14:paraId="64A26F1E" w14:textId="67A8707A" w:rsidTr="009023E6">
        <w:tc>
          <w:tcPr>
            <w:tcW w:w="6374" w:type="dxa"/>
            <w:vAlign w:val="bottom"/>
          </w:tcPr>
          <w:p w14:paraId="7BAD59AC" w14:textId="47E278DC" w:rsidR="00145006" w:rsidRPr="006C7CE3" w:rsidRDefault="00145006" w:rsidP="00145006">
            <w:pPr>
              <w:rPr>
                <w:rFonts w:ascii="Arial" w:hAnsi="Arial" w:cs="Arial"/>
                <w:sz w:val="22"/>
              </w:rPr>
            </w:pPr>
            <w:r w:rsidRPr="006C7CE3">
              <w:rPr>
                <w:rFonts w:ascii="Arial" w:hAnsi="Arial" w:cs="Arial"/>
                <w:sz w:val="22"/>
              </w:rPr>
              <w:t xml:space="preserve">Besväras ofta av ensamhet </w:t>
            </w:r>
          </w:p>
        </w:tc>
        <w:tc>
          <w:tcPr>
            <w:tcW w:w="709" w:type="dxa"/>
            <w:shd w:val="clear" w:color="auto" w:fill="92D050"/>
            <w:vAlign w:val="bottom"/>
          </w:tcPr>
          <w:p w14:paraId="36658134" w14:textId="5EA5AC9B" w:rsidR="00145006" w:rsidRPr="006C7CE3" w:rsidRDefault="00C57297" w:rsidP="001A01CE">
            <w:pPr>
              <w:jc w:val="right"/>
              <w:rPr>
                <w:rFonts w:ascii="Arial" w:hAnsi="Arial" w:cs="Arial"/>
                <w:sz w:val="22"/>
              </w:rPr>
            </w:pPr>
            <w:r w:rsidRPr="006C7CE3">
              <w:rPr>
                <w:rFonts w:ascii="Arial" w:hAnsi="Arial" w:cs="Arial"/>
                <w:sz w:val="22"/>
              </w:rPr>
              <w:t>15</w:t>
            </w:r>
          </w:p>
        </w:tc>
        <w:tc>
          <w:tcPr>
            <w:tcW w:w="709" w:type="dxa"/>
            <w:shd w:val="clear" w:color="auto" w:fill="FFFF00"/>
            <w:vAlign w:val="bottom"/>
          </w:tcPr>
          <w:p w14:paraId="6F1A725E" w14:textId="10CD5375" w:rsidR="00145006" w:rsidRPr="006C7CE3" w:rsidRDefault="00BC181E" w:rsidP="001A01CE">
            <w:pPr>
              <w:jc w:val="right"/>
              <w:rPr>
                <w:rFonts w:ascii="Arial" w:hAnsi="Arial" w:cs="Arial"/>
                <w:sz w:val="22"/>
              </w:rPr>
            </w:pPr>
            <w:r w:rsidRPr="006C7CE3">
              <w:rPr>
                <w:rFonts w:ascii="Arial" w:hAnsi="Arial" w:cs="Arial"/>
                <w:sz w:val="22"/>
              </w:rPr>
              <w:t>13</w:t>
            </w:r>
          </w:p>
        </w:tc>
        <w:tc>
          <w:tcPr>
            <w:tcW w:w="708" w:type="dxa"/>
            <w:shd w:val="clear" w:color="auto" w:fill="92D050"/>
            <w:vAlign w:val="bottom"/>
          </w:tcPr>
          <w:p w14:paraId="43EFD3A8" w14:textId="04C7619E" w:rsidR="00145006" w:rsidRPr="006C7CE3" w:rsidRDefault="00787440" w:rsidP="001A01CE">
            <w:pPr>
              <w:jc w:val="right"/>
              <w:rPr>
                <w:rFonts w:ascii="Arial" w:hAnsi="Arial" w:cs="Arial"/>
                <w:sz w:val="22"/>
              </w:rPr>
            </w:pPr>
            <w:r w:rsidRPr="006C7CE3">
              <w:rPr>
                <w:rFonts w:ascii="Arial" w:hAnsi="Arial" w:cs="Arial"/>
                <w:sz w:val="22"/>
              </w:rPr>
              <w:t>9</w:t>
            </w:r>
          </w:p>
        </w:tc>
      </w:tr>
      <w:tr w:rsidR="00000000" w14:paraId="055887CB" w14:textId="6297BDFA" w:rsidTr="009023E6">
        <w:tc>
          <w:tcPr>
            <w:tcW w:w="6374" w:type="dxa"/>
            <w:vAlign w:val="bottom"/>
          </w:tcPr>
          <w:p w14:paraId="5056DA42" w14:textId="7363D614" w:rsidR="00145006" w:rsidRPr="006C7CE3" w:rsidRDefault="00145006" w:rsidP="0094022E">
            <w:pPr>
              <w:rPr>
                <w:rFonts w:ascii="Arial" w:hAnsi="Arial" w:cs="Arial"/>
                <w:sz w:val="22"/>
              </w:rPr>
            </w:pPr>
            <w:r w:rsidRPr="006C7CE3">
              <w:rPr>
                <w:rFonts w:ascii="Arial" w:hAnsi="Arial" w:cs="Arial"/>
                <w:sz w:val="22"/>
              </w:rPr>
              <w:t xml:space="preserve">Har lätt att få träffa sjuksköterska vid behov </w:t>
            </w:r>
          </w:p>
        </w:tc>
        <w:tc>
          <w:tcPr>
            <w:tcW w:w="709" w:type="dxa"/>
            <w:shd w:val="clear" w:color="auto" w:fill="92D050"/>
            <w:vAlign w:val="bottom"/>
          </w:tcPr>
          <w:p w14:paraId="2DADFEEF" w14:textId="47E7DFF3" w:rsidR="00145006" w:rsidRPr="006C7CE3" w:rsidRDefault="00C57297" w:rsidP="001A01CE">
            <w:pPr>
              <w:jc w:val="right"/>
              <w:rPr>
                <w:rFonts w:ascii="Arial" w:hAnsi="Arial" w:cs="Arial"/>
                <w:sz w:val="22"/>
              </w:rPr>
            </w:pPr>
            <w:r w:rsidRPr="006C7CE3">
              <w:rPr>
                <w:rFonts w:ascii="Arial" w:hAnsi="Arial" w:cs="Arial"/>
                <w:sz w:val="22"/>
              </w:rPr>
              <w:t>87</w:t>
            </w:r>
          </w:p>
        </w:tc>
        <w:tc>
          <w:tcPr>
            <w:tcW w:w="709" w:type="dxa"/>
            <w:shd w:val="clear" w:color="auto" w:fill="92D050"/>
            <w:vAlign w:val="bottom"/>
          </w:tcPr>
          <w:p w14:paraId="0719D6F7" w14:textId="5456E1BD" w:rsidR="00145006" w:rsidRPr="006C7CE3" w:rsidRDefault="00F0440D" w:rsidP="001A01CE">
            <w:pPr>
              <w:jc w:val="right"/>
              <w:rPr>
                <w:rFonts w:ascii="Arial" w:hAnsi="Arial" w:cs="Arial"/>
                <w:sz w:val="22"/>
              </w:rPr>
            </w:pPr>
            <w:r w:rsidRPr="006C7CE3">
              <w:rPr>
                <w:rFonts w:ascii="Arial" w:hAnsi="Arial" w:cs="Arial"/>
                <w:sz w:val="22"/>
              </w:rPr>
              <w:t>87</w:t>
            </w:r>
          </w:p>
        </w:tc>
        <w:tc>
          <w:tcPr>
            <w:tcW w:w="708" w:type="dxa"/>
            <w:shd w:val="clear" w:color="auto" w:fill="92D050"/>
            <w:vAlign w:val="bottom"/>
          </w:tcPr>
          <w:p w14:paraId="726019E0" w14:textId="50D9A635" w:rsidR="00145006" w:rsidRPr="006C7CE3" w:rsidRDefault="00F0440D" w:rsidP="001A01CE">
            <w:pPr>
              <w:jc w:val="right"/>
              <w:rPr>
                <w:rFonts w:ascii="Arial" w:hAnsi="Arial" w:cs="Arial"/>
                <w:sz w:val="22"/>
              </w:rPr>
            </w:pPr>
            <w:r w:rsidRPr="006C7CE3">
              <w:rPr>
                <w:rFonts w:ascii="Arial" w:hAnsi="Arial" w:cs="Arial"/>
                <w:sz w:val="22"/>
              </w:rPr>
              <w:t>86</w:t>
            </w:r>
          </w:p>
        </w:tc>
      </w:tr>
      <w:tr w:rsidR="00000000" w14:paraId="3EB29EC7" w14:textId="6BCDA274" w:rsidTr="009023E6">
        <w:tc>
          <w:tcPr>
            <w:tcW w:w="6374" w:type="dxa"/>
            <w:vAlign w:val="bottom"/>
          </w:tcPr>
          <w:p w14:paraId="6110F7BA" w14:textId="07F6ED45" w:rsidR="00145006" w:rsidRPr="006C7CE3" w:rsidRDefault="00145006" w:rsidP="0094022E">
            <w:pPr>
              <w:rPr>
                <w:rFonts w:ascii="Arial" w:hAnsi="Arial" w:cs="Arial"/>
                <w:sz w:val="22"/>
              </w:rPr>
            </w:pPr>
            <w:r w:rsidRPr="006C7CE3">
              <w:rPr>
                <w:rFonts w:ascii="Arial" w:hAnsi="Arial" w:cs="Arial"/>
                <w:sz w:val="22"/>
              </w:rPr>
              <w:t xml:space="preserve">Har lätt att få träffa läkare vid behov </w:t>
            </w:r>
          </w:p>
        </w:tc>
        <w:tc>
          <w:tcPr>
            <w:tcW w:w="709" w:type="dxa"/>
            <w:shd w:val="clear" w:color="auto" w:fill="92D050"/>
            <w:vAlign w:val="bottom"/>
          </w:tcPr>
          <w:p w14:paraId="0CFBCFF0" w14:textId="506A0AF6" w:rsidR="00145006" w:rsidRPr="006C7CE3" w:rsidRDefault="00C57297" w:rsidP="001A01CE">
            <w:pPr>
              <w:jc w:val="right"/>
              <w:rPr>
                <w:rFonts w:ascii="Arial" w:hAnsi="Arial" w:cs="Arial"/>
                <w:sz w:val="22"/>
              </w:rPr>
            </w:pPr>
            <w:r w:rsidRPr="006C7CE3">
              <w:rPr>
                <w:rFonts w:ascii="Arial" w:hAnsi="Arial" w:cs="Arial"/>
                <w:sz w:val="22"/>
              </w:rPr>
              <w:t>65</w:t>
            </w:r>
          </w:p>
        </w:tc>
        <w:tc>
          <w:tcPr>
            <w:tcW w:w="709" w:type="dxa"/>
            <w:shd w:val="clear" w:color="auto" w:fill="92D050"/>
            <w:vAlign w:val="bottom"/>
          </w:tcPr>
          <w:p w14:paraId="3364D7AC" w14:textId="0B51497B" w:rsidR="00145006" w:rsidRPr="006C7CE3" w:rsidRDefault="00F0440D" w:rsidP="001A01CE">
            <w:pPr>
              <w:jc w:val="right"/>
              <w:rPr>
                <w:rFonts w:ascii="Arial" w:hAnsi="Arial" w:cs="Arial"/>
                <w:sz w:val="22"/>
              </w:rPr>
            </w:pPr>
            <w:r w:rsidRPr="006C7CE3">
              <w:rPr>
                <w:rFonts w:ascii="Arial" w:hAnsi="Arial" w:cs="Arial"/>
                <w:sz w:val="22"/>
              </w:rPr>
              <w:t>56</w:t>
            </w:r>
          </w:p>
        </w:tc>
        <w:tc>
          <w:tcPr>
            <w:tcW w:w="708" w:type="dxa"/>
            <w:shd w:val="clear" w:color="auto" w:fill="92D050"/>
            <w:vAlign w:val="bottom"/>
          </w:tcPr>
          <w:p w14:paraId="4ADE348D" w14:textId="73420940" w:rsidR="00145006" w:rsidRPr="006C7CE3" w:rsidRDefault="00F0440D" w:rsidP="001A01CE">
            <w:pPr>
              <w:jc w:val="right"/>
              <w:rPr>
                <w:rFonts w:ascii="Arial" w:hAnsi="Arial" w:cs="Arial"/>
                <w:sz w:val="22"/>
              </w:rPr>
            </w:pPr>
            <w:r w:rsidRPr="006C7CE3">
              <w:rPr>
                <w:rFonts w:ascii="Arial" w:hAnsi="Arial" w:cs="Arial"/>
                <w:sz w:val="22"/>
              </w:rPr>
              <w:t>69</w:t>
            </w:r>
          </w:p>
        </w:tc>
      </w:tr>
      <w:tr w:rsidR="00000000" w14:paraId="285A4D92" w14:textId="4992DB2A" w:rsidTr="009023E6">
        <w:tc>
          <w:tcPr>
            <w:tcW w:w="6374" w:type="dxa"/>
            <w:vAlign w:val="bottom"/>
          </w:tcPr>
          <w:p w14:paraId="03C99973" w14:textId="128A498B" w:rsidR="00145006" w:rsidRPr="006C7CE3" w:rsidRDefault="00145006" w:rsidP="0094022E">
            <w:pPr>
              <w:rPr>
                <w:rFonts w:ascii="Arial" w:hAnsi="Arial" w:cs="Arial"/>
                <w:sz w:val="22"/>
              </w:rPr>
            </w:pPr>
            <w:r w:rsidRPr="006C7CE3">
              <w:rPr>
                <w:rFonts w:ascii="Arial" w:hAnsi="Arial" w:cs="Arial"/>
                <w:sz w:val="22"/>
              </w:rPr>
              <w:t xml:space="preserve">Har lätt att få kontakt med personalen på äldreboendet vid behov </w:t>
            </w:r>
          </w:p>
        </w:tc>
        <w:tc>
          <w:tcPr>
            <w:tcW w:w="709" w:type="dxa"/>
            <w:shd w:val="clear" w:color="auto" w:fill="92D050"/>
            <w:vAlign w:val="bottom"/>
          </w:tcPr>
          <w:p w14:paraId="5EB6CBE0" w14:textId="1E33AD29" w:rsidR="00145006" w:rsidRPr="006C7CE3" w:rsidRDefault="00C57297" w:rsidP="001A01CE">
            <w:pPr>
              <w:jc w:val="right"/>
              <w:rPr>
                <w:rFonts w:ascii="Arial" w:hAnsi="Arial" w:cs="Arial"/>
                <w:sz w:val="22"/>
              </w:rPr>
            </w:pPr>
            <w:r w:rsidRPr="006C7CE3">
              <w:rPr>
                <w:rFonts w:ascii="Arial" w:hAnsi="Arial" w:cs="Arial"/>
                <w:sz w:val="22"/>
              </w:rPr>
              <w:t>9</w:t>
            </w:r>
            <w:r w:rsidR="00FF3637" w:rsidRPr="006C7CE3">
              <w:rPr>
                <w:rFonts w:ascii="Arial" w:hAnsi="Arial" w:cs="Arial"/>
                <w:sz w:val="22"/>
              </w:rPr>
              <w:t>2</w:t>
            </w:r>
          </w:p>
        </w:tc>
        <w:tc>
          <w:tcPr>
            <w:tcW w:w="709" w:type="dxa"/>
            <w:shd w:val="clear" w:color="auto" w:fill="92D050"/>
            <w:vAlign w:val="bottom"/>
          </w:tcPr>
          <w:p w14:paraId="25B83F1F" w14:textId="486B6FE7" w:rsidR="00145006" w:rsidRPr="006C7CE3" w:rsidRDefault="002B29ED" w:rsidP="001A01CE">
            <w:pPr>
              <w:jc w:val="right"/>
              <w:rPr>
                <w:rFonts w:ascii="Arial" w:hAnsi="Arial" w:cs="Arial"/>
                <w:sz w:val="22"/>
              </w:rPr>
            </w:pPr>
            <w:r w:rsidRPr="006C7CE3">
              <w:rPr>
                <w:rFonts w:ascii="Arial" w:hAnsi="Arial" w:cs="Arial"/>
                <w:sz w:val="22"/>
              </w:rPr>
              <w:t>95</w:t>
            </w:r>
          </w:p>
        </w:tc>
        <w:tc>
          <w:tcPr>
            <w:tcW w:w="708" w:type="dxa"/>
            <w:shd w:val="clear" w:color="auto" w:fill="92D050"/>
            <w:vAlign w:val="bottom"/>
          </w:tcPr>
          <w:p w14:paraId="21EEC136" w14:textId="039EDA54" w:rsidR="00145006" w:rsidRPr="006C7CE3" w:rsidRDefault="002B29ED" w:rsidP="001A01CE">
            <w:pPr>
              <w:jc w:val="right"/>
              <w:rPr>
                <w:rFonts w:ascii="Arial" w:hAnsi="Arial" w:cs="Arial"/>
                <w:sz w:val="22"/>
              </w:rPr>
            </w:pPr>
            <w:r w:rsidRPr="006C7CE3">
              <w:rPr>
                <w:rFonts w:ascii="Arial" w:hAnsi="Arial" w:cs="Arial"/>
                <w:sz w:val="22"/>
              </w:rPr>
              <w:t>86</w:t>
            </w:r>
          </w:p>
        </w:tc>
      </w:tr>
      <w:tr w:rsidR="00000000" w14:paraId="4D3ACE29" w14:textId="5F76FE1F" w:rsidTr="009023E6">
        <w:tc>
          <w:tcPr>
            <w:tcW w:w="6374" w:type="dxa"/>
            <w:vAlign w:val="bottom"/>
          </w:tcPr>
          <w:p w14:paraId="385B74C4" w14:textId="65FE47FF" w:rsidR="00145006" w:rsidRPr="006C7CE3" w:rsidRDefault="00145006" w:rsidP="0094022E">
            <w:pPr>
              <w:rPr>
                <w:rFonts w:ascii="Arial" w:hAnsi="Arial" w:cs="Arial"/>
                <w:sz w:val="22"/>
              </w:rPr>
            </w:pPr>
            <w:r w:rsidRPr="006C7CE3">
              <w:rPr>
                <w:rFonts w:ascii="Arial" w:hAnsi="Arial" w:cs="Arial"/>
                <w:sz w:val="22"/>
              </w:rPr>
              <w:t xml:space="preserve">Är sammantaget nöjd med äldreboendet </w:t>
            </w:r>
          </w:p>
        </w:tc>
        <w:tc>
          <w:tcPr>
            <w:tcW w:w="709" w:type="dxa"/>
            <w:shd w:val="clear" w:color="auto" w:fill="92D050"/>
            <w:vAlign w:val="bottom"/>
          </w:tcPr>
          <w:p w14:paraId="0FB49081" w14:textId="323A628A" w:rsidR="00145006" w:rsidRPr="006C7CE3" w:rsidRDefault="00FF3637" w:rsidP="001A01CE">
            <w:pPr>
              <w:jc w:val="right"/>
              <w:rPr>
                <w:rFonts w:ascii="Arial" w:hAnsi="Arial" w:cs="Arial"/>
                <w:sz w:val="22"/>
              </w:rPr>
            </w:pPr>
            <w:r w:rsidRPr="006C7CE3">
              <w:rPr>
                <w:rFonts w:ascii="Arial" w:hAnsi="Arial" w:cs="Arial"/>
                <w:sz w:val="22"/>
              </w:rPr>
              <w:t>87</w:t>
            </w:r>
          </w:p>
        </w:tc>
        <w:tc>
          <w:tcPr>
            <w:tcW w:w="709" w:type="dxa"/>
            <w:shd w:val="clear" w:color="auto" w:fill="92D050"/>
            <w:vAlign w:val="bottom"/>
          </w:tcPr>
          <w:p w14:paraId="1D186DD9" w14:textId="7AAF9866" w:rsidR="00145006" w:rsidRPr="006C7CE3" w:rsidRDefault="00253342" w:rsidP="001A01CE">
            <w:pPr>
              <w:jc w:val="right"/>
              <w:rPr>
                <w:rFonts w:ascii="Arial" w:hAnsi="Arial" w:cs="Arial"/>
                <w:sz w:val="22"/>
              </w:rPr>
            </w:pPr>
            <w:r w:rsidRPr="006C7CE3">
              <w:rPr>
                <w:rFonts w:ascii="Arial" w:hAnsi="Arial" w:cs="Arial"/>
                <w:sz w:val="22"/>
              </w:rPr>
              <w:t>88</w:t>
            </w:r>
          </w:p>
        </w:tc>
        <w:tc>
          <w:tcPr>
            <w:tcW w:w="708" w:type="dxa"/>
            <w:shd w:val="clear" w:color="auto" w:fill="92D050"/>
            <w:vAlign w:val="bottom"/>
          </w:tcPr>
          <w:p w14:paraId="72FFCC5E" w14:textId="21D6CECB" w:rsidR="00145006" w:rsidRPr="006C7CE3" w:rsidRDefault="00E110FA" w:rsidP="001A01CE">
            <w:pPr>
              <w:jc w:val="right"/>
              <w:rPr>
                <w:rFonts w:ascii="Arial" w:hAnsi="Arial" w:cs="Arial"/>
                <w:sz w:val="22"/>
              </w:rPr>
            </w:pPr>
            <w:r w:rsidRPr="006C7CE3">
              <w:rPr>
                <w:rFonts w:ascii="Arial" w:hAnsi="Arial" w:cs="Arial"/>
                <w:sz w:val="22"/>
              </w:rPr>
              <w:t>89</w:t>
            </w:r>
          </w:p>
        </w:tc>
      </w:tr>
      <w:tr w:rsidR="00000000" w14:paraId="6C38F059" w14:textId="5A501B92" w:rsidTr="009023E6">
        <w:tc>
          <w:tcPr>
            <w:tcW w:w="6374" w:type="dxa"/>
            <w:vAlign w:val="bottom"/>
          </w:tcPr>
          <w:p w14:paraId="2BBC7E1F" w14:textId="01F5D5AD" w:rsidR="00145006" w:rsidRPr="006C7CE3" w:rsidRDefault="00145006" w:rsidP="0094022E">
            <w:pPr>
              <w:rPr>
                <w:rFonts w:ascii="Arial" w:hAnsi="Arial" w:cs="Arial"/>
                <w:sz w:val="22"/>
              </w:rPr>
            </w:pPr>
            <w:r w:rsidRPr="006C7CE3">
              <w:rPr>
                <w:rFonts w:ascii="Arial" w:hAnsi="Arial" w:cs="Arial"/>
                <w:sz w:val="22"/>
              </w:rPr>
              <w:t xml:space="preserve">Vet vart man vänder sig med synpunkter och klagomål </w:t>
            </w:r>
          </w:p>
        </w:tc>
        <w:tc>
          <w:tcPr>
            <w:tcW w:w="709" w:type="dxa"/>
            <w:shd w:val="clear" w:color="auto" w:fill="92D050"/>
            <w:vAlign w:val="bottom"/>
          </w:tcPr>
          <w:p w14:paraId="06993E2E" w14:textId="183F2345" w:rsidR="00145006" w:rsidRPr="006C7CE3" w:rsidRDefault="00FF3637" w:rsidP="001A01CE">
            <w:pPr>
              <w:jc w:val="right"/>
              <w:rPr>
                <w:rFonts w:ascii="Arial" w:hAnsi="Arial" w:cs="Arial"/>
                <w:sz w:val="22"/>
              </w:rPr>
            </w:pPr>
            <w:r w:rsidRPr="006C7CE3">
              <w:rPr>
                <w:rFonts w:ascii="Arial" w:hAnsi="Arial" w:cs="Arial"/>
                <w:sz w:val="22"/>
              </w:rPr>
              <w:t>52</w:t>
            </w:r>
          </w:p>
        </w:tc>
        <w:tc>
          <w:tcPr>
            <w:tcW w:w="709" w:type="dxa"/>
            <w:shd w:val="clear" w:color="auto" w:fill="92D050"/>
            <w:vAlign w:val="bottom"/>
          </w:tcPr>
          <w:p w14:paraId="3FF319FE" w14:textId="53F0EB6A" w:rsidR="00145006" w:rsidRPr="006C7CE3" w:rsidRDefault="00CC73A1" w:rsidP="001A01CE">
            <w:pPr>
              <w:jc w:val="right"/>
              <w:rPr>
                <w:rFonts w:ascii="Arial" w:hAnsi="Arial" w:cs="Arial"/>
                <w:sz w:val="22"/>
              </w:rPr>
            </w:pPr>
            <w:r w:rsidRPr="006C7CE3">
              <w:rPr>
                <w:rFonts w:ascii="Arial" w:hAnsi="Arial" w:cs="Arial"/>
                <w:sz w:val="22"/>
              </w:rPr>
              <w:t>52</w:t>
            </w:r>
          </w:p>
        </w:tc>
        <w:tc>
          <w:tcPr>
            <w:tcW w:w="708" w:type="dxa"/>
            <w:shd w:val="clear" w:color="auto" w:fill="92D050"/>
            <w:vAlign w:val="bottom"/>
          </w:tcPr>
          <w:p w14:paraId="4E3E9FC2" w14:textId="51F1E453" w:rsidR="00145006" w:rsidRPr="006C7CE3" w:rsidRDefault="00CC73A1" w:rsidP="001A01CE">
            <w:pPr>
              <w:jc w:val="right"/>
              <w:rPr>
                <w:rFonts w:ascii="Arial" w:hAnsi="Arial" w:cs="Arial"/>
                <w:sz w:val="22"/>
              </w:rPr>
            </w:pPr>
            <w:r w:rsidRPr="006C7CE3">
              <w:rPr>
                <w:rFonts w:ascii="Arial" w:hAnsi="Arial" w:cs="Arial"/>
                <w:sz w:val="22"/>
              </w:rPr>
              <w:t>53</w:t>
            </w:r>
          </w:p>
        </w:tc>
      </w:tr>
      <w:tr w:rsidR="00000000" w14:paraId="79A12A61" w14:textId="5383A8A5" w:rsidTr="009023E6">
        <w:tc>
          <w:tcPr>
            <w:tcW w:w="6374" w:type="dxa"/>
            <w:vAlign w:val="bottom"/>
          </w:tcPr>
          <w:p w14:paraId="55B3B172" w14:textId="116FBC01" w:rsidR="00145006" w:rsidRPr="006C7CE3" w:rsidRDefault="00145006" w:rsidP="0094022E">
            <w:pPr>
              <w:rPr>
                <w:rFonts w:ascii="Arial" w:hAnsi="Arial" w:cs="Arial"/>
                <w:sz w:val="22"/>
              </w:rPr>
            </w:pPr>
            <w:r w:rsidRPr="006C7CE3">
              <w:rPr>
                <w:rFonts w:ascii="Arial" w:hAnsi="Arial" w:cs="Arial"/>
                <w:sz w:val="22"/>
              </w:rPr>
              <w:t xml:space="preserve">Fungerande samarbete mellan anhörig och boendet </w:t>
            </w:r>
            <w:r w:rsidR="002609A5" w:rsidRPr="006C7CE3">
              <w:rPr>
                <w:rFonts w:ascii="Arial" w:hAnsi="Arial" w:cs="Arial"/>
                <w:color w:val="333333"/>
                <w:sz w:val="22"/>
                <w:shd w:val="clear" w:color="auto" w:fill="FFFFFF"/>
              </w:rPr>
              <w:t>*</w:t>
            </w:r>
          </w:p>
        </w:tc>
        <w:tc>
          <w:tcPr>
            <w:tcW w:w="709" w:type="dxa"/>
            <w:shd w:val="clear" w:color="auto" w:fill="FFFFFF" w:themeFill="background1"/>
            <w:vAlign w:val="bottom"/>
          </w:tcPr>
          <w:p w14:paraId="68D75F6C" w14:textId="23D866FA" w:rsidR="00145006" w:rsidRPr="006C7CE3" w:rsidRDefault="00FF3637" w:rsidP="001A01CE">
            <w:pPr>
              <w:jc w:val="right"/>
              <w:rPr>
                <w:rFonts w:ascii="Arial" w:hAnsi="Arial" w:cs="Arial"/>
                <w:sz w:val="22"/>
              </w:rPr>
            </w:pPr>
            <w:r w:rsidRPr="006C7CE3">
              <w:rPr>
                <w:rFonts w:ascii="Arial" w:hAnsi="Arial" w:cs="Arial"/>
                <w:sz w:val="22"/>
              </w:rPr>
              <w:t>86</w:t>
            </w:r>
          </w:p>
        </w:tc>
        <w:tc>
          <w:tcPr>
            <w:tcW w:w="709" w:type="dxa"/>
            <w:shd w:val="clear" w:color="auto" w:fill="FFFFFF" w:themeFill="background1"/>
            <w:vAlign w:val="bottom"/>
          </w:tcPr>
          <w:p w14:paraId="29749C69" w14:textId="22E04A83" w:rsidR="00145006" w:rsidRPr="006C7CE3" w:rsidRDefault="003C5FFA" w:rsidP="001A01CE">
            <w:pPr>
              <w:jc w:val="right"/>
              <w:rPr>
                <w:rFonts w:ascii="Arial" w:hAnsi="Arial" w:cs="Arial"/>
                <w:sz w:val="22"/>
              </w:rPr>
            </w:pPr>
            <w:r w:rsidRPr="006C7CE3">
              <w:rPr>
                <w:rFonts w:ascii="Arial" w:hAnsi="Arial" w:cs="Arial"/>
                <w:sz w:val="22"/>
              </w:rPr>
              <w:t>91</w:t>
            </w:r>
          </w:p>
        </w:tc>
        <w:tc>
          <w:tcPr>
            <w:tcW w:w="708" w:type="dxa"/>
            <w:shd w:val="clear" w:color="auto" w:fill="FFFFFF" w:themeFill="background1"/>
            <w:vAlign w:val="bottom"/>
          </w:tcPr>
          <w:p w14:paraId="7CE9B39B" w14:textId="6316B995" w:rsidR="00145006" w:rsidRPr="006C7CE3" w:rsidRDefault="001A79ED" w:rsidP="001A01CE">
            <w:pPr>
              <w:jc w:val="right"/>
              <w:rPr>
                <w:rFonts w:ascii="Arial" w:hAnsi="Arial" w:cs="Arial"/>
                <w:sz w:val="22"/>
              </w:rPr>
            </w:pPr>
            <w:r w:rsidRPr="006C7CE3">
              <w:rPr>
                <w:rFonts w:ascii="Arial" w:hAnsi="Arial" w:cs="Arial"/>
                <w:sz w:val="22"/>
              </w:rPr>
              <w:t>90</w:t>
            </w:r>
          </w:p>
        </w:tc>
      </w:tr>
    </w:tbl>
    <w:p w14:paraId="50D1F17B" w14:textId="0032DC67" w:rsidR="00B72F49" w:rsidRPr="006C7CE3" w:rsidRDefault="00164F06" w:rsidP="00164F06">
      <w:pPr>
        <w:rPr>
          <w:rFonts w:ascii="Arial" w:hAnsi="Arial" w:cs="Arial"/>
          <w:sz w:val="28"/>
          <w:szCs w:val="24"/>
        </w:rPr>
      </w:pPr>
      <w:bookmarkStart w:id="58" w:name="_Hlk219815459"/>
      <w:r w:rsidRPr="006C7CE3">
        <w:rPr>
          <w:rFonts w:ascii="Arial" w:hAnsi="Arial" w:cs="Arial"/>
          <w:sz w:val="22"/>
        </w:rPr>
        <w:t>*Resultat hämtat från Socialstyrelsens färdiga rapporter.</w:t>
      </w:r>
      <w:bookmarkEnd w:id="58"/>
    </w:p>
    <w:sectPr w:rsidR="00B72F49" w:rsidRPr="006C7CE3" w:rsidSect="00FF76B5">
      <w:headerReference w:type="default" r:id="rId23"/>
      <w:footerReference w:type="default" r:id="rId24"/>
      <w:headerReference w:type="first" r:id="rId25"/>
      <w:footerReference w:type="first" r:id="rId26"/>
      <w:pgSz w:w="11907" w:h="16839" w:code="9"/>
      <w:pgMar w:top="1417" w:right="1417" w:bottom="1276" w:left="1417"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0C15" w14:textId="77777777" w:rsidR="00B570F5" w:rsidRDefault="00B570F5" w:rsidP="005E0DE8">
      <w:pPr>
        <w:spacing w:after="0" w:line="240" w:lineRule="auto"/>
      </w:pPr>
      <w:r>
        <w:separator/>
      </w:r>
    </w:p>
  </w:endnote>
  <w:endnote w:type="continuationSeparator" w:id="0">
    <w:p w14:paraId="452B3858" w14:textId="77777777" w:rsidR="00B570F5" w:rsidRDefault="00B570F5" w:rsidP="005E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425884"/>
      <w:docPartObj>
        <w:docPartGallery w:val="Page Numbers (Bottom of Page)"/>
        <w:docPartUnique/>
      </w:docPartObj>
    </w:sdtPr>
    <w:sdtEndPr/>
    <w:sdtContent>
      <w:p w14:paraId="6A812E7E" w14:textId="057E88EE" w:rsidR="002A0512" w:rsidRDefault="002A0512">
        <w:pPr>
          <w:pStyle w:val="Footer"/>
          <w:jc w:val="right"/>
        </w:pPr>
        <w:r>
          <w:fldChar w:fldCharType="begin"/>
        </w:r>
        <w:r>
          <w:instrText>PAGE   \* MERGEFORMAT</w:instrText>
        </w:r>
        <w:r>
          <w:fldChar w:fldCharType="separate"/>
        </w:r>
        <w:r w:rsidR="00E271FB">
          <w:rPr>
            <w:noProof/>
          </w:rPr>
          <w:t>24</w:t>
        </w:r>
        <w:r>
          <w:fldChar w:fldCharType="end"/>
        </w:r>
      </w:p>
    </w:sdtContent>
  </w:sdt>
  <w:p w14:paraId="3A8ED186" w14:textId="77777777" w:rsidR="002A0512" w:rsidRDefault="002A0512" w:rsidP="00FA22E2">
    <w:pPr>
      <w:pStyle w:val="Footer"/>
      <w:ind w:left="-192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766E" w14:textId="6D93345F" w:rsidR="002A0512" w:rsidRDefault="002A0512" w:rsidP="00FA22E2">
    <w:pPr>
      <w:pStyle w:val="Footer"/>
      <w:ind w:left="-19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57B0" w14:textId="77777777" w:rsidR="00B570F5" w:rsidRDefault="00B570F5" w:rsidP="005E0DE8">
      <w:pPr>
        <w:spacing w:after="0" w:line="240" w:lineRule="auto"/>
      </w:pPr>
      <w:r>
        <w:separator/>
      </w:r>
    </w:p>
  </w:footnote>
  <w:footnote w:type="continuationSeparator" w:id="0">
    <w:p w14:paraId="695731CB" w14:textId="77777777" w:rsidR="00B570F5" w:rsidRDefault="00B570F5" w:rsidP="005E0DE8">
      <w:pPr>
        <w:spacing w:after="0" w:line="240" w:lineRule="auto"/>
      </w:pPr>
      <w:r>
        <w:continuationSeparator/>
      </w:r>
    </w:p>
  </w:footnote>
  <w:footnote w:id="1">
    <w:p w14:paraId="5B6E67F0" w14:textId="351AEA9D" w:rsidR="00E5014F" w:rsidRDefault="00E5014F">
      <w:pPr>
        <w:pStyle w:val="FootnoteText"/>
      </w:pPr>
      <w:r>
        <w:rPr>
          <w:rStyle w:val="FootnoteReference"/>
        </w:rPr>
        <w:footnoteRef/>
      </w:r>
      <w:r>
        <w:t xml:space="preserve"> </w:t>
      </w:r>
      <w:r w:rsidRPr="006C7CE3">
        <w:rPr>
          <w:rFonts w:ascii="Arial" w:hAnsi="Arial" w:cs="Arial"/>
          <w:sz w:val="22"/>
        </w:rPr>
        <w:t>Tidigare område Hälso- och sjukvård, stöd och demens</w:t>
      </w:r>
      <w:r w:rsidRPr="006C7CE3">
        <w:rPr>
          <w:rFonts w:ascii="Arial" w:hAnsi="Arial" w:cs="Arial"/>
        </w:rPr>
        <w:t xml:space="preserve"> </w:t>
      </w:r>
      <w:r w:rsidRPr="006C7CE3">
        <w:rPr>
          <w:rFonts w:ascii="Arial" w:hAnsi="Arial" w:cs="Arial"/>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344264" w14:paraId="59711D88" w14:textId="77777777" w:rsidTr="1F6C82E8">
      <w:trPr>
        <w:trHeight w:val="300"/>
      </w:trPr>
      <w:tc>
        <w:tcPr>
          <w:tcW w:w="3020" w:type="dxa"/>
        </w:tcPr>
        <w:p w14:paraId="68CDEF73" w14:textId="7330FCB8" w:rsidR="1F6C82E8" w:rsidRDefault="1F6C82E8" w:rsidP="1F6C82E8">
          <w:pPr>
            <w:pStyle w:val="Header"/>
            <w:ind w:left="-115"/>
          </w:pPr>
        </w:p>
      </w:tc>
      <w:tc>
        <w:tcPr>
          <w:tcW w:w="3020" w:type="dxa"/>
        </w:tcPr>
        <w:p w14:paraId="5240DEDA" w14:textId="60AFB186" w:rsidR="1F6C82E8" w:rsidRDefault="1F6C82E8" w:rsidP="1F6C82E8">
          <w:pPr>
            <w:pStyle w:val="Header"/>
            <w:jc w:val="center"/>
          </w:pPr>
        </w:p>
      </w:tc>
      <w:tc>
        <w:tcPr>
          <w:tcW w:w="3020" w:type="dxa"/>
        </w:tcPr>
        <w:p w14:paraId="6AC4FC48" w14:textId="78B21D52" w:rsidR="1F6C82E8" w:rsidRDefault="1F6C82E8" w:rsidP="1F6C82E8">
          <w:pPr>
            <w:pStyle w:val="Header"/>
            <w:ind w:right="-115"/>
            <w:jc w:val="right"/>
          </w:pPr>
        </w:p>
      </w:tc>
    </w:tr>
  </w:tbl>
  <w:p w14:paraId="5A3A74B9" w14:textId="33420477" w:rsidR="00247F82" w:rsidRDefault="00247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F228" w14:textId="269B82C5" w:rsidR="002A0512" w:rsidRDefault="002A0512" w:rsidP="00EE1148">
    <w:pPr>
      <w:pStyle w:val="Logopositionstext"/>
    </w:pPr>
    <w:r>
      <w:tab/>
    </w:r>
    <w:r>
      <w:tab/>
    </w:r>
  </w:p>
  <w:p w14:paraId="6B66DEA3" w14:textId="69B34421" w:rsidR="002A0512" w:rsidRDefault="00972835">
    <w:pPr>
      <w:pStyle w:val="Header"/>
    </w:pPr>
    <w:r>
      <w:rPr>
        <w:noProof/>
      </w:rPr>
      <w:drawing>
        <wp:inline distT="0" distB="0" distL="0" distR="0" wp14:anchorId="1D4986B9" wp14:editId="28C22DCB">
          <wp:extent cx="659635" cy="705600"/>
          <wp:effectExtent l="0" t="0" r="7620" b="0"/>
          <wp:docPr id="1198253181"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181" name="Bildobjekt 1" descr="En bild som visar clipart, tecknad serie, design, illustration&#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659635" cy="705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6DA6"/>
    <w:multiLevelType w:val="hybridMultilevel"/>
    <w:tmpl w:val="FFFFFFFF"/>
    <w:lvl w:ilvl="0" w:tplc="EBDCF0D0">
      <w:start w:val="1"/>
      <w:numFmt w:val="bullet"/>
      <w:lvlText w:val=""/>
      <w:lvlJc w:val="left"/>
      <w:pPr>
        <w:ind w:left="720" w:hanging="360"/>
      </w:pPr>
      <w:rPr>
        <w:rFonts w:ascii="Symbol" w:hAnsi="Symbol" w:hint="default"/>
      </w:rPr>
    </w:lvl>
    <w:lvl w:ilvl="1" w:tplc="F3140532">
      <w:start w:val="1"/>
      <w:numFmt w:val="bullet"/>
      <w:lvlText w:val="o"/>
      <w:lvlJc w:val="left"/>
      <w:pPr>
        <w:ind w:left="1440" w:hanging="360"/>
      </w:pPr>
      <w:rPr>
        <w:rFonts w:ascii="Courier New" w:hAnsi="Courier New" w:hint="default"/>
      </w:rPr>
    </w:lvl>
    <w:lvl w:ilvl="2" w:tplc="8CE6CB96">
      <w:start w:val="1"/>
      <w:numFmt w:val="bullet"/>
      <w:lvlText w:val=""/>
      <w:lvlJc w:val="left"/>
      <w:pPr>
        <w:ind w:left="2160" w:hanging="360"/>
      </w:pPr>
      <w:rPr>
        <w:rFonts w:ascii="Wingdings" w:hAnsi="Wingdings" w:hint="default"/>
      </w:rPr>
    </w:lvl>
    <w:lvl w:ilvl="3" w:tplc="AF70EF26">
      <w:start w:val="1"/>
      <w:numFmt w:val="bullet"/>
      <w:lvlText w:val=""/>
      <w:lvlJc w:val="left"/>
      <w:pPr>
        <w:ind w:left="2880" w:hanging="360"/>
      </w:pPr>
      <w:rPr>
        <w:rFonts w:ascii="Symbol" w:hAnsi="Symbol" w:hint="default"/>
      </w:rPr>
    </w:lvl>
    <w:lvl w:ilvl="4" w:tplc="0BC27970">
      <w:start w:val="1"/>
      <w:numFmt w:val="bullet"/>
      <w:lvlText w:val="o"/>
      <w:lvlJc w:val="left"/>
      <w:pPr>
        <w:ind w:left="3600" w:hanging="360"/>
      </w:pPr>
      <w:rPr>
        <w:rFonts w:ascii="Courier New" w:hAnsi="Courier New" w:hint="default"/>
      </w:rPr>
    </w:lvl>
    <w:lvl w:ilvl="5" w:tplc="56D8259C">
      <w:start w:val="1"/>
      <w:numFmt w:val="bullet"/>
      <w:lvlText w:val=""/>
      <w:lvlJc w:val="left"/>
      <w:pPr>
        <w:ind w:left="4320" w:hanging="360"/>
      </w:pPr>
      <w:rPr>
        <w:rFonts w:ascii="Wingdings" w:hAnsi="Wingdings" w:hint="default"/>
      </w:rPr>
    </w:lvl>
    <w:lvl w:ilvl="6" w:tplc="2C3A2B2C">
      <w:start w:val="1"/>
      <w:numFmt w:val="bullet"/>
      <w:lvlText w:val=""/>
      <w:lvlJc w:val="left"/>
      <w:pPr>
        <w:ind w:left="5040" w:hanging="360"/>
      </w:pPr>
      <w:rPr>
        <w:rFonts w:ascii="Symbol" w:hAnsi="Symbol" w:hint="default"/>
      </w:rPr>
    </w:lvl>
    <w:lvl w:ilvl="7" w:tplc="B0227E42">
      <w:start w:val="1"/>
      <w:numFmt w:val="bullet"/>
      <w:lvlText w:val="o"/>
      <w:lvlJc w:val="left"/>
      <w:pPr>
        <w:ind w:left="5760" w:hanging="360"/>
      </w:pPr>
      <w:rPr>
        <w:rFonts w:ascii="Courier New" w:hAnsi="Courier New" w:hint="default"/>
      </w:rPr>
    </w:lvl>
    <w:lvl w:ilvl="8" w:tplc="1E46AD78">
      <w:start w:val="1"/>
      <w:numFmt w:val="bullet"/>
      <w:lvlText w:val=""/>
      <w:lvlJc w:val="left"/>
      <w:pPr>
        <w:ind w:left="6480" w:hanging="360"/>
      </w:pPr>
      <w:rPr>
        <w:rFonts w:ascii="Wingdings" w:hAnsi="Wingdings" w:hint="default"/>
      </w:rPr>
    </w:lvl>
  </w:abstractNum>
  <w:abstractNum w:abstractNumId="1" w15:restartNumberingAfterBreak="0">
    <w:nsid w:val="00F60400"/>
    <w:multiLevelType w:val="hybridMultilevel"/>
    <w:tmpl w:val="32AEB2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A268C8"/>
    <w:multiLevelType w:val="hybridMultilevel"/>
    <w:tmpl w:val="8D789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9867F4"/>
    <w:multiLevelType w:val="hybridMultilevel"/>
    <w:tmpl w:val="717652DE"/>
    <w:lvl w:ilvl="0" w:tplc="99E43380">
      <w:start w:val="1"/>
      <w:numFmt w:val="bullet"/>
      <w:lvlText w:val="•"/>
      <w:lvlJc w:val="left"/>
      <w:pPr>
        <w:tabs>
          <w:tab w:val="num" w:pos="720"/>
        </w:tabs>
        <w:ind w:left="720" w:hanging="360"/>
      </w:pPr>
      <w:rPr>
        <w:rFonts w:ascii="Arial" w:hAnsi="Arial" w:hint="default"/>
      </w:rPr>
    </w:lvl>
    <w:lvl w:ilvl="1" w:tplc="3E84AE84" w:tentative="1">
      <w:start w:val="1"/>
      <w:numFmt w:val="bullet"/>
      <w:lvlText w:val="•"/>
      <w:lvlJc w:val="left"/>
      <w:pPr>
        <w:tabs>
          <w:tab w:val="num" w:pos="1440"/>
        </w:tabs>
        <w:ind w:left="1440" w:hanging="360"/>
      </w:pPr>
      <w:rPr>
        <w:rFonts w:ascii="Arial" w:hAnsi="Arial" w:hint="default"/>
      </w:rPr>
    </w:lvl>
    <w:lvl w:ilvl="2" w:tplc="8DC2C954" w:tentative="1">
      <w:start w:val="1"/>
      <w:numFmt w:val="bullet"/>
      <w:lvlText w:val="•"/>
      <w:lvlJc w:val="left"/>
      <w:pPr>
        <w:tabs>
          <w:tab w:val="num" w:pos="2160"/>
        </w:tabs>
        <w:ind w:left="2160" w:hanging="360"/>
      </w:pPr>
      <w:rPr>
        <w:rFonts w:ascii="Arial" w:hAnsi="Arial" w:hint="default"/>
      </w:rPr>
    </w:lvl>
    <w:lvl w:ilvl="3" w:tplc="3AC28732" w:tentative="1">
      <w:start w:val="1"/>
      <w:numFmt w:val="bullet"/>
      <w:lvlText w:val="•"/>
      <w:lvlJc w:val="left"/>
      <w:pPr>
        <w:tabs>
          <w:tab w:val="num" w:pos="2880"/>
        </w:tabs>
        <w:ind w:left="2880" w:hanging="360"/>
      </w:pPr>
      <w:rPr>
        <w:rFonts w:ascii="Arial" w:hAnsi="Arial" w:hint="default"/>
      </w:rPr>
    </w:lvl>
    <w:lvl w:ilvl="4" w:tplc="18922132" w:tentative="1">
      <w:start w:val="1"/>
      <w:numFmt w:val="bullet"/>
      <w:lvlText w:val="•"/>
      <w:lvlJc w:val="left"/>
      <w:pPr>
        <w:tabs>
          <w:tab w:val="num" w:pos="3600"/>
        </w:tabs>
        <w:ind w:left="3600" w:hanging="360"/>
      </w:pPr>
      <w:rPr>
        <w:rFonts w:ascii="Arial" w:hAnsi="Arial" w:hint="default"/>
      </w:rPr>
    </w:lvl>
    <w:lvl w:ilvl="5" w:tplc="E43C8B44" w:tentative="1">
      <w:start w:val="1"/>
      <w:numFmt w:val="bullet"/>
      <w:lvlText w:val="•"/>
      <w:lvlJc w:val="left"/>
      <w:pPr>
        <w:tabs>
          <w:tab w:val="num" w:pos="4320"/>
        </w:tabs>
        <w:ind w:left="4320" w:hanging="360"/>
      </w:pPr>
      <w:rPr>
        <w:rFonts w:ascii="Arial" w:hAnsi="Arial" w:hint="default"/>
      </w:rPr>
    </w:lvl>
    <w:lvl w:ilvl="6" w:tplc="206E9012" w:tentative="1">
      <w:start w:val="1"/>
      <w:numFmt w:val="bullet"/>
      <w:lvlText w:val="•"/>
      <w:lvlJc w:val="left"/>
      <w:pPr>
        <w:tabs>
          <w:tab w:val="num" w:pos="5040"/>
        </w:tabs>
        <w:ind w:left="5040" w:hanging="360"/>
      </w:pPr>
      <w:rPr>
        <w:rFonts w:ascii="Arial" w:hAnsi="Arial" w:hint="default"/>
      </w:rPr>
    </w:lvl>
    <w:lvl w:ilvl="7" w:tplc="A022A2FE" w:tentative="1">
      <w:start w:val="1"/>
      <w:numFmt w:val="bullet"/>
      <w:lvlText w:val="•"/>
      <w:lvlJc w:val="left"/>
      <w:pPr>
        <w:tabs>
          <w:tab w:val="num" w:pos="5760"/>
        </w:tabs>
        <w:ind w:left="5760" w:hanging="360"/>
      </w:pPr>
      <w:rPr>
        <w:rFonts w:ascii="Arial" w:hAnsi="Arial" w:hint="default"/>
      </w:rPr>
    </w:lvl>
    <w:lvl w:ilvl="8" w:tplc="6706DA2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2C445A"/>
    <w:multiLevelType w:val="hybridMultilevel"/>
    <w:tmpl w:val="D6ECB2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5E3A2F"/>
    <w:multiLevelType w:val="hybridMultilevel"/>
    <w:tmpl w:val="DB0E4E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D8103A"/>
    <w:multiLevelType w:val="multilevel"/>
    <w:tmpl w:val="73FCE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59A7"/>
    <w:multiLevelType w:val="hybridMultilevel"/>
    <w:tmpl w:val="25C0B032"/>
    <w:lvl w:ilvl="0" w:tplc="54E07AB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591222"/>
    <w:multiLevelType w:val="hybridMultilevel"/>
    <w:tmpl w:val="CDE2DFAA"/>
    <w:lvl w:ilvl="0" w:tplc="3AECCFC0">
      <w:start w:val="1"/>
      <w:numFmt w:val="bullet"/>
      <w:lvlText w:val="•"/>
      <w:lvlJc w:val="left"/>
      <w:pPr>
        <w:tabs>
          <w:tab w:val="num" w:pos="720"/>
        </w:tabs>
        <w:ind w:left="720" w:hanging="360"/>
      </w:pPr>
      <w:rPr>
        <w:rFonts w:ascii="Arial" w:hAnsi="Arial" w:hint="default"/>
      </w:rPr>
    </w:lvl>
    <w:lvl w:ilvl="1" w:tplc="B4023F3E" w:tentative="1">
      <w:start w:val="1"/>
      <w:numFmt w:val="bullet"/>
      <w:lvlText w:val="•"/>
      <w:lvlJc w:val="left"/>
      <w:pPr>
        <w:tabs>
          <w:tab w:val="num" w:pos="1440"/>
        </w:tabs>
        <w:ind w:left="1440" w:hanging="360"/>
      </w:pPr>
      <w:rPr>
        <w:rFonts w:ascii="Arial" w:hAnsi="Arial" w:hint="default"/>
      </w:rPr>
    </w:lvl>
    <w:lvl w:ilvl="2" w:tplc="A77E228C" w:tentative="1">
      <w:start w:val="1"/>
      <w:numFmt w:val="bullet"/>
      <w:lvlText w:val="•"/>
      <w:lvlJc w:val="left"/>
      <w:pPr>
        <w:tabs>
          <w:tab w:val="num" w:pos="2160"/>
        </w:tabs>
        <w:ind w:left="2160" w:hanging="360"/>
      </w:pPr>
      <w:rPr>
        <w:rFonts w:ascii="Arial" w:hAnsi="Arial" w:hint="default"/>
      </w:rPr>
    </w:lvl>
    <w:lvl w:ilvl="3" w:tplc="BA1661E2" w:tentative="1">
      <w:start w:val="1"/>
      <w:numFmt w:val="bullet"/>
      <w:lvlText w:val="•"/>
      <w:lvlJc w:val="left"/>
      <w:pPr>
        <w:tabs>
          <w:tab w:val="num" w:pos="2880"/>
        </w:tabs>
        <w:ind w:left="2880" w:hanging="360"/>
      </w:pPr>
      <w:rPr>
        <w:rFonts w:ascii="Arial" w:hAnsi="Arial" w:hint="default"/>
      </w:rPr>
    </w:lvl>
    <w:lvl w:ilvl="4" w:tplc="B3B6EF7E" w:tentative="1">
      <w:start w:val="1"/>
      <w:numFmt w:val="bullet"/>
      <w:lvlText w:val="•"/>
      <w:lvlJc w:val="left"/>
      <w:pPr>
        <w:tabs>
          <w:tab w:val="num" w:pos="3600"/>
        </w:tabs>
        <w:ind w:left="3600" w:hanging="360"/>
      </w:pPr>
      <w:rPr>
        <w:rFonts w:ascii="Arial" w:hAnsi="Arial" w:hint="default"/>
      </w:rPr>
    </w:lvl>
    <w:lvl w:ilvl="5" w:tplc="5C326C90" w:tentative="1">
      <w:start w:val="1"/>
      <w:numFmt w:val="bullet"/>
      <w:lvlText w:val="•"/>
      <w:lvlJc w:val="left"/>
      <w:pPr>
        <w:tabs>
          <w:tab w:val="num" w:pos="4320"/>
        </w:tabs>
        <w:ind w:left="4320" w:hanging="360"/>
      </w:pPr>
      <w:rPr>
        <w:rFonts w:ascii="Arial" w:hAnsi="Arial" w:hint="default"/>
      </w:rPr>
    </w:lvl>
    <w:lvl w:ilvl="6" w:tplc="29B44DEE" w:tentative="1">
      <w:start w:val="1"/>
      <w:numFmt w:val="bullet"/>
      <w:lvlText w:val="•"/>
      <w:lvlJc w:val="left"/>
      <w:pPr>
        <w:tabs>
          <w:tab w:val="num" w:pos="5040"/>
        </w:tabs>
        <w:ind w:left="5040" w:hanging="360"/>
      </w:pPr>
      <w:rPr>
        <w:rFonts w:ascii="Arial" w:hAnsi="Arial" w:hint="default"/>
      </w:rPr>
    </w:lvl>
    <w:lvl w:ilvl="7" w:tplc="0980E46E" w:tentative="1">
      <w:start w:val="1"/>
      <w:numFmt w:val="bullet"/>
      <w:lvlText w:val="•"/>
      <w:lvlJc w:val="left"/>
      <w:pPr>
        <w:tabs>
          <w:tab w:val="num" w:pos="5760"/>
        </w:tabs>
        <w:ind w:left="5760" w:hanging="360"/>
      </w:pPr>
      <w:rPr>
        <w:rFonts w:ascii="Arial" w:hAnsi="Arial" w:hint="default"/>
      </w:rPr>
    </w:lvl>
    <w:lvl w:ilvl="8" w:tplc="CF7C81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546468"/>
    <w:multiLevelType w:val="hybridMultilevel"/>
    <w:tmpl w:val="728A90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F942A58"/>
    <w:multiLevelType w:val="hybridMultilevel"/>
    <w:tmpl w:val="5642B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A37CA1"/>
    <w:multiLevelType w:val="hybridMultilevel"/>
    <w:tmpl w:val="DC24D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AFB929"/>
    <w:multiLevelType w:val="hybridMultilevel"/>
    <w:tmpl w:val="FFFFFFFF"/>
    <w:lvl w:ilvl="0" w:tplc="DCF09F02">
      <w:start w:val="1"/>
      <w:numFmt w:val="bullet"/>
      <w:lvlText w:val=""/>
      <w:lvlJc w:val="left"/>
      <w:pPr>
        <w:ind w:left="720" w:hanging="360"/>
      </w:pPr>
      <w:rPr>
        <w:rFonts w:ascii="Symbol" w:hAnsi="Symbol" w:hint="default"/>
      </w:rPr>
    </w:lvl>
    <w:lvl w:ilvl="1" w:tplc="9530C73C">
      <w:start w:val="1"/>
      <w:numFmt w:val="bullet"/>
      <w:lvlText w:val="o"/>
      <w:lvlJc w:val="left"/>
      <w:pPr>
        <w:ind w:left="1440" w:hanging="360"/>
      </w:pPr>
      <w:rPr>
        <w:rFonts w:ascii="Courier New" w:hAnsi="Courier New" w:hint="default"/>
      </w:rPr>
    </w:lvl>
    <w:lvl w:ilvl="2" w:tplc="F530D8E0">
      <w:start w:val="1"/>
      <w:numFmt w:val="bullet"/>
      <w:lvlText w:val=""/>
      <w:lvlJc w:val="left"/>
      <w:pPr>
        <w:ind w:left="2160" w:hanging="360"/>
      </w:pPr>
      <w:rPr>
        <w:rFonts w:ascii="Wingdings" w:hAnsi="Wingdings" w:hint="default"/>
      </w:rPr>
    </w:lvl>
    <w:lvl w:ilvl="3" w:tplc="B5AAD02C">
      <w:start w:val="1"/>
      <w:numFmt w:val="bullet"/>
      <w:lvlText w:val=""/>
      <w:lvlJc w:val="left"/>
      <w:pPr>
        <w:ind w:left="2880" w:hanging="360"/>
      </w:pPr>
      <w:rPr>
        <w:rFonts w:ascii="Symbol" w:hAnsi="Symbol" w:hint="default"/>
      </w:rPr>
    </w:lvl>
    <w:lvl w:ilvl="4" w:tplc="B36016FC">
      <w:start w:val="1"/>
      <w:numFmt w:val="bullet"/>
      <w:lvlText w:val="o"/>
      <w:lvlJc w:val="left"/>
      <w:pPr>
        <w:ind w:left="3600" w:hanging="360"/>
      </w:pPr>
      <w:rPr>
        <w:rFonts w:ascii="Courier New" w:hAnsi="Courier New" w:hint="default"/>
      </w:rPr>
    </w:lvl>
    <w:lvl w:ilvl="5" w:tplc="3A60E670">
      <w:start w:val="1"/>
      <w:numFmt w:val="bullet"/>
      <w:lvlText w:val=""/>
      <w:lvlJc w:val="left"/>
      <w:pPr>
        <w:ind w:left="4320" w:hanging="360"/>
      </w:pPr>
      <w:rPr>
        <w:rFonts w:ascii="Wingdings" w:hAnsi="Wingdings" w:hint="default"/>
      </w:rPr>
    </w:lvl>
    <w:lvl w:ilvl="6" w:tplc="D3B08744">
      <w:start w:val="1"/>
      <w:numFmt w:val="bullet"/>
      <w:lvlText w:val=""/>
      <w:lvlJc w:val="left"/>
      <w:pPr>
        <w:ind w:left="5040" w:hanging="360"/>
      </w:pPr>
      <w:rPr>
        <w:rFonts w:ascii="Symbol" w:hAnsi="Symbol" w:hint="default"/>
      </w:rPr>
    </w:lvl>
    <w:lvl w:ilvl="7" w:tplc="A4861B6A">
      <w:start w:val="1"/>
      <w:numFmt w:val="bullet"/>
      <w:lvlText w:val="o"/>
      <w:lvlJc w:val="left"/>
      <w:pPr>
        <w:ind w:left="5760" w:hanging="360"/>
      </w:pPr>
      <w:rPr>
        <w:rFonts w:ascii="Courier New" w:hAnsi="Courier New" w:hint="default"/>
      </w:rPr>
    </w:lvl>
    <w:lvl w:ilvl="8" w:tplc="1E40E7D2">
      <w:start w:val="1"/>
      <w:numFmt w:val="bullet"/>
      <w:lvlText w:val=""/>
      <w:lvlJc w:val="left"/>
      <w:pPr>
        <w:ind w:left="6480" w:hanging="360"/>
      </w:pPr>
      <w:rPr>
        <w:rFonts w:ascii="Wingdings" w:hAnsi="Wingdings" w:hint="default"/>
      </w:rPr>
    </w:lvl>
  </w:abstractNum>
  <w:abstractNum w:abstractNumId="13" w15:restartNumberingAfterBreak="0">
    <w:nsid w:val="327D1F17"/>
    <w:multiLevelType w:val="hybridMultilevel"/>
    <w:tmpl w:val="FBE045E0"/>
    <w:lvl w:ilvl="0" w:tplc="3864D0A0">
      <w:start w:val="1"/>
      <w:numFmt w:val="bullet"/>
      <w:lvlText w:val="•"/>
      <w:lvlJc w:val="left"/>
      <w:pPr>
        <w:tabs>
          <w:tab w:val="num" w:pos="720"/>
        </w:tabs>
        <w:ind w:left="720" w:hanging="360"/>
      </w:pPr>
      <w:rPr>
        <w:rFonts w:ascii="Arial" w:hAnsi="Arial" w:hint="default"/>
      </w:rPr>
    </w:lvl>
    <w:lvl w:ilvl="1" w:tplc="1F4CF248" w:tentative="1">
      <w:start w:val="1"/>
      <w:numFmt w:val="bullet"/>
      <w:lvlText w:val="•"/>
      <w:lvlJc w:val="left"/>
      <w:pPr>
        <w:tabs>
          <w:tab w:val="num" w:pos="1440"/>
        </w:tabs>
        <w:ind w:left="1440" w:hanging="360"/>
      </w:pPr>
      <w:rPr>
        <w:rFonts w:ascii="Arial" w:hAnsi="Arial" w:hint="default"/>
      </w:rPr>
    </w:lvl>
    <w:lvl w:ilvl="2" w:tplc="5C9A1188" w:tentative="1">
      <w:start w:val="1"/>
      <w:numFmt w:val="bullet"/>
      <w:lvlText w:val="•"/>
      <w:lvlJc w:val="left"/>
      <w:pPr>
        <w:tabs>
          <w:tab w:val="num" w:pos="2160"/>
        </w:tabs>
        <w:ind w:left="2160" w:hanging="360"/>
      </w:pPr>
      <w:rPr>
        <w:rFonts w:ascii="Arial" w:hAnsi="Arial" w:hint="default"/>
      </w:rPr>
    </w:lvl>
    <w:lvl w:ilvl="3" w:tplc="F56CCE74" w:tentative="1">
      <w:start w:val="1"/>
      <w:numFmt w:val="bullet"/>
      <w:lvlText w:val="•"/>
      <w:lvlJc w:val="left"/>
      <w:pPr>
        <w:tabs>
          <w:tab w:val="num" w:pos="2880"/>
        </w:tabs>
        <w:ind w:left="2880" w:hanging="360"/>
      </w:pPr>
      <w:rPr>
        <w:rFonts w:ascii="Arial" w:hAnsi="Arial" w:hint="default"/>
      </w:rPr>
    </w:lvl>
    <w:lvl w:ilvl="4" w:tplc="EFCE5030" w:tentative="1">
      <w:start w:val="1"/>
      <w:numFmt w:val="bullet"/>
      <w:lvlText w:val="•"/>
      <w:lvlJc w:val="left"/>
      <w:pPr>
        <w:tabs>
          <w:tab w:val="num" w:pos="3600"/>
        </w:tabs>
        <w:ind w:left="3600" w:hanging="360"/>
      </w:pPr>
      <w:rPr>
        <w:rFonts w:ascii="Arial" w:hAnsi="Arial" w:hint="default"/>
      </w:rPr>
    </w:lvl>
    <w:lvl w:ilvl="5" w:tplc="B99C4442" w:tentative="1">
      <w:start w:val="1"/>
      <w:numFmt w:val="bullet"/>
      <w:lvlText w:val="•"/>
      <w:lvlJc w:val="left"/>
      <w:pPr>
        <w:tabs>
          <w:tab w:val="num" w:pos="4320"/>
        </w:tabs>
        <w:ind w:left="4320" w:hanging="360"/>
      </w:pPr>
      <w:rPr>
        <w:rFonts w:ascii="Arial" w:hAnsi="Arial" w:hint="default"/>
      </w:rPr>
    </w:lvl>
    <w:lvl w:ilvl="6" w:tplc="27125B74" w:tentative="1">
      <w:start w:val="1"/>
      <w:numFmt w:val="bullet"/>
      <w:lvlText w:val="•"/>
      <w:lvlJc w:val="left"/>
      <w:pPr>
        <w:tabs>
          <w:tab w:val="num" w:pos="5040"/>
        </w:tabs>
        <w:ind w:left="5040" w:hanging="360"/>
      </w:pPr>
      <w:rPr>
        <w:rFonts w:ascii="Arial" w:hAnsi="Arial" w:hint="default"/>
      </w:rPr>
    </w:lvl>
    <w:lvl w:ilvl="7" w:tplc="EEF23EB6" w:tentative="1">
      <w:start w:val="1"/>
      <w:numFmt w:val="bullet"/>
      <w:lvlText w:val="•"/>
      <w:lvlJc w:val="left"/>
      <w:pPr>
        <w:tabs>
          <w:tab w:val="num" w:pos="5760"/>
        </w:tabs>
        <w:ind w:left="5760" w:hanging="360"/>
      </w:pPr>
      <w:rPr>
        <w:rFonts w:ascii="Arial" w:hAnsi="Arial" w:hint="default"/>
      </w:rPr>
    </w:lvl>
    <w:lvl w:ilvl="8" w:tplc="5B041B2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38B187E"/>
    <w:multiLevelType w:val="hybridMultilevel"/>
    <w:tmpl w:val="7CECF86E"/>
    <w:lvl w:ilvl="0" w:tplc="43FED3B0">
      <w:start w:val="1"/>
      <w:numFmt w:val="bullet"/>
      <w:lvlText w:val="•"/>
      <w:lvlJc w:val="left"/>
      <w:pPr>
        <w:tabs>
          <w:tab w:val="num" w:pos="720"/>
        </w:tabs>
        <w:ind w:left="720" w:hanging="360"/>
      </w:pPr>
      <w:rPr>
        <w:rFonts w:ascii="Arial" w:hAnsi="Arial" w:hint="default"/>
      </w:rPr>
    </w:lvl>
    <w:lvl w:ilvl="1" w:tplc="B298FB9E" w:tentative="1">
      <w:start w:val="1"/>
      <w:numFmt w:val="bullet"/>
      <w:lvlText w:val="•"/>
      <w:lvlJc w:val="left"/>
      <w:pPr>
        <w:tabs>
          <w:tab w:val="num" w:pos="1440"/>
        </w:tabs>
        <w:ind w:left="1440" w:hanging="360"/>
      </w:pPr>
      <w:rPr>
        <w:rFonts w:ascii="Arial" w:hAnsi="Arial" w:hint="default"/>
      </w:rPr>
    </w:lvl>
    <w:lvl w:ilvl="2" w:tplc="88A25568" w:tentative="1">
      <w:start w:val="1"/>
      <w:numFmt w:val="bullet"/>
      <w:lvlText w:val="•"/>
      <w:lvlJc w:val="left"/>
      <w:pPr>
        <w:tabs>
          <w:tab w:val="num" w:pos="2160"/>
        </w:tabs>
        <w:ind w:left="2160" w:hanging="360"/>
      </w:pPr>
      <w:rPr>
        <w:rFonts w:ascii="Arial" w:hAnsi="Arial" w:hint="default"/>
      </w:rPr>
    </w:lvl>
    <w:lvl w:ilvl="3" w:tplc="F47E30E4" w:tentative="1">
      <w:start w:val="1"/>
      <w:numFmt w:val="bullet"/>
      <w:lvlText w:val="•"/>
      <w:lvlJc w:val="left"/>
      <w:pPr>
        <w:tabs>
          <w:tab w:val="num" w:pos="2880"/>
        </w:tabs>
        <w:ind w:left="2880" w:hanging="360"/>
      </w:pPr>
      <w:rPr>
        <w:rFonts w:ascii="Arial" w:hAnsi="Arial" w:hint="default"/>
      </w:rPr>
    </w:lvl>
    <w:lvl w:ilvl="4" w:tplc="0172E6F2" w:tentative="1">
      <w:start w:val="1"/>
      <w:numFmt w:val="bullet"/>
      <w:lvlText w:val="•"/>
      <w:lvlJc w:val="left"/>
      <w:pPr>
        <w:tabs>
          <w:tab w:val="num" w:pos="3600"/>
        </w:tabs>
        <w:ind w:left="3600" w:hanging="360"/>
      </w:pPr>
      <w:rPr>
        <w:rFonts w:ascii="Arial" w:hAnsi="Arial" w:hint="default"/>
      </w:rPr>
    </w:lvl>
    <w:lvl w:ilvl="5" w:tplc="7D326416" w:tentative="1">
      <w:start w:val="1"/>
      <w:numFmt w:val="bullet"/>
      <w:lvlText w:val="•"/>
      <w:lvlJc w:val="left"/>
      <w:pPr>
        <w:tabs>
          <w:tab w:val="num" w:pos="4320"/>
        </w:tabs>
        <w:ind w:left="4320" w:hanging="360"/>
      </w:pPr>
      <w:rPr>
        <w:rFonts w:ascii="Arial" w:hAnsi="Arial" w:hint="default"/>
      </w:rPr>
    </w:lvl>
    <w:lvl w:ilvl="6" w:tplc="3E86133A" w:tentative="1">
      <w:start w:val="1"/>
      <w:numFmt w:val="bullet"/>
      <w:lvlText w:val="•"/>
      <w:lvlJc w:val="left"/>
      <w:pPr>
        <w:tabs>
          <w:tab w:val="num" w:pos="5040"/>
        </w:tabs>
        <w:ind w:left="5040" w:hanging="360"/>
      </w:pPr>
      <w:rPr>
        <w:rFonts w:ascii="Arial" w:hAnsi="Arial" w:hint="default"/>
      </w:rPr>
    </w:lvl>
    <w:lvl w:ilvl="7" w:tplc="D6E484B0" w:tentative="1">
      <w:start w:val="1"/>
      <w:numFmt w:val="bullet"/>
      <w:lvlText w:val="•"/>
      <w:lvlJc w:val="left"/>
      <w:pPr>
        <w:tabs>
          <w:tab w:val="num" w:pos="5760"/>
        </w:tabs>
        <w:ind w:left="5760" w:hanging="360"/>
      </w:pPr>
      <w:rPr>
        <w:rFonts w:ascii="Arial" w:hAnsi="Arial" w:hint="default"/>
      </w:rPr>
    </w:lvl>
    <w:lvl w:ilvl="8" w:tplc="E90058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730349"/>
    <w:multiLevelType w:val="hybridMultilevel"/>
    <w:tmpl w:val="8C16CC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A6D9DBB"/>
    <w:multiLevelType w:val="hybridMultilevel"/>
    <w:tmpl w:val="FFFFFFFF"/>
    <w:lvl w:ilvl="0" w:tplc="FD30AAAC">
      <w:start w:val="1"/>
      <w:numFmt w:val="bullet"/>
      <w:lvlText w:val=""/>
      <w:lvlJc w:val="left"/>
      <w:pPr>
        <w:ind w:left="720" w:hanging="360"/>
      </w:pPr>
      <w:rPr>
        <w:rFonts w:ascii="Symbol" w:hAnsi="Symbol" w:hint="default"/>
      </w:rPr>
    </w:lvl>
    <w:lvl w:ilvl="1" w:tplc="2B14204E">
      <w:start w:val="1"/>
      <w:numFmt w:val="bullet"/>
      <w:lvlText w:val="o"/>
      <w:lvlJc w:val="left"/>
      <w:pPr>
        <w:ind w:left="1440" w:hanging="360"/>
      </w:pPr>
      <w:rPr>
        <w:rFonts w:ascii="Courier New" w:hAnsi="Courier New" w:hint="default"/>
      </w:rPr>
    </w:lvl>
    <w:lvl w:ilvl="2" w:tplc="AD60CD10">
      <w:start w:val="1"/>
      <w:numFmt w:val="bullet"/>
      <w:lvlText w:val=""/>
      <w:lvlJc w:val="left"/>
      <w:pPr>
        <w:ind w:left="2160" w:hanging="360"/>
      </w:pPr>
      <w:rPr>
        <w:rFonts w:ascii="Wingdings" w:hAnsi="Wingdings" w:hint="default"/>
      </w:rPr>
    </w:lvl>
    <w:lvl w:ilvl="3" w:tplc="84645484">
      <w:start w:val="1"/>
      <w:numFmt w:val="bullet"/>
      <w:lvlText w:val=""/>
      <w:lvlJc w:val="left"/>
      <w:pPr>
        <w:ind w:left="2880" w:hanging="360"/>
      </w:pPr>
      <w:rPr>
        <w:rFonts w:ascii="Symbol" w:hAnsi="Symbol" w:hint="default"/>
      </w:rPr>
    </w:lvl>
    <w:lvl w:ilvl="4" w:tplc="9CD2A648">
      <w:start w:val="1"/>
      <w:numFmt w:val="bullet"/>
      <w:lvlText w:val="o"/>
      <w:lvlJc w:val="left"/>
      <w:pPr>
        <w:ind w:left="3600" w:hanging="360"/>
      </w:pPr>
      <w:rPr>
        <w:rFonts w:ascii="Courier New" w:hAnsi="Courier New" w:hint="default"/>
      </w:rPr>
    </w:lvl>
    <w:lvl w:ilvl="5" w:tplc="B952159E">
      <w:start w:val="1"/>
      <w:numFmt w:val="bullet"/>
      <w:lvlText w:val=""/>
      <w:lvlJc w:val="left"/>
      <w:pPr>
        <w:ind w:left="4320" w:hanging="360"/>
      </w:pPr>
      <w:rPr>
        <w:rFonts w:ascii="Wingdings" w:hAnsi="Wingdings" w:hint="default"/>
      </w:rPr>
    </w:lvl>
    <w:lvl w:ilvl="6" w:tplc="C950B61C">
      <w:start w:val="1"/>
      <w:numFmt w:val="bullet"/>
      <w:lvlText w:val=""/>
      <w:lvlJc w:val="left"/>
      <w:pPr>
        <w:ind w:left="5040" w:hanging="360"/>
      </w:pPr>
      <w:rPr>
        <w:rFonts w:ascii="Symbol" w:hAnsi="Symbol" w:hint="default"/>
      </w:rPr>
    </w:lvl>
    <w:lvl w:ilvl="7" w:tplc="F67ED162">
      <w:start w:val="1"/>
      <w:numFmt w:val="bullet"/>
      <w:lvlText w:val="o"/>
      <w:lvlJc w:val="left"/>
      <w:pPr>
        <w:ind w:left="5760" w:hanging="360"/>
      </w:pPr>
      <w:rPr>
        <w:rFonts w:ascii="Courier New" w:hAnsi="Courier New" w:hint="default"/>
      </w:rPr>
    </w:lvl>
    <w:lvl w:ilvl="8" w:tplc="3ADA0B44">
      <w:start w:val="1"/>
      <w:numFmt w:val="bullet"/>
      <w:lvlText w:val=""/>
      <w:lvlJc w:val="left"/>
      <w:pPr>
        <w:ind w:left="6480" w:hanging="360"/>
      </w:pPr>
      <w:rPr>
        <w:rFonts w:ascii="Wingdings" w:hAnsi="Wingdings" w:hint="default"/>
      </w:rPr>
    </w:lvl>
  </w:abstractNum>
  <w:abstractNum w:abstractNumId="17" w15:restartNumberingAfterBreak="0">
    <w:nsid w:val="3F4F7B69"/>
    <w:multiLevelType w:val="hybridMultilevel"/>
    <w:tmpl w:val="6A6AFC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44066C"/>
    <w:multiLevelType w:val="multilevel"/>
    <w:tmpl w:val="050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72B27"/>
    <w:multiLevelType w:val="hybridMultilevel"/>
    <w:tmpl w:val="73D88E60"/>
    <w:lvl w:ilvl="0" w:tplc="8B4E9FFE">
      <w:start w:val="1"/>
      <w:numFmt w:val="bullet"/>
      <w:lvlText w:val="•"/>
      <w:lvlJc w:val="left"/>
      <w:pPr>
        <w:tabs>
          <w:tab w:val="num" w:pos="720"/>
        </w:tabs>
        <w:ind w:left="720" w:hanging="360"/>
      </w:pPr>
      <w:rPr>
        <w:rFonts w:ascii="Arial" w:hAnsi="Arial" w:hint="default"/>
      </w:rPr>
    </w:lvl>
    <w:lvl w:ilvl="1" w:tplc="54C8E8F6" w:tentative="1">
      <w:start w:val="1"/>
      <w:numFmt w:val="bullet"/>
      <w:lvlText w:val="•"/>
      <w:lvlJc w:val="left"/>
      <w:pPr>
        <w:tabs>
          <w:tab w:val="num" w:pos="1440"/>
        </w:tabs>
        <w:ind w:left="1440" w:hanging="360"/>
      </w:pPr>
      <w:rPr>
        <w:rFonts w:ascii="Arial" w:hAnsi="Arial" w:hint="default"/>
      </w:rPr>
    </w:lvl>
    <w:lvl w:ilvl="2" w:tplc="C2025ADA" w:tentative="1">
      <w:start w:val="1"/>
      <w:numFmt w:val="bullet"/>
      <w:lvlText w:val="•"/>
      <w:lvlJc w:val="left"/>
      <w:pPr>
        <w:tabs>
          <w:tab w:val="num" w:pos="2160"/>
        </w:tabs>
        <w:ind w:left="2160" w:hanging="360"/>
      </w:pPr>
      <w:rPr>
        <w:rFonts w:ascii="Arial" w:hAnsi="Arial" w:hint="default"/>
      </w:rPr>
    </w:lvl>
    <w:lvl w:ilvl="3" w:tplc="D16487F0" w:tentative="1">
      <w:start w:val="1"/>
      <w:numFmt w:val="bullet"/>
      <w:lvlText w:val="•"/>
      <w:lvlJc w:val="left"/>
      <w:pPr>
        <w:tabs>
          <w:tab w:val="num" w:pos="2880"/>
        </w:tabs>
        <w:ind w:left="2880" w:hanging="360"/>
      </w:pPr>
      <w:rPr>
        <w:rFonts w:ascii="Arial" w:hAnsi="Arial" w:hint="default"/>
      </w:rPr>
    </w:lvl>
    <w:lvl w:ilvl="4" w:tplc="928216EC" w:tentative="1">
      <w:start w:val="1"/>
      <w:numFmt w:val="bullet"/>
      <w:lvlText w:val="•"/>
      <w:lvlJc w:val="left"/>
      <w:pPr>
        <w:tabs>
          <w:tab w:val="num" w:pos="3600"/>
        </w:tabs>
        <w:ind w:left="3600" w:hanging="360"/>
      </w:pPr>
      <w:rPr>
        <w:rFonts w:ascii="Arial" w:hAnsi="Arial" w:hint="default"/>
      </w:rPr>
    </w:lvl>
    <w:lvl w:ilvl="5" w:tplc="C26E74FC" w:tentative="1">
      <w:start w:val="1"/>
      <w:numFmt w:val="bullet"/>
      <w:lvlText w:val="•"/>
      <w:lvlJc w:val="left"/>
      <w:pPr>
        <w:tabs>
          <w:tab w:val="num" w:pos="4320"/>
        </w:tabs>
        <w:ind w:left="4320" w:hanging="360"/>
      </w:pPr>
      <w:rPr>
        <w:rFonts w:ascii="Arial" w:hAnsi="Arial" w:hint="default"/>
      </w:rPr>
    </w:lvl>
    <w:lvl w:ilvl="6" w:tplc="6330C6BA" w:tentative="1">
      <w:start w:val="1"/>
      <w:numFmt w:val="bullet"/>
      <w:lvlText w:val="•"/>
      <w:lvlJc w:val="left"/>
      <w:pPr>
        <w:tabs>
          <w:tab w:val="num" w:pos="5040"/>
        </w:tabs>
        <w:ind w:left="5040" w:hanging="360"/>
      </w:pPr>
      <w:rPr>
        <w:rFonts w:ascii="Arial" w:hAnsi="Arial" w:hint="default"/>
      </w:rPr>
    </w:lvl>
    <w:lvl w:ilvl="7" w:tplc="7B54A59E" w:tentative="1">
      <w:start w:val="1"/>
      <w:numFmt w:val="bullet"/>
      <w:lvlText w:val="•"/>
      <w:lvlJc w:val="left"/>
      <w:pPr>
        <w:tabs>
          <w:tab w:val="num" w:pos="5760"/>
        </w:tabs>
        <w:ind w:left="5760" w:hanging="360"/>
      </w:pPr>
      <w:rPr>
        <w:rFonts w:ascii="Arial" w:hAnsi="Arial" w:hint="default"/>
      </w:rPr>
    </w:lvl>
    <w:lvl w:ilvl="8" w:tplc="43A440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7FA74F4"/>
    <w:multiLevelType w:val="hybridMultilevel"/>
    <w:tmpl w:val="F6A01F26"/>
    <w:lvl w:ilvl="0" w:tplc="6768603C">
      <w:start w:val="1"/>
      <w:numFmt w:val="bullet"/>
      <w:lvlText w:val="•"/>
      <w:lvlJc w:val="left"/>
      <w:pPr>
        <w:tabs>
          <w:tab w:val="num" w:pos="720"/>
        </w:tabs>
        <w:ind w:left="720" w:hanging="360"/>
      </w:pPr>
      <w:rPr>
        <w:rFonts w:ascii="Arial" w:hAnsi="Arial" w:hint="default"/>
      </w:rPr>
    </w:lvl>
    <w:lvl w:ilvl="1" w:tplc="4000A07C" w:tentative="1">
      <w:start w:val="1"/>
      <w:numFmt w:val="bullet"/>
      <w:lvlText w:val="•"/>
      <w:lvlJc w:val="left"/>
      <w:pPr>
        <w:tabs>
          <w:tab w:val="num" w:pos="1440"/>
        </w:tabs>
        <w:ind w:left="1440" w:hanging="360"/>
      </w:pPr>
      <w:rPr>
        <w:rFonts w:ascii="Arial" w:hAnsi="Arial" w:hint="default"/>
      </w:rPr>
    </w:lvl>
    <w:lvl w:ilvl="2" w:tplc="44968736" w:tentative="1">
      <w:start w:val="1"/>
      <w:numFmt w:val="bullet"/>
      <w:lvlText w:val="•"/>
      <w:lvlJc w:val="left"/>
      <w:pPr>
        <w:tabs>
          <w:tab w:val="num" w:pos="2160"/>
        </w:tabs>
        <w:ind w:left="2160" w:hanging="360"/>
      </w:pPr>
      <w:rPr>
        <w:rFonts w:ascii="Arial" w:hAnsi="Arial" w:hint="default"/>
      </w:rPr>
    </w:lvl>
    <w:lvl w:ilvl="3" w:tplc="B0261BDC" w:tentative="1">
      <w:start w:val="1"/>
      <w:numFmt w:val="bullet"/>
      <w:lvlText w:val="•"/>
      <w:lvlJc w:val="left"/>
      <w:pPr>
        <w:tabs>
          <w:tab w:val="num" w:pos="2880"/>
        </w:tabs>
        <w:ind w:left="2880" w:hanging="360"/>
      </w:pPr>
      <w:rPr>
        <w:rFonts w:ascii="Arial" w:hAnsi="Arial" w:hint="default"/>
      </w:rPr>
    </w:lvl>
    <w:lvl w:ilvl="4" w:tplc="344EF3A0" w:tentative="1">
      <w:start w:val="1"/>
      <w:numFmt w:val="bullet"/>
      <w:lvlText w:val="•"/>
      <w:lvlJc w:val="left"/>
      <w:pPr>
        <w:tabs>
          <w:tab w:val="num" w:pos="3600"/>
        </w:tabs>
        <w:ind w:left="3600" w:hanging="360"/>
      </w:pPr>
      <w:rPr>
        <w:rFonts w:ascii="Arial" w:hAnsi="Arial" w:hint="default"/>
      </w:rPr>
    </w:lvl>
    <w:lvl w:ilvl="5" w:tplc="EDA09FB0" w:tentative="1">
      <w:start w:val="1"/>
      <w:numFmt w:val="bullet"/>
      <w:lvlText w:val="•"/>
      <w:lvlJc w:val="left"/>
      <w:pPr>
        <w:tabs>
          <w:tab w:val="num" w:pos="4320"/>
        </w:tabs>
        <w:ind w:left="4320" w:hanging="360"/>
      </w:pPr>
      <w:rPr>
        <w:rFonts w:ascii="Arial" w:hAnsi="Arial" w:hint="default"/>
      </w:rPr>
    </w:lvl>
    <w:lvl w:ilvl="6" w:tplc="A29CECE2" w:tentative="1">
      <w:start w:val="1"/>
      <w:numFmt w:val="bullet"/>
      <w:lvlText w:val="•"/>
      <w:lvlJc w:val="left"/>
      <w:pPr>
        <w:tabs>
          <w:tab w:val="num" w:pos="5040"/>
        </w:tabs>
        <w:ind w:left="5040" w:hanging="360"/>
      </w:pPr>
      <w:rPr>
        <w:rFonts w:ascii="Arial" w:hAnsi="Arial" w:hint="default"/>
      </w:rPr>
    </w:lvl>
    <w:lvl w:ilvl="7" w:tplc="5FE4117E" w:tentative="1">
      <w:start w:val="1"/>
      <w:numFmt w:val="bullet"/>
      <w:lvlText w:val="•"/>
      <w:lvlJc w:val="left"/>
      <w:pPr>
        <w:tabs>
          <w:tab w:val="num" w:pos="5760"/>
        </w:tabs>
        <w:ind w:left="5760" w:hanging="360"/>
      </w:pPr>
      <w:rPr>
        <w:rFonts w:ascii="Arial" w:hAnsi="Arial" w:hint="default"/>
      </w:rPr>
    </w:lvl>
    <w:lvl w:ilvl="8" w:tplc="718C6C3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16833"/>
    <w:multiLevelType w:val="multilevel"/>
    <w:tmpl w:val="559A5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E6E5C"/>
    <w:multiLevelType w:val="hybridMultilevel"/>
    <w:tmpl w:val="789C60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B2562E"/>
    <w:multiLevelType w:val="hybridMultilevel"/>
    <w:tmpl w:val="BDEE0E68"/>
    <w:lvl w:ilvl="0" w:tplc="14D8ED0E">
      <w:start w:val="1"/>
      <w:numFmt w:val="bullet"/>
      <w:lvlText w:val="•"/>
      <w:lvlJc w:val="left"/>
      <w:pPr>
        <w:tabs>
          <w:tab w:val="num" w:pos="720"/>
        </w:tabs>
        <w:ind w:left="720" w:hanging="360"/>
      </w:pPr>
      <w:rPr>
        <w:rFonts w:ascii="Arial" w:hAnsi="Arial" w:hint="default"/>
      </w:rPr>
    </w:lvl>
    <w:lvl w:ilvl="1" w:tplc="C6E4B27A" w:tentative="1">
      <w:start w:val="1"/>
      <w:numFmt w:val="bullet"/>
      <w:lvlText w:val="•"/>
      <w:lvlJc w:val="left"/>
      <w:pPr>
        <w:tabs>
          <w:tab w:val="num" w:pos="1440"/>
        </w:tabs>
        <w:ind w:left="1440" w:hanging="360"/>
      </w:pPr>
      <w:rPr>
        <w:rFonts w:ascii="Arial" w:hAnsi="Arial" w:hint="default"/>
      </w:rPr>
    </w:lvl>
    <w:lvl w:ilvl="2" w:tplc="90A44A7A" w:tentative="1">
      <w:start w:val="1"/>
      <w:numFmt w:val="bullet"/>
      <w:lvlText w:val="•"/>
      <w:lvlJc w:val="left"/>
      <w:pPr>
        <w:tabs>
          <w:tab w:val="num" w:pos="2160"/>
        </w:tabs>
        <w:ind w:left="2160" w:hanging="360"/>
      </w:pPr>
      <w:rPr>
        <w:rFonts w:ascii="Arial" w:hAnsi="Arial" w:hint="default"/>
      </w:rPr>
    </w:lvl>
    <w:lvl w:ilvl="3" w:tplc="7C3C99AE" w:tentative="1">
      <w:start w:val="1"/>
      <w:numFmt w:val="bullet"/>
      <w:lvlText w:val="•"/>
      <w:lvlJc w:val="left"/>
      <w:pPr>
        <w:tabs>
          <w:tab w:val="num" w:pos="2880"/>
        </w:tabs>
        <w:ind w:left="2880" w:hanging="360"/>
      </w:pPr>
      <w:rPr>
        <w:rFonts w:ascii="Arial" w:hAnsi="Arial" w:hint="default"/>
      </w:rPr>
    </w:lvl>
    <w:lvl w:ilvl="4" w:tplc="4B9E4A12" w:tentative="1">
      <w:start w:val="1"/>
      <w:numFmt w:val="bullet"/>
      <w:lvlText w:val="•"/>
      <w:lvlJc w:val="left"/>
      <w:pPr>
        <w:tabs>
          <w:tab w:val="num" w:pos="3600"/>
        </w:tabs>
        <w:ind w:left="3600" w:hanging="360"/>
      </w:pPr>
      <w:rPr>
        <w:rFonts w:ascii="Arial" w:hAnsi="Arial" w:hint="default"/>
      </w:rPr>
    </w:lvl>
    <w:lvl w:ilvl="5" w:tplc="ECF07CF6" w:tentative="1">
      <w:start w:val="1"/>
      <w:numFmt w:val="bullet"/>
      <w:lvlText w:val="•"/>
      <w:lvlJc w:val="left"/>
      <w:pPr>
        <w:tabs>
          <w:tab w:val="num" w:pos="4320"/>
        </w:tabs>
        <w:ind w:left="4320" w:hanging="360"/>
      </w:pPr>
      <w:rPr>
        <w:rFonts w:ascii="Arial" w:hAnsi="Arial" w:hint="default"/>
      </w:rPr>
    </w:lvl>
    <w:lvl w:ilvl="6" w:tplc="6FBE5234" w:tentative="1">
      <w:start w:val="1"/>
      <w:numFmt w:val="bullet"/>
      <w:lvlText w:val="•"/>
      <w:lvlJc w:val="left"/>
      <w:pPr>
        <w:tabs>
          <w:tab w:val="num" w:pos="5040"/>
        </w:tabs>
        <w:ind w:left="5040" w:hanging="360"/>
      </w:pPr>
      <w:rPr>
        <w:rFonts w:ascii="Arial" w:hAnsi="Arial" w:hint="default"/>
      </w:rPr>
    </w:lvl>
    <w:lvl w:ilvl="7" w:tplc="016E13C2" w:tentative="1">
      <w:start w:val="1"/>
      <w:numFmt w:val="bullet"/>
      <w:lvlText w:val="•"/>
      <w:lvlJc w:val="left"/>
      <w:pPr>
        <w:tabs>
          <w:tab w:val="num" w:pos="5760"/>
        </w:tabs>
        <w:ind w:left="5760" w:hanging="360"/>
      </w:pPr>
      <w:rPr>
        <w:rFonts w:ascii="Arial" w:hAnsi="Arial" w:hint="default"/>
      </w:rPr>
    </w:lvl>
    <w:lvl w:ilvl="8" w:tplc="7DF6E7F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EE4422E"/>
    <w:multiLevelType w:val="multilevel"/>
    <w:tmpl w:val="3CD2C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B1B3A"/>
    <w:multiLevelType w:val="hybridMultilevel"/>
    <w:tmpl w:val="757EFDF2"/>
    <w:lvl w:ilvl="0" w:tplc="ED9059EA">
      <w:start w:val="1"/>
      <w:numFmt w:val="bullet"/>
      <w:lvlText w:val="•"/>
      <w:lvlJc w:val="left"/>
      <w:pPr>
        <w:tabs>
          <w:tab w:val="num" w:pos="720"/>
        </w:tabs>
        <w:ind w:left="720" w:hanging="360"/>
      </w:pPr>
      <w:rPr>
        <w:rFonts w:ascii="Arial" w:hAnsi="Arial" w:hint="default"/>
      </w:rPr>
    </w:lvl>
    <w:lvl w:ilvl="1" w:tplc="EA7296B2" w:tentative="1">
      <w:start w:val="1"/>
      <w:numFmt w:val="bullet"/>
      <w:lvlText w:val="•"/>
      <w:lvlJc w:val="left"/>
      <w:pPr>
        <w:tabs>
          <w:tab w:val="num" w:pos="1440"/>
        </w:tabs>
        <w:ind w:left="1440" w:hanging="360"/>
      </w:pPr>
      <w:rPr>
        <w:rFonts w:ascii="Arial" w:hAnsi="Arial" w:hint="default"/>
      </w:rPr>
    </w:lvl>
    <w:lvl w:ilvl="2" w:tplc="A6B26B9E" w:tentative="1">
      <w:start w:val="1"/>
      <w:numFmt w:val="bullet"/>
      <w:lvlText w:val="•"/>
      <w:lvlJc w:val="left"/>
      <w:pPr>
        <w:tabs>
          <w:tab w:val="num" w:pos="2160"/>
        </w:tabs>
        <w:ind w:left="2160" w:hanging="360"/>
      </w:pPr>
      <w:rPr>
        <w:rFonts w:ascii="Arial" w:hAnsi="Arial" w:hint="default"/>
      </w:rPr>
    </w:lvl>
    <w:lvl w:ilvl="3" w:tplc="07EA0BEC" w:tentative="1">
      <w:start w:val="1"/>
      <w:numFmt w:val="bullet"/>
      <w:lvlText w:val="•"/>
      <w:lvlJc w:val="left"/>
      <w:pPr>
        <w:tabs>
          <w:tab w:val="num" w:pos="2880"/>
        </w:tabs>
        <w:ind w:left="2880" w:hanging="360"/>
      </w:pPr>
      <w:rPr>
        <w:rFonts w:ascii="Arial" w:hAnsi="Arial" w:hint="default"/>
      </w:rPr>
    </w:lvl>
    <w:lvl w:ilvl="4" w:tplc="C0646CFE" w:tentative="1">
      <w:start w:val="1"/>
      <w:numFmt w:val="bullet"/>
      <w:lvlText w:val="•"/>
      <w:lvlJc w:val="left"/>
      <w:pPr>
        <w:tabs>
          <w:tab w:val="num" w:pos="3600"/>
        </w:tabs>
        <w:ind w:left="3600" w:hanging="360"/>
      </w:pPr>
      <w:rPr>
        <w:rFonts w:ascii="Arial" w:hAnsi="Arial" w:hint="default"/>
      </w:rPr>
    </w:lvl>
    <w:lvl w:ilvl="5" w:tplc="D4FEBABE" w:tentative="1">
      <w:start w:val="1"/>
      <w:numFmt w:val="bullet"/>
      <w:lvlText w:val="•"/>
      <w:lvlJc w:val="left"/>
      <w:pPr>
        <w:tabs>
          <w:tab w:val="num" w:pos="4320"/>
        </w:tabs>
        <w:ind w:left="4320" w:hanging="360"/>
      </w:pPr>
      <w:rPr>
        <w:rFonts w:ascii="Arial" w:hAnsi="Arial" w:hint="default"/>
      </w:rPr>
    </w:lvl>
    <w:lvl w:ilvl="6" w:tplc="88D25A3C" w:tentative="1">
      <w:start w:val="1"/>
      <w:numFmt w:val="bullet"/>
      <w:lvlText w:val="•"/>
      <w:lvlJc w:val="left"/>
      <w:pPr>
        <w:tabs>
          <w:tab w:val="num" w:pos="5040"/>
        </w:tabs>
        <w:ind w:left="5040" w:hanging="360"/>
      </w:pPr>
      <w:rPr>
        <w:rFonts w:ascii="Arial" w:hAnsi="Arial" w:hint="default"/>
      </w:rPr>
    </w:lvl>
    <w:lvl w:ilvl="7" w:tplc="160C2F5C" w:tentative="1">
      <w:start w:val="1"/>
      <w:numFmt w:val="bullet"/>
      <w:lvlText w:val="•"/>
      <w:lvlJc w:val="left"/>
      <w:pPr>
        <w:tabs>
          <w:tab w:val="num" w:pos="5760"/>
        </w:tabs>
        <w:ind w:left="5760" w:hanging="360"/>
      </w:pPr>
      <w:rPr>
        <w:rFonts w:ascii="Arial" w:hAnsi="Arial" w:hint="default"/>
      </w:rPr>
    </w:lvl>
    <w:lvl w:ilvl="8" w:tplc="5F2226F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2C2636"/>
    <w:multiLevelType w:val="hybridMultilevel"/>
    <w:tmpl w:val="20FCB1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CF448B0"/>
    <w:multiLevelType w:val="hybridMultilevel"/>
    <w:tmpl w:val="A128F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E3D1499"/>
    <w:multiLevelType w:val="multilevel"/>
    <w:tmpl w:val="C6926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E0E8F"/>
    <w:multiLevelType w:val="hybridMultilevel"/>
    <w:tmpl w:val="752E0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676F3B"/>
    <w:multiLevelType w:val="hybridMultilevel"/>
    <w:tmpl w:val="DBF031B4"/>
    <w:lvl w:ilvl="0" w:tplc="3684DB48">
      <w:start w:val="1"/>
      <w:numFmt w:val="bullet"/>
      <w:lvlText w:val="•"/>
      <w:lvlJc w:val="left"/>
      <w:pPr>
        <w:tabs>
          <w:tab w:val="num" w:pos="720"/>
        </w:tabs>
        <w:ind w:left="720" w:hanging="360"/>
      </w:pPr>
      <w:rPr>
        <w:rFonts w:ascii="Arial" w:hAnsi="Arial" w:hint="default"/>
      </w:rPr>
    </w:lvl>
    <w:lvl w:ilvl="1" w:tplc="ED186628">
      <w:numFmt w:val="bullet"/>
      <w:lvlText w:val="•"/>
      <w:lvlJc w:val="left"/>
      <w:pPr>
        <w:tabs>
          <w:tab w:val="num" w:pos="1440"/>
        </w:tabs>
        <w:ind w:left="1440" w:hanging="360"/>
      </w:pPr>
      <w:rPr>
        <w:rFonts w:ascii="Arial" w:hAnsi="Arial" w:hint="default"/>
      </w:rPr>
    </w:lvl>
    <w:lvl w:ilvl="2" w:tplc="7000215A" w:tentative="1">
      <w:start w:val="1"/>
      <w:numFmt w:val="bullet"/>
      <w:lvlText w:val="•"/>
      <w:lvlJc w:val="left"/>
      <w:pPr>
        <w:tabs>
          <w:tab w:val="num" w:pos="2160"/>
        </w:tabs>
        <w:ind w:left="2160" w:hanging="360"/>
      </w:pPr>
      <w:rPr>
        <w:rFonts w:ascii="Arial" w:hAnsi="Arial" w:hint="default"/>
      </w:rPr>
    </w:lvl>
    <w:lvl w:ilvl="3" w:tplc="BD3A1572" w:tentative="1">
      <w:start w:val="1"/>
      <w:numFmt w:val="bullet"/>
      <w:lvlText w:val="•"/>
      <w:lvlJc w:val="left"/>
      <w:pPr>
        <w:tabs>
          <w:tab w:val="num" w:pos="2880"/>
        </w:tabs>
        <w:ind w:left="2880" w:hanging="360"/>
      </w:pPr>
      <w:rPr>
        <w:rFonts w:ascii="Arial" w:hAnsi="Arial" w:hint="default"/>
      </w:rPr>
    </w:lvl>
    <w:lvl w:ilvl="4" w:tplc="F6641792" w:tentative="1">
      <w:start w:val="1"/>
      <w:numFmt w:val="bullet"/>
      <w:lvlText w:val="•"/>
      <w:lvlJc w:val="left"/>
      <w:pPr>
        <w:tabs>
          <w:tab w:val="num" w:pos="3600"/>
        </w:tabs>
        <w:ind w:left="3600" w:hanging="360"/>
      </w:pPr>
      <w:rPr>
        <w:rFonts w:ascii="Arial" w:hAnsi="Arial" w:hint="default"/>
      </w:rPr>
    </w:lvl>
    <w:lvl w:ilvl="5" w:tplc="7EC6EFE2" w:tentative="1">
      <w:start w:val="1"/>
      <w:numFmt w:val="bullet"/>
      <w:lvlText w:val="•"/>
      <w:lvlJc w:val="left"/>
      <w:pPr>
        <w:tabs>
          <w:tab w:val="num" w:pos="4320"/>
        </w:tabs>
        <w:ind w:left="4320" w:hanging="360"/>
      </w:pPr>
      <w:rPr>
        <w:rFonts w:ascii="Arial" w:hAnsi="Arial" w:hint="default"/>
      </w:rPr>
    </w:lvl>
    <w:lvl w:ilvl="6" w:tplc="38AEC1FE" w:tentative="1">
      <w:start w:val="1"/>
      <w:numFmt w:val="bullet"/>
      <w:lvlText w:val="•"/>
      <w:lvlJc w:val="left"/>
      <w:pPr>
        <w:tabs>
          <w:tab w:val="num" w:pos="5040"/>
        </w:tabs>
        <w:ind w:left="5040" w:hanging="360"/>
      </w:pPr>
      <w:rPr>
        <w:rFonts w:ascii="Arial" w:hAnsi="Arial" w:hint="default"/>
      </w:rPr>
    </w:lvl>
    <w:lvl w:ilvl="7" w:tplc="C12E7DF2" w:tentative="1">
      <w:start w:val="1"/>
      <w:numFmt w:val="bullet"/>
      <w:lvlText w:val="•"/>
      <w:lvlJc w:val="left"/>
      <w:pPr>
        <w:tabs>
          <w:tab w:val="num" w:pos="5760"/>
        </w:tabs>
        <w:ind w:left="5760" w:hanging="360"/>
      </w:pPr>
      <w:rPr>
        <w:rFonts w:ascii="Arial" w:hAnsi="Arial" w:hint="default"/>
      </w:rPr>
    </w:lvl>
    <w:lvl w:ilvl="8" w:tplc="26DC3B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3D1C02"/>
    <w:multiLevelType w:val="multilevel"/>
    <w:tmpl w:val="68BEB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F468D"/>
    <w:multiLevelType w:val="hybridMultilevel"/>
    <w:tmpl w:val="AFC0C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2B5554E"/>
    <w:multiLevelType w:val="hybridMultilevel"/>
    <w:tmpl w:val="9D1E1D5E"/>
    <w:lvl w:ilvl="0" w:tplc="54E07AB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566653"/>
    <w:multiLevelType w:val="hybridMultilevel"/>
    <w:tmpl w:val="835AA184"/>
    <w:lvl w:ilvl="0" w:tplc="CF9898B2">
      <w:start w:val="1"/>
      <w:numFmt w:val="bullet"/>
      <w:lvlText w:val="•"/>
      <w:lvlJc w:val="left"/>
      <w:pPr>
        <w:tabs>
          <w:tab w:val="num" w:pos="720"/>
        </w:tabs>
        <w:ind w:left="720" w:hanging="360"/>
      </w:pPr>
      <w:rPr>
        <w:rFonts w:ascii="Arial" w:hAnsi="Arial" w:hint="default"/>
      </w:rPr>
    </w:lvl>
    <w:lvl w:ilvl="1" w:tplc="8F5637EC" w:tentative="1">
      <w:start w:val="1"/>
      <w:numFmt w:val="bullet"/>
      <w:lvlText w:val="•"/>
      <w:lvlJc w:val="left"/>
      <w:pPr>
        <w:tabs>
          <w:tab w:val="num" w:pos="1440"/>
        </w:tabs>
        <w:ind w:left="1440" w:hanging="360"/>
      </w:pPr>
      <w:rPr>
        <w:rFonts w:ascii="Arial" w:hAnsi="Arial" w:hint="default"/>
      </w:rPr>
    </w:lvl>
    <w:lvl w:ilvl="2" w:tplc="DFDE08D8" w:tentative="1">
      <w:start w:val="1"/>
      <w:numFmt w:val="bullet"/>
      <w:lvlText w:val="•"/>
      <w:lvlJc w:val="left"/>
      <w:pPr>
        <w:tabs>
          <w:tab w:val="num" w:pos="2160"/>
        </w:tabs>
        <w:ind w:left="2160" w:hanging="360"/>
      </w:pPr>
      <w:rPr>
        <w:rFonts w:ascii="Arial" w:hAnsi="Arial" w:hint="default"/>
      </w:rPr>
    </w:lvl>
    <w:lvl w:ilvl="3" w:tplc="8CB6A53E" w:tentative="1">
      <w:start w:val="1"/>
      <w:numFmt w:val="bullet"/>
      <w:lvlText w:val="•"/>
      <w:lvlJc w:val="left"/>
      <w:pPr>
        <w:tabs>
          <w:tab w:val="num" w:pos="2880"/>
        </w:tabs>
        <w:ind w:left="2880" w:hanging="360"/>
      </w:pPr>
      <w:rPr>
        <w:rFonts w:ascii="Arial" w:hAnsi="Arial" w:hint="default"/>
      </w:rPr>
    </w:lvl>
    <w:lvl w:ilvl="4" w:tplc="E2AEDE92" w:tentative="1">
      <w:start w:val="1"/>
      <w:numFmt w:val="bullet"/>
      <w:lvlText w:val="•"/>
      <w:lvlJc w:val="left"/>
      <w:pPr>
        <w:tabs>
          <w:tab w:val="num" w:pos="3600"/>
        </w:tabs>
        <w:ind w:left="3600" w:hanging="360"/>
      </w:pPr>
      <w:rPr>
        <w:rFonts w:ascii="Arial" w:hAnsi="Arial" w:hint="default"/>
      </w:rPr>
    </w:lvl>
    <w:lvl w:ilvl="5" w:tplc="1A1CF686" w:tentative="1">
      <w:start w:val="1"/>
      <w:numFmt w:val="bullet"/>
      <w:lvlText w:val="•"/>
      <w:lvlJc w:val="left"/>
      <w:pPr>
        <w:tabs>
          <w:tab w:val="num" w:pos="4320"/>
        </w:tabs>
        <w:ind w:left="4320" w:hanging="360"/>
      </w:pPr>
      <w:rPr>
        <w:rFonts w:ascii="Arial" w:hAnsi="Arial" w:hint="default"/>
      </w:rPr>
    </w:lvl>
    <w:lvl w:ilvl="6" w:tplc="26145760" w:tentative="1">
      <w:start w:val="1"/>
      <w:numFmt w:val="bullet"/>
      <w:lvlText w:val="•"/>
      <w:lvlJc w:val="left"/>
      <w:pPr>
        <w:tabs>
          <w:tab w:val="num" w:pos="5040"/>
        </w:tabs>
        <w:ind w:left="5040" w:hanging="360"/>
      </w:pPr>
      <w:rPr>
        <w:rFonts w:ascii="Arial" w:hAnsi="Arial" w:hint="default"/>
      </w:rPr>
    </w:lvl>
    <w:lvl w:ilvl="7" w:tplc="9A7271B0" w:tentative="1">
      <w:start w:val="1"/>
      <w:numFmt w:val="bullet"/>
      <w:lvlText w:val="•"/>
      <w:lvlJc w:val="left"/>
      <w:pPr>
        <w:tabs>
          <w:tab w:val="num" w:pos="5760"/>
        </w:tabs>
        <w:ind w:left="5760" w:hanging="360"/>
      </w:pPr>
      <w:rPr>
        <w:rFonts w:ascii="Arial" w:hAnsi="Arial" w:hint="default"/>
      </w:rPr>
    </w:lvl>
    <w:lvl w:ilvl="8" w:tplc="E8D0242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C6597"/>
    <w:multiLevelType w:val="hybridMultilevel"/>
    <w:tmpl w:val="45CAC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A7C4469"/>
    <w:multiLevelType w:val="multilevel"/>
    <w:tmpl w:val="6F8A9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51382358">
    <w:abstractNumId w:val="17"/>
  </w:num>
  <w:num w:numId="2" w16cid:durableId="105539182">
    <w:abstractNumId w:val="22"/>
  </w:num>
  <w:num w:numId="3" w16cid:durableId="1845631394">
    <w:abstractNumId w:val="1"/>
  </w:num>
  <w:num w:numId="4" w16cid:durableId="1055469701">
    <w:abstractNumId w:val="7"/>
  </w:num>
  <w:num w:numId="5" w16cid:durableId="1158421047">
    <w:abstractNumId w:val="33"/>
  </w:num>
  <w:num w:numId="6" w16cid:durableId="884948984">
    <w:abstractNumId w:val="2"/>
  </w:num>
  <w:num w:numId="7" w16cid:durableId="97020149">
    <w:abstractNumId w:val="20"/>
  </w:num>
  <w:num w:numId="8" w16cid:durableId="1483234666">
    <w:abstractNumId w:val="5"/>
  </w:num>
  <w:num w:numId="9" w16cid:durableId="420377063">
    <w:abstractNumId w:val="32"/>
  </w:num>
  <w:num w:numId="10" w16cid:durableId="1364480140">
    <w:abstractNumId w:val="25"/>
  </w:num>
  <w:num w:numId="11" w16cid:durableId="190337724">
    <w:abstractNumId w:val="3"/>
  </w:num>
  <w:num w:numId="12" w16cid:durableId="168175600">
    <w:abstractNumId w:val="14"/>
  </w:num>
  <w:num w:numId="13" w16cid:durableId="2063164938">
    <w:abstractNumId w:val="8"/>
  </w:num>
  <w:num w:numId="14" w16cid:durableId="1092317617">
    <w:abstractNumId w:val="19"/>
  </w:num>
  <w:num w:numId="15" w16cid:durableId="1740786455">
    <w:abstractNumId w:val="15"/>
  </w:num>
  <w:num w:numId="16" w16cid:durableId="634990433">
    <w:abstractNumId w:val="34"/>
  </w:num>
  <w:num w:numId="17" w16cid:durableId="1202283962">
    <w:abstractNumId w:val="1"/>
  </w:num>
  <w:num w:numId="18" w16cid:durableId="1717386861">
    <w:abstractNumId w:val="10"/>
  </w:num>
  <w:num w:numId="19" w16cid:durableId="1349873641">
    <w:abstractNumId w:val="11"/>
  </w:num>
  <w:num w:numId="20" w16cid:durableId="2025130315">
    <w:abstractNumId w:val="27"/>
  </w:num>
  <w:num w:numId="21" w16cid:durableId="200018965">
    <w:abstractNumId w:val="29"/>
  </w:num>
  <w:num w:numId="22" w16cid:durableId="2021354052">
    <w:abstractNumId w:val="28"/>
  </w:num>
  <w:num w:numId="23" w16cid:durableId="297298413">
    <w:abstractNumId w:val="31"/>
  </w:num>
  <w:num w:numId="24" w16cid:durableId="746726301">
    <w:abstractNumId w:val="24"/>
  </w:num>
  <w:num w:numId="25" w16cid:durableId="1626765256">
    <w:abstractNumId w:val="36"/>
  </w:num>
  <w:num w:numId="26" w16cid:durableId="1705401756">
    <w:abstractNumId w:val="6"/>
  </w:num>
  <w:num w:numId="27" w16cid:durableId="1222132738">
    <w:abstractNumId w:val="21"/>
  </w:num>
  <w:num w:numId="28" w16cid:durableId="1126974550">
    <w:abstractNumId w:val="26"/>
  </w:num>
  <w:num w:numId="29" w16cid:durableId="1485664305">
    <w:abstractNumId w:val="23"/>
  </w:num>
  <w:num w:numId="30" w16cid:durableId="1051613401">
    <w:abstractNumId w:val="13"/>
  </w:num>
  <w:num w:numId="31" w16cid:durableId="1074547923">
    <w:abstractNumId w:val="35"/>
  </w:num>
  <w:num w:numId="32" w16cid:durableId="1736929750">
    <w:abstractNumId w:val="30"/>
  </w:num>
  <w:num w:numId="33" w16cid:durableId="1661421916">
    <w:abstractNumId w:val="0"/>
  </w:num>
  <w:num w:numId="34" w16cid:durableId="1780032073">
    <w:abstractNumId w:val="16"/>
  </w:num>
  <w:num w:numId="35" w16cid:durableId="1311978860">
    <w:abstractNumId w:val="12"/>
  </w:num>
  <w:num w:numId="36" w16cid:durableId="1991593031">
    <w:abstractNumId w:val="4"/>
  </w:num>
  <w:num w:numId="37" w16cid:durableId="1982036810">
    <w:abstractNumId w:val="9"/>
  </w:num>
  <w:num w:numId="38" w16cid:durableId="135275565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Department" w:val="Nationellt System för Kunskapsstyrning                                  Hälso- och sjukvård"/>
    <w:docVar w:name="LName" w:val="Sveriges Regioner i Samverkan"/>
  </w:docVars>
  <w:rsids>
    <w:rsidRoot w:val="00311B68"/>
    <w:rsid w:val="00000B6B"/>
    <w:rsid w:val="00001109"/>
    <w:rsid w:val="00001517"/>
    <w:rsid w:val="0000188D"/>
    <w:rsid w:val="00001C28"/>
    <w:rsid w:val="00001C3A"/>
    <w:rsid w:val="00002497"/>
    <w:rsid w:val="000026D3"/>
    <w:rsid w:val="00003246"/>
    <w:rsid w:val="00003A7F"/>
    <w:rsid w:val="00003E94"/>
    <w:rsid w:val="0000404E"/>
    <w:rsid w:val="000041C0"/>
    <w:rsid w:val="00004400"/>
    <w:rsid w:val="00004FC1"/>
    <w:rsid w:val="00005639"/>
    <w:rsid w:val="0000567F"/>
    <w:rsid w:val="000058DC"/>
    <w:rsid w:val="0000598C"/>
    <w:rsid w:val="00005CDB"/>
    <w:rsid w:val="00005CF8"/>
    <w:rsid w:val="00005DE1"/>
    <w:rsid w:val="000060D2"/>
    <w:rsid w:val="000062C8"/>
    <w:rsid w:val="00006469"/>
    <w:rsid w:val="000067D5"/>
    <w:rsid w:val="00006B18"/>
    <w:rsid w:val="0000783B"/>
    <w:rsid w:val="00007EDC"/>
    <w:rsid w:val="00010313"/>
    <w:rsid w:val="0001033D"/>
    <w:rsid w:val="00010463"/>
    <w:rsid w:val="00010AF9"/>
    <w:rsid w:val="00010B84"/>
    <w:rsid w:val="000110DD"/>
    <w:rsid w:val="000112CB"/>
    <w:rsid w:val="00011BFB"/>
    <w:rsid w:val="00011C83"/>
    <w:rsid w:val="0001246F"/>
    <w:rsid w:val="00012A31"/>
    <w:rsid w:val="00012CCA"/>
    <w:rsid w:val="00012D62"/>
    <w:rsid w:val="00012FDA"/>
    <w:rsid w:val="0001308A"/>
    <w:rsid w:val="000131C6"/>
    <w:rsid w:val="00013737"/>
    <w:rsid w:val="00013760"/>
    <w:rsid w:val="000152CA"/>
    <w:rsid w:val="000155F5"/>
    <w:rsid w:val="00016857"/>
    <w:rsid w:val="000168C9"/>
    <w:rsid w:val="000168F9"/>
    <w:rsid w:val="000169DF"/>
    <w:rsid w:val="00016D1C"/>
    <w:rsid w:val="00016F8C"/>
    <w:rsid w:val="000177C5"/>
    <w:rsid w:val="00017BEC"/>
    <w:rsid w:val="00017CC9"/>
    <w:rsid w:val="000207D2"/>
    <w:rsid w:val="00020970"/>
    <w:rsid w:val="00020C2D"/>
    <w:rsid w:val="00020E0B"/>
    <w:rsid w:val="0002208C"/>
    <w:rsid w:val="000221F8"/>
    <w:rsid w:val="00022380"/>
    <w:rsid w:val="00022638"/>
    <w:rsid w:val="00022CA8"/>
    <w:rsid w:val="0002314B"/>
    <w:rsid w:val="000231AE"/>
    <w:rsid w:val="00023469"/>
    <w:rsid w:val="000235F8"/>
    <w:rsid w:val="000236A6"/>
    <w:rsid w:val="00023A44"/>
    <w:rsid w:val="00023A8B"/>
    <w:rsid w:val="00023F52"/>
    <w:rsid w:val="00024937"/>
    <w:rsid w:val="00024DF9"/>
    <w:rsid w:val="0002583E"/>
    <w:rsid w:val="000258F6"/>
    <w:rsid w:val="00025A03"/>
    <w:rsid w:val="00025A59"/>
    <w:rsid w:val="00025DEE"/>
    <w:rsid w:val="000266A6"/>
    <w:rsid w:val="0002674C"/>
    <w:rsid w:val="00026994"/>
    <w:rsid w:val="00026E19"/>
    <w:rsid w:val="0002735A"/>
    <w:rsid w:val="0002753D"/>
    <w:rsid w:val="00027F51"/>
    <w:rsid w:val="00030429"/>
    <w:rsid w:val="0003073E"/>
    <w:rsid w:val="00031533"/>
    <w:rsid w:val="00031E3B"/>
    <w:rsid w:val="00032275"/>
    <w:rsid w:val="00032521"/>
    <w:rsid w:val="00032781"/>
    <w:rsid w:val="0003303F"/>
    <w:rsid w:val="0003327C"/>
    <w:rsid w:val="000335AC"/>
    <w:rsid w:val="000336AC"/>
    <w:rsid w:val="00033773"/>
    <w:rsid w:val="0003394B"/>
    <w:rsid w:val="00033E9B"/>
    <w:rsid w:val="000348ED"/>
    <w:rsid w:val="00034C07"/>
    <w:rsid w:val="00034ECD"/>
    <w:rsid w:val="0003577C"/>
    <w:rsid w:val="000357E1"/>
    <w:rsid w:val="00035960"/>
    <w:rsid w:val="00035B4E"/>
    <w:rsid w:val="000366EF"/>
    <w:rsid w:val="0003697B"/>
    <w:rsid w:val="00036D1C"/>
    <w:rsid w:val="00037366"/>
    <w:rsid w:val="0003754F"/>
    <w:rsid w:val="000375E4"/>
    <w:rsid w:val="0003797B"/>
    <w:rsid w:val="00037CA9"/>
    <w:rsid w:val="00037E9F"/>
    <w:rsid w:val="0004022D"/>
    <w:rsid w:val="000409AC"/>
    <w:rsid w:val="0004139C"/>
    <w:rsid w:val="0004148E"/>
    <w:rsid w:val="0004151E"/>
    <w:rsid w:val="00041577"/>
    <w:rsid w:val="00041DCD"/>
    <w:rsid w:val="00041F4F"/>
    <w:rsid w:val="00042BCD"/>
    <w:rsid w:val="00042E9E"/>
    <w:rsid w:val="000430BA"/>
    <w:rsid w:val="0004343B"/>
    <w:rsid w:val="0004344B"/>
    <w:rsid w:val="000437DC"/>
    <w:rsid w:val="00043E4F"/>
    <w:rsid w:val="0004452A"/>
    <w:rsid w:val="00044696"/>
    <w:rsid w:val="000449F8"/>
    <w:rsid w:val="00044BD9"/>
    <w:rsid w:val="00044C49"/>
    <w:rsid w:val="000451B6"/>
    <w:rsid w:val="00045388"/>
    <w:rsid w:val="00045EFA"/>
    <w:rsid w:val="00046097"/>
    <w:rsid w:val="00047CEA"/>
    <w:rsid w:val="000503C4"/>
    <w:rsid w:val="00050ADE"/>
    <w:rsid w:val="00050B94"/>
    <w:rsid w:val="00050DE5"/>
    <w:rsid w:val="00051297"/>
    <w:rsid w:val="00051671"/>
    <w:rsid w:val="000516A1"/>
    <w:rsid w:val="00051BDD"/>
    <w:rsid w:val="00051CF7"/>
    <w:rsid w:val="00051EF5"/>
    <w:rsid w:val="0005221F"/>
    <w:rsid w:val="0005228B"/>
    <w:rsid w:val="00052BCB"/>
    <w:rsid w:val="00053038"/>
    <w:rsid w:val="00053CFE"/>
    <w:rsid w:val="00053F01"/>
    <w:rsid w:val="00053FA4"/>
    <w:rsid w:val="00054208"/>
    <w:rsid w:val="00054705"/>
    <w:rsid w:val="00054821"/>
    <w:rsid w:val="0005528E"/>
    <w:rsid w:val="00055544"/>
    <w:rsid w:val="00055832"/>
    <w:rsid w:val="00055BC1"/>
    <w:rsid w:val="000563EF"/>
    <w:rsid w:val="00056A27"/>
    <w:rsid w:val="000571B9"/>
    <w:rsid w:val="00057384"/>
    <w:rsid w:val="00057884"/>
    <w:rsid w:val="00057B00"/>
    <w:rsid w:val="00057D91"/>
    <w:rsid w:val="000601F7"/>
    <w:rsid w:val="00060360"/>
    <w:rsid w:val="0006073C"/>
    <w:rsid w:val="00061220"/>
    <w:rsid w:val="00061676"/>
    <w:rsid w:val="00062240"/>
    <w:rsid w:val="00062387"/>
    <w:rsid w:val="00063267"/>
    <w:rsid w:val="0006369E"/>
    <w:rsid w:val="0006380D"/>
    <w:rsid w:val="00063A03"/>
    <w:rsid w:val="00064357"/>
    <w:rsid w:val="0006474B"/>
    <w:rsid w:val="00064ED1"/>
    <w:rsid w:val="000651EB"/>
    <w:rsid w:val="00065332"/>
    <w:rsid w:val="00065AD8"/>
    <w:rsid w:val="000665B0"/>
    <w:rsid w:val="000666C5"/>
    <w:rsid w:val="00066728"/>
    <w:rsid w:val="000668BA"/>
    <w:rsid w:val="00066A80"/>
    <w:rsid w:val="00066C0B"/>
    <w:rsid w:val="00066E9C"/>
    <w:rsid w:val="00067135"/>
    <w:rsid w:val="000677E1"/>
    <w:rsid w:val="00067F9A"/>
    <w:rsid w:val="00067FB8"/>
    <w:rsid w:val="00070249"/>
    <w:rsid w:val="000708A8"/>
    <w:rsid w:val="00070D62"/>
    <w:rsid w:val="00071289"/>
    <w:rsid w:val="000712B8"/>
    <w:rsid w:val="00071639"/>
    <w:rsid w:val="00071961"/>
    <w:rsid w:val="000719B0"/>
    <w:rsid w:val="000719E7"/>
    <w:rsid w:val="000720A7"/>
    <w:rsid w:val="0007259C"/>
    <w:rsid w:val="0007283C"/>
    <w:rsid w:val="000732A0"/>
    <w:rsid w:val="000734B9"/>
    <w:rsid w:val="00073F3B"/>
    <w:rsid w:val="000744FA"/>
    <w:rsid w:val="00074976"/>
    <w:rsid w:val="00074B73"/>
    <w:rsid w:val="00074E4A"/>
    <w:rsid w:val="00074F1A"/>
    <w:rsid w:val="0007531F"/>
    <w:rsid w:val="00075615"/>
    <w:rsid w:val="00075688"/>
    <w:rsid w:val="000757AC"/>
    <w:rsid w:val="000758AB"/>
    <w:rsid w:val="000758C1"/>
    <w:rsid w:val="000761AE"/>
    <w:rsid w:val="00076377"/>
    <w:rsid w:val="0007647F"/>
    <w:rsid w:val="000767C7"/>
    <w:rsid w:val="00076B80"/>
    <w:rsid w:val="00077465"/>
    <w:rsid w:val="00077785"/>
    <w:rsid w:val="00077A9A"/>
    <w:rsid w:val="00077E7B"/>
    <w:rsid w:val="00077EBB"/>
    <w:rsid w:val="000804D4"/>
    <w:rsid w:val="0008079B"/>
    <w:rsid w:val="000808B5"/>
    <w:rsid w:val="0008090D"/>
    <w:rsid w:val="00080BC9"/>
    <w:rsid w:val="00080D66"/>
    <w:rsid w:val="00080E5B"/>
    <w:rsid w:val="0008119A"/>
    <w:rsid w:val="00081959"/>
    <w:rsid w:val="00081ADD"/>
    <w:rsid w:val="00082454"/>
    <w:rsid w:val="000828B8"/>
    <w:rsid w:val="0008294D"/>
    <w:rsid w:val="00082BBD"/>
    <w:rsid w:val="00082DD2"/>
    <w:rsid w:val="00083237"/>
    <w:rsid w:val="000838AF"/>
    <w:rsid w:val="00083A2C"/>
    <w:rsid w:val="000845C6"/>
    <w:rsid w:val="000847EF"/>
    <w:rsid w:val="00084804"/>
    <w:rsid w:val="00085596"/>
    <w:rsid w:val="000855C2"/>
    <w:rsid w:val="00085679"/>
    <w:rsid w:val="00085CAD"/>
    <w:rsid w:val="00085EB6"/>
    <w:rsid w:val="00086540"/>
    <w:rsid w:val="000867C6"/>
    <w:rsid w:val="0008692A"/>
    <w:rsid w:val="0008743A"/>
    <w:rsid w:val="00087ADA"/>
    <w:rsid w:val="00087B35"/>
    <w:rsid w:val="00087FAE"/>
    <w:rsid w:val="0009043D"/>
    <w:rsid w:val="00090974"/>
    <w:rsid w:val="00090BA5"/>
    <w:rsid w:val="00090F3A"/>
    <w:rsid w:val="0009110B"/>
    <w:rsid w:val="00091160"/>
    <w:rsid w:val="0009165A"/>
    <w:rsid w:val="00091765"/>
    <w:rsid w:val="00091E59"/>
    <w:rsid w:val="0009292F"/>
    <w:rsid w:val="00092B9A"/>
    <w:rsid w:val="00092E8D"/>
    <w:rsid w:val="00093A23"/>
    <w:rsid w:val="00093B61"/>
    <w:rsid w:val="0009445D"/>
    <w:rsid w:val="00094544"/>
    <w:rsid w:val="00094A6B"/>
    <w:rsid w:val="00094F40"/>
    <w:rsid w:val="00094FA7"/>
    <w:rsid w:val="0009502B"/>
    <w:rsid w:val="000956BE"/>
    <w:rsid w:val="00095950"/>
    <w:rsid w:val="00095E98"/>
    <w:rsid w:val="000964BC"/>
    <w:rsid w:val="00096542"/>
    <w:rsid w:val="00096E38"/>
    <w:rsid w:val="00096E72"/>
    <w:rsid w:val="000A08B5"/>
    <w:rsid w:val="000A0B45"/>
    <w:rsid w:val="000A0BDE"/>
    <w:rsid w:val="000A0D5E"/>
    <w:rsid w:val="000A0FC5"/>
    <w:rsid w:val="000A0FF1"/>
    <w:rsid w:val="000A1510"/>
    <w:rsid w:val="000A1A74"/>
    <w:rsid w:val="000A1E7F"/>
    <w:rsid w:val="000A1F5D"/>
    <w:rsid w:val="000A2213"/>
    <w:rsid w:val="000A239B"/>
    <w:rsid w:val="000A2464"/>
    <w:rsid w:val="000A2620"/>
    <w:rsid w:val="000A2970"/>
    <w:rsid w:val="000A29BD"/>
    <w:rsid w:val="000A2B91"/>
    <w:rsid w:val="000A30A1"/>
    <w:rsid w:val="000A3963"/>
    <w:rsid w:val="000A4311"/>
    <w:rsid w:val="000A4859"/>
    <w:rsid w:val="000A4B37"/>
    <w:rsid w:val="000A4BEE"/>
    <w:rsid w:val="000A54F1"/>
    <w:rsid w:val="000A5770"/>
    <w:rsid w:val="000A5CEF"/>
    <w:rsid w:val="000A66FE"/>
    <w:rsid w:val="000A6CB1"/>
    <w:rsid w:val="000A6DC5"/>
    <w:rsid w:val="000A7756"/>
    <w:rsid w:val="000B0765"/>
    <w:rsid w:val="000B0956"/>
    <w:rsid w:val="000B0AAF"/>
    <w:rsid w:val="000B0D64"/>
    <w:rsid w:val="000B0EDD"/>
    <w:rsid w:val="000B15B4"/>
    <w:rsid w:val="000B18F8"/>
    <w:rsid w:val="000B19EF"/>
    <w:rsid w:val="000B1A4B"/>
    <w:rsid w:val="000B1CD3"/>
    <w:rsid w:val="000B1E4A"/>
    <w:rsid w:val="000B2E82"/>
    <w:rsid w:val="000B3119"/>
    <w:rsid w:val="000B3D49"/>
    <w:rsid w:val="000B3ED1"/>
    <w:rsid w:val="000B4190"/>
    <w:rsid w:val="000B419A"/>
    <w:rsid w:val="000B48E1"/>
    <w:rsid w:val="000B52D9"/>
    <w:rsid w:val="000B550B"/>
    <w:rsid w:val="000B5558"/>
    <w:rsid w:val="000B5984"/>
    <w:rsid w:val="000B6A82"/>
    <w:rsid w:val="000B70D7"/>
    <w:rsid w:val="000B71E2"/>
    <w:rsid w:val="000B74C5"/>
    <w:rsid w:val="000B7816"/>
    <w:rsid w:val="000B7EED"/>
    <w:rsid w:val="000C022D"/>
    <w:rsid w:val="000C063D"/>
    <w:rsid w:val="000C0724"/>
    <w:rsid w:val="000C0B27"/>
    <w:rsid w:val="000C0DED"/>
    <w:rsid w:val="000C182C"/>
    <w:rsid w:val="000C1A1B"/>
    <w:rsid w:val="000C1B95"/>
    <w:rsid w:val="000C1D8F"/>
    <w:rsid w:val="000C2B31"/>
    <w:rsid w:val="000C3686"/>
    <w:rsid w:val="000C36C3"/>
    <w:rsid w:val="000C381C"/>
    <w:rsid w:val="000C3A52"/>
    <w:rsid w:val="000C4B35"/>
    <w:rsid w:val="000C4B6D"/>
    <w:rsid w:val="000C523D"/>
    <w:rsid w:val="000C57B5"/>
    <w:rsid w:val="000C62B2"/>
    <w:rsid w:val="000C639A"/>
    <w:rsid w:val="000C697F"/>
    <w:rsid w:val="000C6AF2"/>
    <w:rsid w:val="000C6BB3"/>
    <w:rsid w:val="000C6D10"/>
    <w:rsid w:val="000C719A"/>
    <w:rsid w:val="000C7F4D"/>
    <w:rsid w:val="000C7F6F"/>
    <w:rsid w:val="000D0570"/>
    <w:rsid w:val="000D0D3A"/>
    <w:rsid w:val="000D0DBA"/>
    <w:rsid w:val="000D17D1"/>
    <w:rsid w:val="000D2023"/>
    <w:rsid w:val="000D2D7B"/>
    <w:rsid w:val="000D3560"/>
    <w:rsid w:val="000D41E1"/>
    <w:rsid w:val="000D4876"/>
    <w:rsid w:val="000D4E91"/>
    <w:rsid w:val="000D53D0"/>
    <w:rsid w:val="000D5D4B"/>
    <w:rsid w:val="000D61DC"/>
    <w:rsid w:val="000D6365"/>
    <w:rsid w:val="000D64F8"/>
    <w:rsid w:val="000D6DE4"/>
    <w:rsid w:val="000D6E7E"/>
    <w:rsid w:val="000D7580"/>
    <w:rsid w:val="000D7EB7"/>
    <w:rsid w:val="000E03A0"/>
    <w:rsid w:val="000E05B3"/>
    <w:rsid w:val="000E0DF2"/>
    <w:rsid w:val="000E0E57"/>
    <w:rsid w:val="000E1351"/>
    <w:rsid w:val="000E13CC"/>
    <w:rsid w:val="000E1868"/>
    <w:rsid w:val="000E1A43"/>
    <w:rsid w:val="000E1BEA"/>
    <w:rsid w:val="000E1E65"/>
    <w:rsid w:val="000E1FE7"/>
    <w:rsid w:val="000E200D"/>
    <w:rsid w:val="000E26E4"/>
    <w:rsid w:val="000E2DEF"/>
    <w:rsid w:val="000E35DC"/>
    <w:rsid w:val="000E4569"/>
    <w:rsid w:val="000E46F8"/>
    <w:rsid w:val="000E4AD4"/>
    <w:rsid w:val="000E50AF"/>
    <w:rsid w:val="000E5161"/>
    <w:rsid w:val="000E57E1"/>
    <w:rsid w:val="000E672A"/>
    <w:rsid w:val="000E7DC9"/>
    <w:rsid w:val="000F04DC"/>
    <w:rsid w:val="000F09B6"/>
    <w:rsid w:val="000F0B42"/>
    <w:rsid w:val="000F1796"/>
    <w:rsid w:val="000F1920"/>
    <w:rsid w:val="000F1AA3"/>
    <w:rsid w:val="000F29F9"/>
    <w:rsid w:val="000F2A03"/>
    <w:rsid w:val="000F31F6"/>
    <w:rsid w:val="000F32A5"/>
    <w:rsid w:val="000F345C"/>
    <w:rsid w:val="000F3632"/>
    <w:rsid w:val="000F385C"/>
    <w:rsid w:val="000F44AA"/>
    <w:rsid w:val="000F4D57"/>
    <w:rsid w:val="000F4DAC"/>
    <w:rsid w:val="000F4FE7"/>
    <w:rsid w:val="000F50A7"/>
    <w:rsid w:val="000F575B"/>
    <w:rsid w:val="000F5942"/>
    <w:rsid w:val="000F5BF7"/>
    <w:rsid w:val="000F5E0D"/>
    <w:rsid w:val="000F60B1"/>
    <w:rsid w:val="000F61C3"/>
    <w:rsid w:val="000F6C20"/>
    <w:rsid w:val="000F6CF4"/>
    <w:rsid w:val="000F70D7"/>
    <w:rsid w:val="000F7818"/>
    <w:rsid w:val="000F7BF1"/>
    <w:rsid w:val="000F7D9D"/>
    <w:rsid w:val="000F7E34"/>
    <w:rsid w:val="000F7E99"/>
    <w:rsid w:val="00100097"/>
    <w:rsid w:val="0010121E"/>
    <w:rsid w:val="00101297"/>
    <w:rsid w:val="00101B53"/>
    <w:rsid w:val="00102070"/>
    <w:rsid w:val="001020F7"/>
    <w:rsid w:val="001021DA"/>
    <w:rsid w:val="0010224B"/>
    <w:rsid w:val="001024F2"/>
    <w:rsid w:val="0010262C"/>
    <w:rsid w:val="001027B1"/>
    <w:rsid w:val="0010294D"/>
    <w:rsid w:val="00102D1B"/>
    <w:rsid w:val="00102EED"/>
    <w:rsid w:val="00103442"/>
    <w:rsid w:val="00103C31"/>
    <w:rsid w:val="00104066"/>
    <w:rsid w:val="00104520"/>
    <w:rsid w:val="00104B4E"/>
    <w:rsid w:val="001050C7"/>
    <w:rsid w:val="00105999"/>
    <w:rsid w:val="00105E99"/>
    <w:rsid w:val="0010609D"/>
    <w:rsid w:val="00106417"/>
    <w:rsid w:val="00106CDB"/>
    <w:rsid w:val="00106EFA"/>
    <w:rsid w:val="001070B4"/>
    <w:rsid w:val="0010735F"/>
    <w:rsid w:val="0010741F"/>
    <w:rsid w:val="001075C0"/>
    <w:rsid w:val="00107707"/>
    <w:rsid w:val="001079E6"/>
    <w:rsid w:val="0011086E"/>
    <w:rsid w:val="00110EDD"/>
    <w:rsid w:val="00111108"/>
    <w:rsid w:val="001115F7"/>
    <w:rsid w:val="00111925"/>
    <w:rsid w:val="00112016"/>
    <w:rsid w:val="001121E4"/>
    <w:rsid w:val="0011220F"/>
    <w:rsid w:val="00113129"/>
    <w:rsid w:val="00113453"/>
    <w:rsid w:val="001135D3"/>
    <w:rsid w:val="00113B13"/>
    <w:rsid w:val="00113F52"/>
    <w:rsid w:val="0011423C"/>
    <w:rsid w:val="00114365"/>
    <w:rsid w:val="00114827"/>
    <w:rsid w:val="00114B24"/>
    <w:rsid w:val="00114BFF"/>
    <w:rsid w:val="00114EFC"/>
    <w:rsid w:val="0011560C"/>
    <w:rsid w:val="0011581C"/>
    <w:rsid w:val="001161C8"/>
    <w:rsid w:val="0011627C"/>
    <w:rsid w:val="00116CE8"/>
    <w:rsid w:val="00117092"/>
    <w:rsid w:val="001174A6"/>
    <w:rsid w:val="00117C23"/>
    <w:rsid w:val="001203A7"/>
    <w:rsid w:val="001206EE"/>
    <w:rsid w:val="00120B7E"/>
    <w:rsid w:val="00121D3F"/>
    <w:rsid w:val="00121DDD"/>
    <w:rsid w:val="001220F4"/>
    <w:rsid w:val="00122155"/>
    <w:rsid w:val="001226D3"/>
    <w:rsid w:val="001228A1"/>
    <w:rsid w:val="00122B32"/>
    <w:rsid w:val="001230CB"/>
    <w:rsid w:val="00123401"/>
    <w:rsid w:val="001234AB"/>
    <w:rsid w:val="00123523"/>
    <w:rsid w:val="00123801"/>
    <w:rsid w:val="00123A61"/>
    <w:rsid w:val="001246EA"/>
    <w:rsid w:val="001247D6"/>
    <w:rsid w:val="00124A6E"/>
    <w:rsid w:val="00124BC0"/>
    <w:rsid w:val="00124E8A"/>
    <w:rsid w:val="001257B6"/>
    <w:rsid w:val="00125A0B"/>
    <w:rsid w:val="00125CAA"/>
    <w:rsid w:val="00125F62"/>
    <w:rsid w:val="0012660E"/>
    <w:rsid w:val="00126726"/>
    <w:rsid w:val="001269D2"/>
    <w:rsid w:val="00126D77"/>
    <w:rsid w:val="001271FE"/>
    <w:rsid w:val="0012726F"/>
    <w:rsid w:val="0012746C"/>
    <w:rsid w:val="00130094"/>
    <w:rsid w:val="00130440"/>
    <w:rsid w:val="00130AA5"/>
    <w:rsid w:val="00131842"/>
    <w:rsid w:val="00131B25"/>
    <w:rsid w:val="00131B95"/>
    <w:rsid w:val="00131C6A"/>
    <w:rsid w:val="00131E41"/>
    <w:rsid w:val="00131EAD"/>
    <w:rsid w:val="00132271"/>
    <w:rsid w:val="00132BE5"/>
    <w:rsid w:val="00132F1B"/>
    <w:rsid w:val="001330C1"/>
    <w:rsid w:val="00133B5C"/>
    <w:rsid w:val="00133C8D"/>
    <w:rsid w:val="0013450A"/>
    <w:rsid w:val="001348C7"/>
    <w:rsid w:val="00134CF0"/>
    <w:rsid w:val="00134FB7"/>
    <w:rsid w:val="00135871"/>
    <w:rsid w:val="00135940"/>
    <w:rsid w:val="00135947"/>
    <w:rsid w:val="00135959"/>
    <w:rsid w:val="001359AE"/>
    <w:rsid w:val="00135B15"/>
    <w:rsid w:val="00136711"/>
    <w:rsid w:val="00137DB6"/>
    <w:rsid w:val="001401B3"/>
    <w:rsid w:val="0014039B"/>
    <w:rsid w:val="00140538"/>
    <w:rsid w:val="00140D71"/>
    <w:rsid w:val="00140D8C"/>
    <w:rsid w:val="00140EA2"/>
    <w:rsid w:val="00140F70"/>
    <w:rsid w:val="001410CA"/>
    <w:rsid w:val="00141233"/>
    <w:rsid w:val="001412F1"/>
    <w:rsid w:val="00141A31"/>
    <w:rsid w:val="00141BD6"/>
    <w:rsid w:val="00141D5E"/>
    <w:rsid w:val="00142077"/>
    <w:rsid w:val="00142151"/>
    <w:rsid w:val="00142192"/>
    <w:rsid w:val="00142386"/>
    <w:rsid w:val="00142A41"/>
    <w:rsid w:val="00142B8B"/>
    <w:rsid w:val="00142BA3"/>
    <w:rsid w:val="00142D8F"/>
    <w:rsid w:val="00142FB8"/>
    <w:rsid w:val="00143175"/>
    <w:rsid w:val="0014333A"/>
    <w:rsid w:val="001433A9"/>
    <w:rsid w:val="001435A5"/>
    <w:rsid w:val="001437A6"/>
    <w:rsid w:val="00143840"/>
    <w:rsid w:val="00143D6C"/>
    <w:rsid w:val="00143ECA"/>
    <w:rsid w:val="001443AA"/>
    <w:rsid w:val="001445FA"/>
    <w:rsid w:val="00144685"/>
    <w:rsid w:val="00144F53"/>
    <w:rsid w:val="00145006"/>
    <w:rsid w:val="001455FA"/>
    <w:rsid w:val="001456CC"/>
    <w:rsid w:val="0014601A"/>
    <w:rsid w:val="001460C2"/>
    <w:rsid w:val="001464ED"/>
    <w:rsid w:val="00146AFD"/>
    <w:rsid w:val="00147040"/>
    <w:rsid w:val="00147BF3"/>
    <w:rsid w:val="00147EB1"/>
    <w:rsid w:val="00150115"/>
    <w:rsid w:val="0015079B"/>
    <w:rsid w:val="00150856"/>
    <w:rsid w:val="00150B80"/>
    <w:rsid w:val="00150EF1"/>
    <w:rsid w:val="001513B8"/>
    <w:rsid w:val="00151440"/>
    <w:rsid w:val="00151485"/>
    <w:rsid w:val="00151550"/>
    <w:rsid w:val="00151901"/>
    <w:rsid w:val="00151C7B"/>
    <w:rsid w:val="00151EA8"/>
    <w:rsid w:val="00151FB4"/>
    <w:rsid w:val="00152067"/>
    <w:rsid w:val="00152CC7"/>
    <w:rsid w:val="00152E1A"/>
    <w:rsid w:val="00152FF8"/>
    <w:rsid w:val="00153236"/>
    <w:rsid w:val="001536BC"/>
    <w:rsid w:val="001537FB"/>
    <w:rsid w:val="001540E2"/>
    <w:rsid w:val="0015468E"/>
    <w:rsid w:val="00154C41"/>
    <w:rsid w:val="00154F52"/>
    <w:rsid w:val="001555B2"/>
    <w:rsid w:val="0015573D"/>
    <w:rsid w:val="001557BB"/>
    <w:rsid w:val="001559CF"/>
    <w:rsid w:val="00155B1F"/>
    <w:rsid w:val="00155C19"/>
    <w:rsid w:val="00156175"/>
    <w:rsid w:val="00156C1F"/>
    <w:rsid w:val="00156C69"/>
    <w:rsid w:val="00157681"/>
    <w:rsid w:val="0015798A"/>
    <w:rsid w:val="001579DF"/>
    <w:rsid w:val="00157A30"/>
    <w:rsid w:val="00157A87"/>
    <w:rsid w:val="00157EF3"/>
    <w:rsid w:val="00160A94"/>
    <w:rsid w:val="00160D88"/>
    <w:rsid w:val="0016103A"/>
    <w:rsid w:val="00161D63"/>
    <w:rsid w:val="00161F95"/>
    <w:rsid w:val="001623F1"/>
    <w:rsid w:val="00162531"/>
    <w:rsid w:val="00162677"/>
    <w:rsid w:val="0016320A"/>
    <w:rsid w:val="0016340E"/>
    <w:rsid w:val="001634AF"/>
    <w:rsid w:val="00163972"/>
    <w:rsid w:val="001639C6"/>
    <w:rsid w:val="00163BEB"/>
    <w:rsid w:val="00164F06"/>
    <w:rsid w:val="0016552A"/>
    <w:rsid w:val="00165568"/>
    <w:rsid w:val="001658FE"/>
    <w:rsid w:val="001659AF"/>
    <w:rsid w:val="00165CCD"/>
    <w:rsid w:val="00165D75"/>
    <w:rsid w:val="00165FDF"/>
    <w:rsid w:val="00167104"/>
    <w:rsid w:val="00167164"/>
    <w:rsid w:val="0016730C"/>
    <w:rsid w:val="00167399"/>
    <w:rsid w:val="001676AF"/>
    <w:rsid w:val="00167CC3"/>
    <w:rsid w:val="001700E4"/>
    <w:rsid w:val="0017052F"/>
    <w:rsid w:val="0017094F"/>
    <w:rsid w:val="0017118B"/>
    <w:rsid w:val="001714A9"/>
    <w:rsid w:val="00171A83"/>
    <w:rsid w:val="001720B4"/>
    <w:rsid w:val="00172135"/>
    <w:rsid w:val="00172D56"/>
    <w:rsid w:val="00172DA7"/>
    <w:rsid w:val="00172FC2"/>
    <w:rsid w:val="001730A8"/>
    <w:rsid w:val="0017353E"/>
    <w:rsid w:val="0017379B"/>
    <w:rsid w:val="00173BB2"/>
    <w:rsid w:val="00173F9B"/>
    <w:rsid w:val="00174388"/>
    <w:rsid w:val="00174FC1"/>
    <w:rsid w:val="00175CE2"/>
    <w:rsid w:val="00176418"/>
    <w:rsid w:val="0017650C"/>
    <w:rsid w:val="001765F2"/>
    <w:rsid w:val="00176B38"/>
    <w:rsid w:val="00177148"/>
    <w:rsid w:val="0017717B"/>
    <w:rsid w:val="001771B7"/>
    <w:rsid w:val="00177ED0"/>
    <w:rsid w:val="00180344"/>
    <w:rsid w:val="001808A4"/>
    <w:rsid w:val="00180BE9"/>
    <w:rsid w:val="001813D1"/>
    <w:rsid w:val="001814A1"/>
    <w:rsid w:val="0018182E"/>
    <w:rsid w:val="00182049"/>
    <w:rsid w:val="00182077"/>
    <w:rsid w:val="00182219"/>
    <w:rsid w:val="00182474"/>
    <w:rsid w:val="00182949"/>
    <w:rsid w:val="00182C6A"/>
    <w:rsid w:val="00182CB6"/>
    <w:rsid w:val="00182D6B"/>
    <w:rsid w:val="00182E67"/>
    <w:rsid w:val="00183106"/>
    <w:rsid w:val="00183127"/>
    <w:rsid w:val="00183CD9"/>
    <w:rsid w:val="00183F34"/>
    <w:rsid w:val="001840A1"/>
    <w:rsid w:val="001841D9"/>
    <w:rsid w:val="00184735"/>
    <w:rsid w:val="001849D0"/>
    <w:rsid w:val="00184CAF"/>
    <w:rsid w:val="00184D4F"/>
    <w:rsid w:val="00184FEB"/>
    <w:rsid w:val="00185263"/>
    <w:rsid w:val="001852C4"/>
    <w:rsid w:val="00185537"/>
    <w:rsid w:val="00185A3E"/>
    <w:rsid w:val="00185B97"/>
    <w:rsid w:val="00186340"/>
    <w:rsid w:val="00186453"/>
    <w:rsid w:val="001864BA"/>
    <w:rsid w:val="00187443"/>
    <w:rsid w:val="00187FAC"/>
    <w:rsid w:val="00190F77"/>
    <w:rsid w:val="00191035"/>
    <w:rsid w:val="00191089"/>
    <w:rsid w:val="00191481"/>
    <w:rsid w:val="001914FC"/>
    <w:rsid w:val="0019163F"/>
    <w:rsid w:val="00191825"/>
    <w:rsid w:val="001918E7"/>
    <w:rsid w:val="00191927"/>
    <w:rsid w:val="00191C14"/>
    <w:rsid w:val="00191D44"/>
    <w:rsid w:val="0019203F"/>
    <w:rsid w:val="0019245B"/>
    <w:rsid w:val="00192D54"/>
    <w:rsid w:val="00193BC6"/>
    <w:rsid w:val="001940A6"/>
    <w:rsid w:val="001942CF"/>
    <w:rsid w:val="00194D15"/>
    <w:rsid w:val="00194F1D"/>
    <w:rsid w:val="00194FBE"/>
    <w:rsid w:val="0019509B"/>
    <w:rsid w:val="00195591"/>
    <w:rsid w:val="00195714"/>
    <w:rsid w:val="00195778"/>
    <w:rsid w:val="00195D45"/>
    <w:rsid w:val="0019625D"/>
    <w:rsid w:val="00196513"/>
    <w:rsid w:val="00196BD5"/>
    <w:rsid w:val="00196C6F"/>
    <w:rsid w:val="0019709E"/>
    <w:rsid w:val="00197246"/>
    <w:rsid w:val="00197803"/>
    <w:rsid w:val="00197F70"/>
    <w:rsid w:val="001A01CE"/>
    <w:rsid w:val="001A037F"/>
    <w:rsid w:val="001A0570"/>
    <w:rsid w:val="001A0639"/>
    <w:rsid w:val="001A0658"/>
    <w:rsid w:val="001A065A"/>
    <w:rsid w:val="001A0761"/>
    <w:rsid w:val="001A1520"/>
    <w:rsid w:val="001A15A4"/>
    <w:rsid w:val="001A19AD"/>
    <w:rsid w:val="001A200D"/>
    <w:rsid w:val="001A27E2"/>
    <w:rsid w:val="001A291D"/>
    <w:rsid w:val="001A2BF5"/>
    <w:rsid w:val="001A2DAF"/>
    <w:rsid w:val="001A3194"/>
    <w:rsid w:val="001A3A12"/>
    <w:rsid w:val="001A42ED"/>
    <w:rsid w:val="001A43DD"/>
    <w:rsid w:val="001A4A6D"/>
    <w:rsid w:val="001A4F01"/>
    <w:rsid w:val="001A5770"/>
    <w:rsid w:val="001A5E95"/>
    <w:rsid w:val="001A638F"/>
    <w:rsid w:val="001A64B1"/>
    <w:rsid w:val="001A676B"/>
    <w:rsid w:val="001A6B0A"/>
    <w:rsid w:val="001A6FD6"/>
    <w:rsid w:val="001A72D6"/>
    <w:rsid w:val="001A7380"/>
    <w:rsid w:val="001A74DB"/>
    <w:rsid w:val="001A74F8"/>
    <w:rsid w:val="001A75F9"/>
    <w:rsid w:val="001A79ED"/>
    <w:rsid w:val="001B0226"/>
    <w:rsid w:val="001B0A49"/>
    <w:rsid w:val="001B0B2F"/>
    <w:rsid w:val="001B0D44"/>
    <w:rsid w:val="001B0D79"/>
    <w:rsid w:val="001B14D9"/>
    <w:rsid w:val="001B1757"/>
    <w:rsid w:val="001B17E5"/>
    <w:rsid w:val="001B1F5E"/>
    <w:rsid w:val="001B1FDE"/>
    <w:rsid w:val="001B244C"/>
    <w:rsid w:val="001B270D"/>
    <w:rsid w:val="001B293E"/>
    <w:rsid w:val="001B2FC8"/>
    <w:rsid w:val="001B305B"/>
    <w:rsid w:val="001B3B7F"/>
    <w:rsid w:val="001B4114"/>
    <w:rsid w:val="001B4117"/>
    <w:rsid w:val="001B4263"/>
    <w:rsid w:val="001B469E"/>
    <w:rsid w:val="001B4B66"/>
    <w:rsid w:val="001B4C1A"/>
    <w:rsid w:val="001B4C7C"/>
    <w:rsid w:val="001B4CFE"/>
    <w:rsid w:val="001B53AF"/>
    <w:rsid w:val="001B5560"/>
    <w:rsid w:val="001B5608"/>
    <w:rsid w:val="001B5621"/>
    <w:rsid w:val="001B5FEA"/>
    <w:rsid w:val="001B6320"/>
    <w:rsid w:val="001B7074"/>
    <w:rsid w:val="001B70FE"/>
    <w:rsid w:val="001B7785"/>
    <w:rsid w:val="001B78F6"/>
    <w:rsid w:val="001B7A4E"/>
    <w:rsid w:val="001B7AED"/>
    <w:rsid w:val="001C030D"/>
    <w:rsid w:val="001C0340"/>
    <w:rsid w:val="001C042A"/>
    <w:rsid w:val="001C077E"/>
    <w:rsid w:val="001C08E7"/>
    <w:rsid w:val="001C0CF8"/>
    <w:rsid w:val="001C1017"/>
    <w:rsid w:val="001C1A8C"/>
    <w:rsid w:val="001C1B40"/>
    <w:rsid w:val="001C1F27"/>
    <w:rsid w:val="001C268F"/>
    <w:rsid w:val="001C2ECC"/>
    <w:rsid w:val="001C305A"/>
    <w:rsid w:val="001C31D6"/>
    <w:rsid w:val="001C31FB"/>
    <w:rsid w:val="001C3515"/>
    <w:rsid w:val="001C3A45"/>
    <w:rsid w:val="001C41BF"/>
    <w:rsid w:val="001C4677"/>
    <w:rsid w:val="001C47DC"/>
    <w:rsid w:val="001C4ED2"/>
    <w:rsid w:val="001C5786"/>
    <w:rsid w:val="001C5CD0"/>
    <w:rsid w:val="001C5CD4"/>
    <w:rsid w:val="001C5CD8"/>
    <w:rsid w:val="001C669E"/>
    <w:rsid w:val="001C7B79"/>
    <w:rsid w:val="001D00C5"/>
    <w:rsid w:val="001D02DE"/>
    <w:rsid w:val="001D089F"/>
    <w:rsid w:val="001D0A88"/>
    <w:rsid w:val="001D0F8E"/>
    <w:rsid w:val="001D170C"/>
    <w:rsid w:val="001D1758"/>
    <w:rsid w:val="001D197A"/>
    <w:rsid w:val="001D21F3"/>
    <w:rsid w:val="001D2500"/>
    <w:rsid w:val="001D2519"/>
    <w:rsid w:val="001D305E"/>
    <w:rsid w:val="001D32C0"/>
    <w:rsid w:val="001D39A8"/>
    <w:rsid w:val="001D3C67"/>
    <w:rsid w:val="001D3ED6"/>
    <w:rsid w:val="001D3F02"/>
    <w:rsid w:val="001D427C"/>
    <w:rsid w:val="001D443B"/>
    <w:rsid w:val="001D5223"/>
    <w:rsid w:val="001D5862"/>
    <w:rsid w:val="001D58D0"/>
    <w:rsid w:val="001D65B8"/>
    <w:rsid w:val="001D6642"/>
    <w:rsid w:val="001D6F54"/>
    <w:rsid w:val="001E0176"/>
    <w:rsid w:val="001E0279"/>
    <w:rsid w:val="001E057C"/>
    <w:rsid w:val="001E0725"/>
    <w:rsid w:val="001E09A0"/>
    <w:rsid w:val="001E0F38"/>
    <w:rsid w:val="001E11D8"/>
    <w:rsid w:val="001E1B1B"/>
    <w:rsid w:val="001E2256"/>
    <w:rsid w:val="001E274E"/>
    <w:rsid w:val="001E2A82"/>
    <w:rsid w:val="001E2B9A"/>
    <w:rsid w:val="001E2C37"/>
    <w:rsid w:val="001E2D5D"/>
    <w:rsid w:val="001E2DCB"/>
    <w:rsid w:val="001E2E3C"/>
    <w:rsid w:val="001E2FB6"/>
    <w:rsid w:val="001E36EF"/>
    <w:rsid w:val="001E3B84"/>
    <w:rsid w:val="001E3B91"/>
    <w:rsid w:val="001E3F73"/>
    <w:rsid w:val="001E43DC"/>
    <w:rsid w:val="001E4439"/>
    <w:rsid w:val="001E48BB"/>
    <w:rsid w:val="001E4AB5"/>
    <w:rsid w:val="001E5051"/>
    <w:rsid w:val="001E5075"/>
    <w:rsid w:val="001E58DF"/>
    <w:rsid w:val="001E5953"/>
    <w:rsid w:val="001E5B2D"/>
    <w:rsid w:val="001E5D1D"/>
    <w:rsid w:val="001E6123"/>
    <w:rsid w:val="001E63ED"/>
    <w:rsid w:val="001E66F0"/>
    <w:rsid w:val="001E7B8E"/>
    <w:rsid w:val="001E7D6D"/>
    <w:rsid w:val="001F05BE"/>
    <w:rsid w:val="001F07DA"/>
    <w:rsid w:val="001F0902"/>
    <w:rsid w:val="001F0B56"/>
    <w:rsid w:val="001F103A"/>
    <w:rsid w:val="001F13A2"/>
    <w:rsid w:val="001F14C4"/>
    <w:rsid w:val="001F160F"/>
    <w:rsid w:val="001F1699"/>
    <w:rsid w:val="001F178B"/>
    <w:rsid w:val="001F1824"/>
    <w:rsid w:val="001F1919"/>
    <w:rsid w:val="001F249E"/>
    <w:rsid w:val="001F267E"/>
    <w:rsid w:val="001F2A81"/>
    <w:rsid w:val="001F2B04"/>
    <w:rsid w:val="001F3514"/>
    <w:rsid w:val="001F3C86"/>
    <w:rsid w:val="001F3FE3"/>
    <w:rsid w:val="001F414C"/>
    <w:rsid w:val="001F4600"/>
    <w:rsid w:val="001F482A"/>
    <w:rsid w:val="001F49B4"/>
    <w:rsid w:val="001F5486"/>
    <w:rsid w:val="001F5515"/>
    <w:rsid w:val="001F568F"/>
    <w:rsid w:val="001F5E2F"/>
    <w:rsid w:val="001F60E4"/>
    <w:rsid w:val="001F611A"/>
    <w:rsid w:val="001F628E"/>
    <w:rsid w:val="001F6B0D"/>
    <w:rsid w:val="001F6F55"/>
    <w:rsid w:val="001F75E5"/>
    <w:rsid w:val="001F7750"/>
    <w:rsid w:val="001F79FD"/>
    <w:rsid w:val="001F7A13"/>
    <w:rsid w:val="001F7CBB"/>
    <w:rsid w:val="001F7E61"/>
    <w:rsid w:val="002002F5"/>
    <w:rsid w:val="00200664"/>
    <w:rsid w:val="00200AAE"/>
    <w:rsid w:val="00200F99"/>
    <w:rsid w:val="00201928"/>
    <w:rsid w:val="00201A92"/>
    <w:rsid w:val="00201AC9"/>
    <w:rsid w:val="00201FA2"/>
    <w:rsid w:val="002024F9"/>
    <w:rsid w:val="0020285E"/>
    <w:rsid w:val="002028FF"/>
    <w:rsid w:val="00202AAD"/>
    <w:rsid w:val="00202BCF"/>
    <w:rsid w:val="0020307E"/>
    <w:rsid w:val="002035DF"/>
    <w:rsid w:val="00203AD6"/>
    <w:rsid w:val="0020425F"/>
    <w:rsid w:val="002042E2"/>
    <w:rsid w:val="00204812"/>
    <w:rsid w:val="00204AD1"/>
    <w:rsid w:val="00204B4D"/>
    <w:rsid w:val="002050D9"/>
    <w:rsid w:val="002055CE"/>
    <w:rsid w:val="00205C6C"/>
    <w:rsid w:val="00205ED5"/>
    <w:rsid w:val="00205FB8"/>
    <w:rsid w:val="00206382"/>
    <w:rsid w:val="002066D9"/>
    <w:rsid w:val="002068A5"/>
    <w:rsid w:val="0020741E"/>
    <w:rsid w:val="00207557"/>
    <w:rsid w:val="002076A4"/>
    <w:rsid w:val="0021012F"/>
    <w:rsid w:val="002103D0"/>
    <w:rsid w:val="0021047A"/>
    <w:rsid w:val="002104CB"/>
    <w:rsid w:val="00210CDB"/>
    <w:rsid w:val="00210EE0"/>
    <w:rsid w:val="00210F50"/>
    <w:rsid w:val="00211239"/>
    <w:rsid w:val="0021136F"/>
    <w:rsid w:val="00211893"/>
    <w:rsid w:val="002118ED"/>
    <w:rsid w:val="00211CB9"/>
    <w:rsid w:val="00211CCA"/>
    <w:rsid w:val="00211D14"/>
    <w:rsid w:val="00211DA8"/>
    <w:rsid w:val="00211E5C"/>
    <w:rsid w:val="00211F13"/>
    <w:rsid w:val="002120B6"/>
    <w:rsid w:val="002125A3"/>
    <w:rsid w:val="0021278B"/>
    <w:rsid w:val="0021294C"/>
    <w:rsid w:val="00212BDF"/>
    <w:rsid w:val="002132E1"/>
    <w:rsid w:val="002137C8"/>
    <w:rsid w:val="002138D4"/>
    <w:rsid w:val="00213DCF"/>
    <w:rsid w:val="00213F5F"/>
    <w:rsid w:val="002141B0"/>
    <w:rsid w:val="00214310"/>
    <w:rsid w:val="00214670"/>
    <w:rsid w:val="00214760"/>
    <w:rsid w:val="00214FB4"/>
    <w:rsid w:val="00215179"/>
    <w:rsid w:val="002152EB"/>
    <w:rsid w:val="00215575"/>
    <w:rsid w:val="00215A20"/>
    <w:rsid w:val="00215A8F"/>
    <w:rsid w:val="00216066"/>
    <w:rsid w:val="002165E7"/>
    <w:rsid w:val="00216E43"/>
    <w:rsid w:val="00216F07"/>
    <w:rsid w:val="0021708F"/>
    <w:rsid w:val="0021779C"/>
    <w:rsid w:val="002179A0"/>
    <w:rsid w:val="00217D32"/>
    <w:rsid w:val="00217F6E"/>
    <w:rsid w:val="0022064B"/>
    <w:rsid w:val="0022096B"/>
    <w:rsid w:val="00220B33"/>
    <w:rsid w:val="00220F4A"/>
    <w:rsid w:val="0022191B"/>
    <w:rsid w:val="00221A6E"/>
    <w:rsid w:val="00221A97"/>
    <w:rsid w:val="00221AD0"/>
    <w:rsid w:val="002228D4"/>
    <w:rsid w:val="00222A99"/>
    <w:rsid w:val="00222B09"/>
    <w:rsid w:val="002230D5"/>
    <w:rsid w:val="00223272"/>
    <w:rsid w:val="00223608"/>
    <w:rsid w:val="00223701"/>
    <w:rsid w:val="00223C19"/>
    <w:rsid w:val="00223FA8"/>
    <w:rsid w:val="002240B3"/>
    <w:rsid w:val="002240F3"/>
    <w:rsid w:val="00224653"/>
    <w:rsid w:val="002246B7"/>
    <w:rsid w:val="0022493C"/>
    <w:rsid w:val="00224EC9"/>
    <w:rsid w:val="00225380"/>
    <w:rsid w:val="0022558D"/>
    <w:rsid w:val="002260C6"/>
    <w:rsid w:val="00226205"/>
    <w:rsid w:val="002262CA"/>
    <w:rsid w:val="002262DE"/>
    <w:rsid w:val="00226476"/>
    <w:rsid w:val="00226B35"/>
    <w:rsid w:val="00226BE0"/>
    <w:rsid w:val="00226D87"/>
    <w:rsid w:val="00226DF9"/>
    <w:rsid w:val="00227029"/>
    <w:rsid w:val="002273D5"/>
    <w:rsid w:val="002279E9"/>
    <w:rsid w:val="00227A41"/>
    <w:rsid w:val="00227ADC"/>
    <w:rsid w:val="00227B37"/>
    <w:rsid w:val="00227C0D"/>
    <w:rsid w:val="00227EDE"/>
    <w:rsid w:val="0023024B"/>
    <w:rsid w:val="0023068A"/>
    <w:rsid w:val="00230C5F"/>
    <w:rsid w:val="002311ED"/>
    <w:rsid w:val="00231462"/>
    <w:rsid w:val="00231494"/>
    <w:rsid w:val="00231518"/>
    <w:rsid w:val="00232827"/>
    <w:rsid w:val="002336A2"/>
    <w:rsid w:val="002336C0"/>
    <w:rsid w:val="00233B6E"/>
    <w:rsid w:val="002342FB"/>
    <w:rsid w:val="002347AA"/>
    <w:rsid w:val="00234AD8"/>
    <w:rsid w:val="00234D1C"/>
    <w:rsid w:val="00234D60"/>
    <w:rsid w:val="0023507A"/>
    <w:rsid w:val="002357BD"/>
    <w:rsid w:val="00235A00"/>
    <w:rsid w:val="00235AEF"/>
    <w:rsid w:val="00235F96"/>
    <w:rsid w:val="002360D6"/>
    <w:rsid w:val="0023667E"/>
    <w:rsid w:val="00236E35"/>
    <w:rsid w:val="00237600"/>
    <w:rsid w:val="0023773C"/>
    <w:rsid w:val="00237746"/>
    <w:rsid w:val="00237DD8"/>
    <w:rsid w:val="00240040"/>
    <w:rsid w:val="002400AE"/>
    <w:rsid w:val="0024041A"/>
    <w:rsid w:val="00240551"/>
    <w:rsid w:val="00240781"/>
    <w:rsid w:val="00240981"/>
    <w:rsid w:val="00240E0B"/>
    <w:rsid w:val="00240E56"/>
    <w:rsid w:val="00240E8C"/>
    <w:rsid w:val="002410C9"/>
    <w:rsid w:val="002411D1"/>
    <w:rsid w:val="00242126"/>
    <w:rsid w:val="00242221"/>
    <w:rsid w:val="002423D4"/>
    <w:rsid w:val="00242731"/>
    <w:rsid w:val="00242DE7"/>
    <w:rsid w:val="00242DF9"/>
    <w:rsid w:val="00242FF4"/>
    <w:rsid w:val="0024378B"/>
    <w:rsid w:val="00244157"/>
    <w:rsid w:val="00244225"/>
    <w:rsid w:val="002443EA"/>
    <w:rsid w:val="002445D8"/>
    <w:rsid w:val="00245205"/>
    <w:rsid w:val="00245436"/>
    <w:rsid w:val="00245A5E"/>
    <w:rsid w:val="00245C34"/>
    <w:rsid w:val="00245CDB"/>
    <w:rsid w:val="0024600F"/>
    <w:rsid w:val="00246C69"/>
    <w:rsid w:val="00246C83"/>
    <w:rsid w:val="0024714E"/>
    <w:rsid w:val="002477DB"/>
    <w:rsid w:val="00247C48"/>
    <w:rsid w:val="00247F82"/>
    <w:rsid w:val="00250E54"/>
    <w:rsid w:val="002511C6"/>
    <w:rsid w:val="00252234"/>
    <w:rsid w:val="00252306"/>
    <w:rsid w:val="00252311"/>
    <w:rsid w:val="00252C82"/>
    <w:rsid w:val="00252E2A"/>
    <w:rsid w:val="002531EE"/>
    <w:rsid w:val="00253342"/>
    <w:rsid w:val="00253D1D"/>
    <w:rsid w:val="002542EA"/>
    <w:rsid w:val="002548C4"/>
    <w:rsid w:val="00254C49"/>
    <w:rsid w:val="00254FB4"/>
    <w:rsid w:val="002554B3"/>
    <w:rsid w:val="00255A64"/>
    <w:rsid w:val="0025604B"/>
    <w:rsid w:val="002561F8"/>
    <w:rsid w:val="00256A7C"/>
    <w:rsid w:val="00256B1B"/>
    <w:rsid w:val="00257D89"/>
    <w:rsid w:val="0026008A"/>
    <w:rsid w:val="002609A5"/>
    <w:rsid w:val="00260C92"/>
    <w:rsid w:val="0026122E"/>
    <w:rsid w:val="0026126F"/>
    <w:rsid w:val="002614D6"/>
    <w:rsid w:val="00261F30"/>
    <w:rsid w:val="00262075"/>
    <w:rsid w:val="00262AFA"/>
    <w:rsid w:val="00262C72"/>
    <w:rsid w:val="002632FC"/>
    <w:rsid w:val="002643AF"/>
    <w:rsid w:val="00264503"/>
    <w:rsid w:val="00264684"/>
    <w:rsid w:val="00264B74"/>
    <w:rsid w:val="00264D70"/>
    <w:rsid w:val="0026507A"/>
    <w:rsid w:val="002656C0"/>
    <w:rsid w:val="00265A86"/>
    <w:rsid w:val="00265B31"/>
    <w:rsid w:val="00265BE3"/>
    <w:rsid w:val="0026634D"/>
    <w:rsid w:val="002664E8"/>
    <w:rsid w:val="00266D09"/>
    <w:rsid w:val="00266E52"/>
    <w:rsid w:val="00266F79"/>
    <w:rsid w:val="002670D9"/>
    <w:rsid w:val="00267243"/>
    <w:rsid w:val="00267287"/>
    <w:rsid w:val="00267414"/>
    <w:rsid w:val="002674E2"/>
    <w:rsid w:val="002675F8"/>
    <w:rsid w:val="00267684"/>
    <w:rsid w:val="002678EF"/>
    <w:rsid w:val="00267FCA"/>
    <w:rsid w:val="00270755"/>
    <w:rsid w:val="002709ED"/>
    <w:rsid w:val="00270CC7"/>
    <w:rsid w:val="00270CEE"/>
    <w:rsid w:val="00270FE2"/>
    <w:rsid w:val="0027137D"/>
    <w:rsid w:val="002722F4"/>
    <w:rsid w:val="0027237F"/>
    <w:rsid w:val="00272A31"/>
    <w:rsid w:val="0027324E"/>
    <w:rsid w:val="00273DD3"/>
    <w:rsid w:val="002741F4"/>
    <w:rsid w:val="002743F7"/>
    <w:rsid w:val="0027483A"/>
    <w:rsid w:val="00274AAE"/>
    <w:rsid w:val="00274D04"/>
    <w:rsid w:val="002754B2"/>
    <w:rsid w:val="00275E89"/>
    <w:rsid w:val="00275E92"/>
    <w:rsid w:val="00275FF7"/>
    <w:rsid w:val="00276313"/>
    <w:rsid w:val="002765BA"/>
    <w:rsid w:val="0027674F"/>
    <w:rsid w:val="00276DB8"/>
    <w:rsid w:val="00277003"/>
    <w:rsid w:val="002771F2"/>
    <w:rsid w:val="00277302"/>
    <w:rsid w:val="00277AF4"/>
    <w:rsid w:val="0028071B"/>
    <w:rsid w:val="002810B7"/>
    <w:rsid w:val="0028154F"/>
    <w:rsid w:val="00281753"/>
    <w:rsid w:val="002819DD"/>
    <w:rsid w:val="00281C85"/>
    <w:rsid w:val="0028278B"/>
    <w:rsid w:val="00282962"/>
    <w:rsid w:val="002829D0"/>
    <w:rsid w:val="00282C06"/>
    <w:rsid w:val="00282EE9"/>
    <w:rsid w:val="0028320D"/>
    <w:rsid w:val="002836CD"/>
    <w:rsid w:val="002837F5"/>
    <w:rsid w:val="00283980"/>
    <w:rsid w:val="002839D6"/>
    <w:rsid w:val="002844CB"/>
    <w:rsid w:val="00284A7E"/>
    <w:rsid w:val="00284B87"/>
    <w:rsid w:val="0028526F"/>
    <w:rsid w:val="00285385"/>
    <w:rsid w:val="002856CC"/>
    <w:rsid w:val="00285B4C"/>
    <w:rsid w:val="00285C17"/>
    <w:rsid w:val="002861B3"/>
    <w:rsid w:val="0028647B"/>
    <w:rsid w:val="002867F0"/>
    <w:rsid w:val="0028703F"/>
    <w:rsid w:val="002870FD"/>
    <w:rsid w:val="002878C5"/>
    <w:rsid w:val="00287B21"/>
    <w:rsid w:val="00287F56"/>
    <w:rsid w:val="002901FF"/>
    <w:rsid w:val="002909AB"/>
    <w:rsid w:val="00290B2A"/>
    <w:rsid w:val="00290C6F"/>
    <w:rsid w:val="00290C84"/>
    <w:rsid w:val="00290D99"/>
    <w:rsid w:val="002910AB"/>
    <w:rsid w:val="002915BA"/>
    <w:rsid w:val="0029179D"/>
    <w:rsid w:val="002923F3"/>
    <w:rsid w:val="00292400"/>
    <w:rsid w:val="00292826"/>
    <w:rsid w:val="0029293A"/>
    <w:rsid w:val="00292DE0"/>
    <w:rsid w:val="00292FC6"/>
    <w:rsid w:val="0029343A"/>
    <w:rsid w:val="00293852"/>
    <w:rsid w:val="00293A71"/>
    <w:rsid w:val="00293C1D"/>
    <w:rsid w:val="00293DFC"/>
    <w:rsid w:val="00294387"/>
    <w:rsid w:val="002943B0"/>
    <w:rsid w:val="00294528"/>
    <w:rsid w:val="002945A2"/>
    <w:rsid w:val="0029511C"/>
    <w:rsid w:val="002953C5"/>
    <w:rsid w:val="002954C6"/>
    <w:rsid w:val="002960F5"/>
    <w:rsid w:val="00296A88"/>
    <w:rsid w:val="0029755C"/>
    <w:rsid w:val="002979D4"/>
    <w:rsid w:val="00297E60"/>
    <w:rsid w:val="002A00E8"/>
    <w:rsid w:val="002A0512"/>
    <w:rsid w:val="002A0717"/>
    <w:rsid w:val="002A086F"/>
    <w:rsid w:val="002A0BCB"/>
    <w:rsid w:val="002A0FA8"/>
    <w:rsid w:val="002A1071"/>
    <w:rsid w:val="002A135E"/>
    <w:rsid w:val="002A1C17"/>
    <w:rsid w:val="002A1ED7"/>
    <w:rsid w:val="002A23DF"/>
    <w:rsid w:val="002A328C"/>
    <w:rsid w:val="002A3B81"/>
    <w:rsid w:val="002A3F35"/>
    <w:rsid w:val="002A42FB"/>
    <w:rsid w:val="002A4318"/>
    <w:rsid w:val="002A439B"/>
    <w:rsid w:val="002A45BE"/>
    <w:rsid w:val="002A4604"/>
    <w:rsid w:val="002A47CB"/>
    <w:rsid w:val="002A50F0"/>
    <w:rsid w:val="002A567C"/>
    <w:rsid w:val="002A56F3"/>
    <w:rsid w:val="002A57A8"/>
    <w:rsid w:val="002A5DBA"/>
    <w:rsid w:val="002A65A4"/>
    <w:rsid w:val="002A675F"/>
    <w:rsid w:val="002A6994"/>
    <w:rsid w:val="002A6AC3"/>
    <w:rsid w:val="002A6D4F"/>
    <w:rsid w:val="002A71FA"/>
    <w:rsid w:val="002A7527"/>
    <w:rsid w:val="002A7A07"/>
    <w:rsid w:val="002A7A0D"/>
    <w:rsid w:val="002A7A4C"/>
    <w:rsid w:val="002A7C36"/>
    <w:rsid w:val="002A7CD6"/>
    <w:rsid w:val="002A7F40"/>
    <w:rsid w:val="002B00C0"/>
    <w:rsid w:val="002B0594"/>
    <w:rsid w:val="002B05A8"/>
    <w:rsid w:val="002B0885"/>
    <w:rsid w:val="002B095D"/>
    <w:rsid w:val="002B0F8C"/>
    <w:rsid w:val="002B1145"/>
    <w:rsid w:val="002B14C3"/>
    <w:rsid w:val="002B164C"/>
    <w:rsid w:val="002B17D2"/>
    <w:rsid w:val="002B1A79"/>
    <w:rsid w:val="002B2111"/>
    <w:rsid w:val="002B2300"/>
    <w:rsid w:val="002B25FC"/>
    <w:rsid w:val="002B29ED"/>
    <w:rsid w:val="002B2B8F"/>
    <w:rsid w:val="002B2BE9"/>
    <w:rsid w:val="002B2C1F"/>
    <w:rsid w:val="002B2DDA"/>
    <w:rsid w:val="002B338F"/>
    <w:rsid w:val="002B43C9"/>
    <w:rsid w:val="002B45EF"/>
    <w:rsid w:val="002B4822"/>
    <w:rsid w:val="002B66F6"/>
    <w:rsid w:val="002B6707"/>
    <w:rsid w:val="002B687F"/>
    <w:rsid w:val="002B6995"/>
    <w:rsid w:val="002B6DC3"/>
    <w:rsid w:val="002B6FBB"/>
    <w:rsid w:val="002B714F"/>
    <w:rsid w:val="002B7189"/>
    <w:rsid w:val="002B7734"/>
    <w:rsid w:val="002B7811"/>
    <w:rsid w:val="002B79D6"/>
    <w:rsid w:val="002B7C19"/>
    <w:rsid w:val="002C018E"/>
    <w:rsid w:val="002C02C5"/>
    <w:rsid w:val="002C0EAE"/>
    <w:rsid w:val="002C1168"/>
    <w:rsid w:val="002C13F8"/>
    <w:rsid w:val="002C142A"/>
    <w:rsid w:val="002C1439"/>
    <w:rsid w:val="002C1A09"/>
    <w:rsid w:val="002C1BDA"/>
    <w:rsid w:val="002C3232"/>
    <w:rsid w:val="002C3D7C"/>
    <w:rsid w:val="002C3E07"/>
    <w:rsid w:val="002C403E"/>
    <w:rsid w:val="002C4392"/>
    <w:rsid w:val="002C4908"/>
    <w:rsid w:val="002C4998"/>
    <w:rsid w:val="002C500D"/>
    <w:rsid w:val="002C507F"/>
    <w:rsid w:val="002C5309"/>
    <w:rsid w:val="002C5680"/>
    <w:rsid w:val="002C57F2"/>
    <w:rsid w:val="002C7342"/>
    <w:rsid w:val="002C7686"/>
    <w:rsid w:val="002C7886"/>
    <w:rsid w:val="002C7A76"/>
    <w:rsid w:val="002C7CE7"/>
    <w:rsid w:val="002D0087"/>
    <w:rsid w:val="002D013A"/>
    <w:rsid w:val="002D0288"/>
    <w:rsid w:val="002D0847"/>
    <w:rsid w:val="002D090C"/>
    <w:rsid w:val="002D0D32"/>
    <w:rsid w:val="002D0FC0"/>
    <w:rsid w:val="002D1D12"/>
    <w:rsid w:val="002D2096"/>
    <w:rsid w:val="002D2607"/>
    <w:rsid w:val="002D2797"/>
    <w:rsid w:val="002D28BE"/>
    <w:rsid w:val="002D32D4"/>
    <w:rsid w:val="002D334C"/>
    <w:rsid w:val="002D3C1C"/>
    <w:rsid w:val="002D3CA9"/>
    <w:rsid w:val="002D417D"/>
    <w:rsid w:val="002D427C"/>
    <w:rsid w:val="002D4DCF"/>
    <w:rsid w:val="002D4EA2"/>
    <w:rsid w:val="002D5184"/>
    <w:rsid w:val="002D5771"/>
    <w:rsid w:val="002D5E69"/>
    <w:rsid w:val="002D647E"/>
    <w:rsid w:val="002D6613"/>
    <w:rsid w:val="002D6DA3"/>
    <w:rsid w:val="002D6E13"/>
    <w:rsid w:val="002D6FD7"/>
    <w:rsid w:val="002D6FE3"/>
    <w:rsid w:val="002D71E7"/>
    <w:rsid w:val="002D78D0"/>
    <w:rsid w:val="002D7AFD"/>
    <w:rsid w:val="002E01DD"/>
    <w:rsid w:val="002E0379"/>
    <w:rsid w:val="002E0AA1"/>
    <w:rsid w:val="002E0DF8"/>
    <w:rsid w:val="002E0ED5"/>
    <w:rsid w:val="002E12CB"/>
    <w:rsid w:val="002E1565"/>
    <w:rsid w:val="002E1854"/>
    <w:rsid w:val="002E1924"/>
    <w:rsid w:val="002E1950"/>
    <w:rsid w:val="002E2174"/>
    <w:rsid w:val="002E22B4"/>
    <w:rsid w:val="002E2901"/>
    <w:rsid w:val="002E2959"/>
    <w:rsid w:val="002E30B4"/>
    <w:rsid w:val="002E3618"/>
    <w:rsid w:val="002E3634"/>
    <w:rsid w:val="002E397C"/>
    <w:rsid w:val="002E3DEA"/>
    <w:rsid w:val="002E42E0"/>
    <w:rsid w:val="002E46C9"/>
    <w:rsid w:val="002E4DD5"/>
    <w:rsid w:val="002E4E58"/>
    <w:rsid w:val="002E52A9"/>
    <w:rsid w:val="002E5672"/>
    <w:rsid w:val="002E58C0"/>
    <w:rsid w:val="002E5AAA"/>
    <w:rsid w:val="002E5E60"/>
    <w:rsid w:val="002E664A"/>
    <w:rsid w:val="002E6698"/>
    <w:rsid w:val="002E6A7D"/>
    <w:rsid w:val="002E6E61"/>
    <w:rsid w:val="002E7511"/>
    <w:rsid w:val="002E75A5"/>
    <w:rsid w:val="002E7A9E"/>
    <w:rsid w:val="002E7D0F"/>
    <w:rsid w:val="002F0078"/>
    <w:rsid w:val="002F03F2"/>
    <w:rsid w:val="002F0A59"/>
    <w:rsid w:val="002F1A15"/>
    <w:rsid w:val="002F1E1D"/>
    <w:rsid w:val="002F2513"/>
    <w:rsid w:val="002F26FD"/>
    <w:rsid w:val="002F27C0"/>
    <w:rsid w:val="002F2953"/>
    <w:rsid w:val="002F2BE2"/>
    <w:rsid w:val="002F2D8F"/>
    <w:rsid w:val="002F3490"/>
    <w:rsid w:val="002F393B"/>
    <w:rsid w:val="002F3ACB"/>
    <w:rsid w:val="002F3CE5"/>
    <w:rsid w:val="002F3D76"/>
    <w:rsid w:val="002F4056"/>
    <w:rsid w:val="002F4C54"/>
    <w:rsid w:val="002F4FEE"/>
    <w:rsid w:val="002F504B"/>
    <w:rsid w:val="002F5253"/>
    <w:rsid w:val="002F55B7"/>
    <w:rsid w:val="002F6045"/>
    <w:rsid w:val="002F67EE"/>
    <w:rsid w:val="002F6A72"/>
    <w:rsid w:val="002F6D1E"/>
    <w:rsid w:val="002F6EC2"/>
    <w:rsid w:val="002F7380"/>
    <w:rsid w:val="002F7BDD"/>
    <w:rsid w:val="002F7FF8"/>
    <w:rsid w:val="003004FA"/>
    <w:rsid w:val="003009F4"/>
    <w:rsid w:val="00300D17"/>
    <w:rsid w:val="00300D54"/>
    <w:rsid w:val="00301084"/>
    <w:rsid w:val="003018B4"/>
    <w:rsid w:val="0030193A"/>
    <w:rsid w:val="00301940"/>
    <w:rsid w:val="00302962"/>
    <w:rsid w:val="00302A78"/>
    <w:rsid w:val="00302E70"/>
    <w:rsid w:val="0030319C"/>
    <w:rsid w:val="0030332B"/>
    <w:rsid w:val="003036AD"/>
    <w:rsid w:val="003036DB"/>
    <w:rsid w:val="00303F1F"/>
    <w:rsid w:val="00304637"/>
    <w:rsid w:val="00304A20"/>
    <w:rsid w:val="00304FF7"/>
    <w:rsid w:val="00305048"/>
    <w:rsid w:val="00305DB5"/>
    <w:rsid w:val="003060A3"/>
    <w:rsid w:val="0030678D"/>
    <w:rsid w:val="00306ADB"/>
    <w:rsid w:val="00306EC4"/>
    <w:rsid w:val="00307029"/>
    <w:rsid w:val="003074FB"/>
    <w:rsid w:val="00310208"/>
    <w:rsid w:val="003106F0"/>
    <w:rsid w:val="00310A84"/>
    <w:rsid w:val="0031145C"/>
    <w:rsid w:val="003114D0"/>
    <w:rsid w:val="00311B68"/>
    <w:rsid w:val="003120AD"/>
    <w:rsid w:val="003120B6"/>
    <w:rsid w:val="0031235B"/>
    <w:rsid w:val="00312386"/>
    <w:rsid w:val="003125CC"/>
    <w:rsid w:val="003127E3"/>
    <w:rsid w:val="003127EA"/>
    <w:rsid w:val="00312AE3"/>
    <w:rsid w:val="00312C70"/>
    <w:rsid w:val="00312CE1"/>
    <w:rsid w:val="00312FFD"/>
    <w:rsid w:val="003131BD"/>
    <w:rsid w:val="00313267"/>
    <w:rsid w:val="00313654"/>
    <w:rsid w:val="0031417A"/>
    <w:rsid w:val="003144E2"/>
    <w:rsid w:val="0031472E"/>
    <w:rsid w:val="0031486C"/>
    <w:rsid w:val="00314909"/>
    <w:rsid w:val="00314B1B"/>
    <w:rsid w:val="00314EAB"/>
    <w:rsid w:val="00314EFE"/>
    <w:rsid w:val="00315350"/>
    <w:rsid w:val="00315E11"/>
    <w:rsid w:val="00316538"/>
    <w:rsid w:val="00316E0B"/>
    <w:rsid w:val="00316E37"/>
    <w:rsid w:val="00316F2B"/>
    <w:rsid w:val="003170F4"/>
    <w:rsid w:val="0031730C"/>
    <w:rsid w:val="003173F7"/>
    <w:rsid w:val="003200CD"/>
    <w:rsid w:val="00320147"/>
    <w:rsid w:val="00320468"/>
    <w:rsid w:val="003207E9"/>
    <w:rsid w:val="00320B7E"/>
    <w:rsid w:val="00321685"/>
    <w:rsid w:val="00321B24"/>
    <w:rsid w:val="00322662"/>
    <w:rsid w:val="00322720"/>
    <w:rsid w:val="0032288E"/>
    <w:rsid w:val="00323478"/>
    <w:rsid w:val="00323E3F"/>
    <w:rsid w:val="0032405F"/>
    <w:rsid w:val="00324371"/>
    <w:rsid w:val="0032466B"/>
    <w:rsid w:val="00324F1C"/>
    <w:rsid w:val="00325577"/>
    <w:rsid w:val="003255B9"/>
    <w:rsid w:val="00325660"/>
    <w:rsid w:val="003257CF"/>
    <w:rsid w:val="0032595D"/>
    <w:rsid w:val="003265AB"/>
    <w:rsid w:val="00327120"/>
    <w:rsid w:val="0032758B"/>
    <w:rsid w:val="00327617"/>
    <w:rsid w:val="00327F9C"/>
    <w:rsid w:val="003301CC"/>
    <w:rsid w:val="00330684"/>
    <w:rsid w:val="0033075D"/>
    <w:rsid w:val="00330A93"/>
    <w:rsid w:val="003312D3"/>
    <w:rsid w:val="0033175B"/>
    <w:rsid w:val="0033277A"/>
    <w:rsid w:val="00332E1A"/>
    <w:rsid w:val="00333696"/>
    <w:rsid w:val="0033376A"/>
    <w:rsid w:val="00333A0A"/>
    <w:rsid w:val="00333DD2"/>
    <w:rsid w:val="0033501E"/>
    <w:rsid w:val="003354A8"/>
    <w:rsid w:val="003359F8"/>
    <w:rsid w:val="00335F7E"/>
    <w:rsid w:val="003360A7"/>
    <w:rsid w:val="003361A0"/>
    <w:rsid w:val="00336229"/>
    <w:rsid w:val="00336538"/>
    <w:rsid w:val="00336820"/>
    <w:rsid w:val="0033689F"/>
    <w:rsid w:val="00337104"/>
    <w:rsid w:val="00337320"/>
    <w:rsid w:val="0033778D"/>
    <w:rsid w:val="00337CFE"/>
    <w:rsid w:val="00337F56"/>
    <w:rsid w:val="00340868"/>
    <w:rsid w:val="00340AA7"/>
    <w:rsid w:val="00340CBA"/>
    <w:rsid w:val="003412FE"/>
    <w:rsid w:val="00341887"/>
    <w:rsid w:val="00341924"/>
    <w:rsid w:val="00341C24"/>
    <w:rsid w:val="00342792"/>
    <w:rsid w:val="00342B0B"/>
    <w:rsid w:val="00342B50"/>
    <w:rsid w:val="00342B66"/>
    <w:rsid w:val="00342DEE"/>
    <w:rsid w:val="0034322C"/>
    <w:rsid w:val="003435AB"/>
    <w:rsid w:val="00343736"/>
    <w:rsid w:val="00344216"/>
    <w:rsid w:val="00344264"/>
    <w:rsid w:val="0034450F"/>
    <w:rsid w:val="00344B05"/>
    <w:rsid w:val="00345335"/>
    <w:rsid w:val="00346312"/>
    <w:rsid w:val="00346327"/>
    <w:rsid w:val="00346B3C"/>
    <w:rsid w:val="00347006"/>
    <w:rsid w:val="003470FF"/>
    <w:rsid w:val="0034739D"/>
    <w:rsid w:val="00347757"/>
    <w:rsid w:val="00347F50"/>
    <w:rsid w:val="003504A8"/>
    <w:rsid w:val="00350541"/>
    <w:rsid w:val="00350710"/>
    <w:rsid w:val="00350A39"/>
    <w:rsid w:val="00351237"/>
    <w:rsid w:val="00351878"/>
    <w:rsid w:val="00351D0C"/>
    <w:rsid w:val="00351FDA"/>
    <w:rsid w:val="00352272"/>
    <w:rsid w:val="00352363"/>
    <w:rsid w:val="003523F2"/>
    <w:rsid w:val="0035278A"/>
    <w:rsid w:val="00352931"/>
    <w:rsid w:val="00352CE3"/>
    <w:rsid w:val="00352FA1"/>
    <w:rsid w:val="00352FB9"/>
    <w:rsid w:val="0035381E"/>
    <w:rsid w:val="003539F3"/>
    <w:rsid w:val="00353A94"/>
    <w:rsid w:val="00354427"/>
    <w:rsid w:val="0035467A"/>
    <w:rsid w:val="00354691"/>
    <w:rsid w:val="0035483E"/>
    <w:rsid w:val="003549D4"/>
    <w:rsid w:val="00354A5B"/>
    <w:rsid w:val="00355633"/>
    <w:rsid w:val="00355736"/>
    <w:rsid w:val="0035593A"/>
    <w:rsid w:val="00355AC5"/>
    <w:rsid w:val="00356062"/>
    <w:rsid w:val="0035607A"/>
    <w:rsid w:val="003564C9"/>
    <w:rsid w:val="00356637"/>
    <w:rsid w:val="00356FA9"/>
    <w:rsid w:val="00357050"/>
    <w:rsid w:val="003570A2"/>
    <w:rsid w:val="003572B2"/>
    <w:rsid w:val="003579DE"/>
    <w:rsid w:val="0036113F"/>
    <w:rsid w:val="003613F7"/>
    <w:rsid w:val="00361436"/>
    <w:rsid w:val="00361CC5"/>
    <w:rsid w:val="00361D89"/>
    <w:rsid w:val="00361F3C"/>
    <w:rsid w:val="003622FB"/>
    <w:rsid w:val="00362534"/>
    <w:rsid w:val="0036273D"/>
    <w:rsid w:val="00362897"/>
    <w:rsid w:val="00362905"/>
    <w:rsid w:val="00363F8E"/>
    <w:rsid w:val="00364EF7"/>
    <w:rsid w:val="00364F0C"/>
    <w:rsid w:val="0036502D"/>
    <w:rsid w:val="00365604"/>
    <w:rsid w:val="003656A0"/>
    <w:rsid w:val="0036581B"/>
    <w:rsid w:val="00365ACF"/>
    <w:rsid w:val="00365C8C"/>
    <w:rsid w:val="00365DBA"/>
    <w:rsid w:val="00366554"/>
    <w:rsid w:val="0036675D"/>
    <w:rsid w:val="00366AA9"/>
    <w:rsid w:val="00366AAA"/>
    <w:rsid w:val="00366CCC"/>
    <w:rsid w:val="0036758F"/>
    <w:rsid w:val="00367597"/>
    <w:rsid w:val="00367996"/>
    <w:rsid w:val="003679F8"/>
    <w:rsid w:val="00370136"/>
    <w:rsid w:val="00370183"/>
    <w:rsid w:val="00370F33"/>
    <w:rsid w:val="00370F90"/>
    <w:rsid w:val="0037132A"/>
    <w:rsid w:val="00371921"/>
    <w:rsid w:val="00371AF1"/>
    <w:rsid w:val="003724CE"/>
    <w:rsid w:val="003729A9"/>
    <w:rsid w:val="00372A54"/>
    <w:rsid w:val="00372D01"/>
    <w:rsid w:val="0037304F"/>
    <w:rsid w:val="00373097"/>
    <w:rsid w:val="0037334C"/>
    <w:rsid w:val="00373629"/>
    <w:rsid w:val="003736BA"/>
    <w:rsid w:val="003737E0"/>
    <w:rsid w:val="00373BCB"/>
    <w:rsid w:val="00373C91"/>
    <w:rsid w:val="00373FEE"/>
    <w:rsid w:val="003742B8"/>
    <w:rsid w:val="003743B8"/>
    <w:rsid w:val="003746DC"/>
    <w:rsid w:val="00374BA4"/>
    <w:rsid w:val="003755E2"/>
    <w:rsid w:val="0037574E"/>
    <w:rsid w:val="003757C1"/>
    <w:rsid w:val="003762D6"/>
    <w:rsid w:val="003763C1"/>
    <w:rsid w:val="003763C6"/>
    <w:rsid w:val="003769F7"/>
    <w:rsid w:val="0037712D"/>
    <w:rsid w:val="003775A7"/>
    <w:rsid w:val="00380097"/>
    <w:rsid w:val="00380A6A"/>
    <w:rsid w:val="00380D8E"/>
    <w:rsid w:val="00380E37"/>
    <w:rsid w:val="00381022"/>
    <w:rsid w:val="00382D97"/>
    <w:rsid w:val="003834AF"/>
    <w:rsid w:val="00383FA2"/>
    <w:rsid w:val="00385993"/>
    <w:rsid w:val="003862AF"/>
    <w:rsid w:val="00386C2D"/>
    <w:rsid w:val="00386CBD"/>
    <w:rsid w:val="00386EA3"/>
    <w:rsid w:val="00386F8D"/>
    <w:rsid w:val="003871FD"/>
    <w:rsid w:val="003875F3"/>
    <w:rsid w:val="00387725"/>
    <w:rsid w:val="00387A10"/>
    <w:rsid w:val="003903BA"/>
    <w:rsid w:val="003907E0"/>
    <w:rsid w:val="003908D4"/>
    <w:rsid w:val="00390997"/>
    <w:rsid w:val="00390E6D"/>
    <w:rsid w:val="00391178"/>
    <w:rsid w:val="0039124C"/>
    <w:rsid w:val="0039131F"/>
    <w:rsid w:val="003914A3"/>
    <w:rsid w:val="003918EF"/>
    <w:rsid w:val="00391B98"/>
    <w:rsid w:val="00391C4D"/>
    <w:rsid w:val="003926F6"/>
    <w:rsid w:val="00392A28"/>
    <w:rsid w:val="00392B2E"/>
    <w:rsid w:val="00392C14"/>
    <w:rsid w:val="00392FC8"/>
    <w:rsid w:val="00392FDA"/>
    <w:rsid w:val="0039375E"/>
    <w:rsid w:val="0039394F"/>
    <w:rsid w:val="00393991"/>
    <w:rsid w:val="00393B18"/>
    <w:rsid w:val="003940D9"/>
    <w:rsid w:val="00394A7D"/>
    <w:rsid w:val="00395298"/>
    <w:rsid w:val="003952BB"/>
    <w:rsid w:val="0039568A"/>
    <w:rsid w:val="003961F7"/>
    <w:rsid w:val="003963BD"/>
    <w:rsid w:val="00396563"/>
    <w:rsid w:val="00396C44"/>
    <w:rsid w:val="00396C57"/>
    <w:rsid w:val="00396E0F"/>
    <w:rsid w:val="00397076"/>
    <w:rsid w:val="00397A62"/>
    <w:rsid w:val="003A0A34"/>
    <w:rsid w:val="003A0D8F"/>
    <w:rsid w:val="003A0E8C"/>
    <w:rsid w:val="003A0ECF"/>
    <w:rsid w:val="003A152D"/>
    <w:rsid w:val="003A21E5"/>
    <w:rsid w:val="003A261D"/>
    <w:rsid w:val="003A2EE4"/>
    <w:rsid w:val="003A3355"/>
    <w:rsid w:val="003A34B8"/>
    <w:rsid w:val="003A38E5"/>
    <w:rsid w:val="003A3B69"/>
    <w:rsid w:val="003A3E4A"/>
    <w:rsid w:val="003A3FC5"/>
    <w:rsid w:val="003A44B7"/>
    <w:rsid w:val="003A4A7A"/>
    <w:rsid w:val="003A4F34"/>
    <w:rsid w:val="003A4FE4"/>
    <w:rsid w:val="003A5830"/>
    <w:rsid w:val="003A5BB9"/>
    <w:rsid w:val="003A5F7C"/>
    <w:rsid w:val="003A61CE"/>
    <w:rsid w:val="003A631C"/>
    <w:rsid w:val="003A6934"/>
    <w:rsid w:val="003A6CA3"/>
    <w:rsid w:val="003A713C"/>
    <w:rsid w:val="003A727B"/>
    <w:rsid w:val="003A7540"/>
    <w:rsid w:val="003A76C5"/>
    <w:rsid w:val="003A76C9"/>
    <w:rsid w:val="003A7B86"/>
    <w:rsid w:val="003B0111"/>
    <w:rsid w:val="003B0D13"/>
    <w:rsid w:val="003B0DA5"/>
    <w:rsid w:val="003B0DE7"/>
    <w:rsid w:val="003B1F1A"/>
    <w:rsid w:val="003B282E"/>
    <w:rsid w:val="003B2A51"/>
    <w:rsid w:val="003B2FC4"/>
    <w:rsid w:val="003B3127"/>
    <w:rsid w:val="003B3991"/>
    <w:rsid w:val="003B3AFA"/>
    <w:rsid w:val="003B3D26"/>
    <w:rsid w:val="003B42CB"/>
    <w:rsid w:val="003B48DF"/>
    <w:rsid w:val="003B5053"/>
    <w:rsid w:val="003B5175"/>
    <w:rsid w:val="003B5A69"/>
    <w:rsid w:val="003B5F91"/>
    <w:rsid w:val="003B7089"/>
    <w:rsid w:val="003B72A0"/>
    <w:rsid w:val="003B76D7"/>
    <w:rsid w:val="003B7A1C"/>
    <w:rsid w:val="003B7C86"/>
    <w:rsid w:val="003C0107"/>
    <w:rsid w:val="003C05ED"/>
    <w:rsid w:val="003C065D"/>
    <w:rsid w:val="003C095D"/>
    <w:rsid w:val="003C0A50"/>
    <w:rsid w:val="003C0D99"/>
    <w:rsid w:val="003C0E34"/>
    <w:rsid w:val="003C122F"/>
    <w:rsid w:val="003C1574"/>
    <w:rsid w:val="003C165B"/>
    <w:rsid w:val="003C1DAC"/>
    <w:rsid w:val="003C1EFD"/>
    <w:rsid w:val="003C246E"/>
    <w:rsid w:val="003C3101"/>
    <w:rsid w:val="003C360E"/>
    <w:rsid w:val="003C39D9"/>
    <w:rsid w:val="003C3E70"/>
    <w:rsid w:val="003C3FCA"/>
    <w:rsid w:val="003C4056"/>
    <w:rsid w:val="003C41BF"/>
    <w:rsid w:val="003C42C5"/>
    <w:rsid w:val="003C441D"/>
    <w:rsid w:val="003C4DBE"/>
    <w:rsid w:val="003C53BD"/>
    <w:rsid w:val="003C590D"/>
    <w:rsid w:val="003C5949"/>
    <w:rsid w:val="003C5A65"/>
    <w:rsid w:val="003C5C44"/>
    <w:rsid w:val="003C5D2D"/>
    <w:rsid w:val="003C5F72"/>
    <w:rsid w:val="003C5FFA"/>
    <w:rsid w:val="003C6085"/>
    <w:rsid w:val="003C6498"/>
    <w:rsid w:val="003C68FB"/>
    <w:rsid w:val="003C6A0D"/>
    <w:rsid w:val="003C6C73"/>
    <w:rsid w:val="003C7153"/>
    <w:rsid w:val="003C7188"/>
    <w:rsid w:val="003C77EF"/>
    <w:rsid w:val="003C7A9E"/>
    <w:rsid w:val="003C7C97"/>
    <w:rsid w:val="003C7E4F"/>
    <w:rsid w:val="003D01FD"/>
    <w:rsid w:val="003D0465"/>
    <w:rsid w:val="003D0483"/>
    <w:rsid w:val="003D0767"/>
    <w:rsid w:val="003D0C17"/>
    <w:rsid w:val="003D0C7C"/>
    <w:rsid w:val="003D0E62"/>
    <w:rsid w:val="003D115A"/>
    <w:rsid w:val="003D157B"/>
    <w:rsid w:val="003D1798"/>
    <w:rsid w:val="003D22A2"/>
    <w:rsid w:val="003D2CC8"/>
    <w:rsid w:val="003D302E"/>
    <w:rsid w:val="003D3394"/>
    <w:rsid w:val="003D34B5"/>
    <w:rsid w:val="003D3B7F"/>
    <w:rsid w:val="003D3F00"/>
    <w:rsid w:val="003D3FC3"/>
    <w:rsid w:val="003D40EC"/>
    <w:rsid w:val="003D42AD"/>
    <w:rsid w:val="003D4459"/>
    <w:rsid w:val="003D4ADA"/>
    <w:rsid w:val="003D4DD7"/>
    <w:rsid w:val="003D503E"/>
    <w:rsid w:val="003D56F7"/>
    <w:rsid w:val="003D587F"/>
    <w:rsid w:val="003D61EC"/>
    <w:rsid w:val="003D62D7"/>
    <w:rsid w:val="003D63E0"/>
    <w:rsid w:val="003D6B39"/>
    <w:rsid w:val="003D6E75"/>
    <w:rsid w:val="003D6FFE"/>
    <w:rsid w:val="003D7543"/>
    <w:rsid w:val="003D776C"/>
    <w:rsid w:val="003D7830"/>
    <w:rsid w:val="003D7862"/>
    <w:rsid w:val="003D7A1A"/>
    <w:rsid w:val="003E0B7D"/>
    <w:rsid w:val="003E15A6"/>
    <w:rsid w:val="003E173A"/>
    <w:rsid w:val="003E1768"/>
    <w:rsid w:val="003E190E"/>
    <w:rsid w:val="003E1B8B"/>
    <w:rsid w:val="003E1EBD"/>
    <w:rsid w:val="003E210C"/>
    <w:rsid w:val="003E32A8"/>
    <w:rsid w:val="003E33A0"/>
    <w:rsid w:val="003E3960"/>
    <w:rsid w:val="003E39D2"/>
    <w:rsid w:val="003E42FA"/>
    <w:rsid w:val="003E4308"/>
    <w:rsid w:val="003E4BE4"/>
    <w:rsid w:val="003E4E51"/>
    <w:rsid w:val="003E5092"/>
    <w:rsid w:val="003E5363"/>
    <w:rsid w:val="003E586A"/>
    <w:rsid w:val="003E5B5E"/>
    <w:rsid w:val="003E5BE7"/>
    <w:rsid w:val="003E63FF"/>
    <w:rsid w:val="003E69AE"/>
    <w:rsid w:val="003F0B6E"/>
    <w:rsid w:val="003F0BC0"/>
    <w:rsid w:val="003F0FF0"/>
    <w:rsid w:val="003F18A4"/>
    <w:rsid w:val="003F1E6D"/>
    <w:rsid w:val="003F21A5"/>
    <w:rsid w:val="003F24BC"/>
    <w:rsid w:val="003F2BF2"/>
    <w:rsid w:val="003F2EA1"/>
    <w:rsid w:val="003F33D5"/>
    <w:rsid w:val="003F33DC"/>
    <w:rsid w:val="003F3463"/>
    <w:rsid w:val="003F3A42"/>
    <w:rsid w:val="003F3A8B"/>
    <w:rsid w:val="003F3B4B"/>
    <w:rsid w:val="003F43DA"/>
    <w:rsid w:val="003F45BF"/>
    <w:rsid w:val="003F48EC"/>
    <w:rsid w:val="003F4AA3"/>
    <w:rsid w:val="003F4C55"/>
    <w:rsid w:val="003F4EF2"/>
    <w:rsid w:val="003F4F3A"/>
    <w:rsid w:val="003F512C"/>
    <w:rsid w:val="003F52DF"/>
    <w:rsid w:val="003F5660"/>
    <w:rsid w:val="003F5845"/>
    <w:rsid w:val="003F592C"/>
    <w:rsid w:val="003F62D6"/>
    <w:rsid w:val="003F647E"/>
    <w:rsid w:val="003F67AC"/>
    <w:rsid w:val="003F7C52"/>
    <w:rsid w:val="00400299"/>
    <w:rsid w:val="004002C9"/>
    <w:rsid w:val="00400851"/>
    <w:rsid w:val="00400A34"/>
    <w:rsid w:val="00401044"/>
    <w:rsid w:val="004011E2"/>
    <w:rsid w:val="004017B1"/>
    <w:rsid w:val="00401C0D"/>
    <w:rsid w:val="00401C34"/>
    <w:rsid w:val="00401C53"/>
    <w:rsid w:val="00401EA9"/>
    <w:rsid w:val="00402203"/>
    <w:rsid w:val="0040293C"/>
    <w:rsid w:val="00402B33"/>
    <w:rsid w:val="00403A9C"/>
    <w:rsid w:val="00404096"/>
    <w:rsid w:val="00404A1F"/>
    <w:rsid w:val="00405218"/>
    <w:rsid w:val="00405415"/>
    <w:rsid w:val="004056AB"/>
    <w:rsid w:val="00405A65"/>
    <w:rsid w:val="00405B75"/>
    <w:rsid w:val="004060D1"/>
    <w:rsid w:val="004069CF"/>
    <w:rsid w:val="00406C97"/>
    <w:rsid w:val="00407001"/>
    <w:rsid w:val="00407170"/>
    <w:rsid w:val="004073A3"/>
    <w:rsid w:val="004074F0"/>
    <w:rsid w:val="00410534"/>
    <w:rsid w:val="00410B45"/>
    <w:rsid w:val="00410D45"/>
    <w:rsid w:val="0041137B"/>
    <w:rsid w:val="00411807"/>
    <w:rsid w:val="00411AF4"/>
    <w:rsid w:val="0041211A"/>
    <w:rsid w:val="00412961"/>
    <w:rsid w:val="00412978"/>
    <w:rsid w:val="00412C18"/>
    <w:rsid w:val="00412F9B"/>
    <w:rsid w:val="0041368F"/>
    <w:rsid w:val="0041399F"/>
    <w:rsid w:val="00413B7C"/>
    <w:rsid w:val="00413DAA"/>
    <w:rsid w:val="0041417F"/>
    <w:rsid w:val="0041421C"/>
    <w:rsid w:val="004146E5"/>
    <w:rsid w:val="00414FF2"/>
    <w:rsid w:val="00415007"/>
    <w:rsid w:val="0041524B"/>
    <w:rsid w:val="00415605"/>
    <w:rsid w:val="00415800"/>
    <w:rsid w:val="0041597A"/>
    <w:rsid w:val="00415BDF"/>
    <w:rsid w:val="00415C4F"/>
    <w:rsid w:val="00415DA2"/>
    <w:rsid w:val="00416477"/>
    <w:rsid w:val="00416A74"/>
    <w:rsid w:val="00416AB9"/>
    <w:rsid w:val="00416D4E"/>
    <w:rsid w:val="004170A8"/>
    <w:rsid w:val="004174B8"/>
    <w:rsid w:val="004176D0"/>
    <w:rsid w:val="004176E5"/>
    <w:rsid w:val="00417BD9"/>
    <w:rsid w:val="004203F9"/>
    <w:rsid w:val="00420F6B"/>
    <w:rsid w:val="00421651"/>
    <w:rsid w:val="00421D8B"/>
    <w:rsid w:val="004221CD"/>
    <w:rsid w:val="004225D1"/>
    <w:rsid w:val="00422621"/>
    <w:rsid w:val="004227DD"/>
    <w:rsid w:val="00422FC3"/>
    <w:rsid w:val="004238BA"/>
    <w:rsid w:val="00424186"/>
    <w:rsid w:val="004243B6"/>
    <w:rsid w:val="00424698"/>
    <w:rsid w:val="004246A5"/>
    <w:rsid w:val="00424B02"/>
    <w:rsid w:val="00424E5C"/>
    <w:rsid w:val="00424F25"/>
    <w:rsid w:val="00425FF6"/>
    <w:rsid w:val="00426399"/>
    <w:rsid w:val="00426566"/>
    <w:rsid w:val="0042677A"/>
    <w:rsid w:val="00426C82"/>
    <w:rsid w:val="004272E2"/>
    <w:rsid w:val="00427390"/>
    <w:rsid w:val="004274E5"/>
    <w:rsid w:val="0042799B"/>
    <w:rsid w:val="00427D75"/>
    <w:rsid w:val="00430078"/>
    <w:rsid w:val="00430777"/>
    <w:rsid w:val="0043188F"/>
    <w:rsid w:val="004321EC"/>
    <w:rsid w:val="00432B3B"/>
    <w:rsid w:val="00432C24"/>
    <w:rsid w:val="004336DE"/>
    <w:rsid w:val="00433F3E"/>
    <w:rsid w:val="004340AE"/>
    <w:rsid w:val="00434B13"/>
    <w:rsid w:val="00434EB3"/>
    <w:rsid w:val="00434EB4"/>
    <w:rsid w:val="0043517C"/>
    <w:rsid w:val="004359A4"/>
    <w:rsid w:val="00435A14"/>
    <w:rsid w:val="00435A15"/>
    <w:rsid w:val="00436853"/>
    <w:rsid w:val="00436CE1"/>
    <w:rsid w:val="00436D4D"/>
    <w:rsid w:val="0043700B"/>
    <w:rsid w:val="00437C33"/>
    <w:rsid w:val="00437C79"/>
    <w:rsid w:val="00440504"/>
    <w:rsid w:val="004409CE"/>
    <w:rsid w:val="00440E7E"/>
    <w:rsid w:val="004418CF"/>
    <w:rsid w:val="00441BAB"/>
    <w:rsid w:val="0044231A"/>
    <w:rsid w:val="00442547"/>
    <w:rsid w:val="004426D4"/>
    <w:rsid w:val="00442B25"/>
    <w:rsid w:val="00442D77"/>
    <w:rsid w:val="00443255"/>
    <w:rsid w:val="00443469"/>
    <w:rsid w:val="00443960"/>
    <w:rsid w:val="00443A46"/>
    <w:rsid w:val="00443C3F"/>
    <w:rsid w:val="00443D0C"/>
    <w:rsid w:val="00443EB1"/>
    <w:rsid w:val="0044403C"/>
    <w:rsid w:val="004443C2"/>
    <w:rsid w:val="00444443"/>
    <w:rsid w:val="004444F5"/>
    <w:rsid w:val="00444958"/>
    <w:rsid w:val="00444D81"/>
    <w:rsid w:val="00445153"/>
    <w:rsid w:val="004457AB"/>
    <w:rsid w:val="00445BD2"/>
    <w:rsid w:val="00446205"/>
    <w:rsid w:val="0044647D"/>
    <w:rsid w:val="00446897"/>
    <w:rsid w:val="004469F9"/>
    <w:rsid w:val="00446FD0"/>
    <w:rsid w:val="00447716"/>
    <w:rsid w:val="00447E7D"/>
    <w:rsid w:val="00450014"/>
    <w:rsid w:val="00450189"/>
    <w:rsid w:val="00450955"/>
    <w:rsid w:val="00450C14"/>
    <w:rsid w:val="00450C77"/>
    <w:rsid w:val="00450E00"/>
    <w:rsid w:val="00451433"/>
    <w:rsid w:val="00451545"/>
    <w:rsid w:val="0045179E"/>
    <w:rsid w:val="004519F8"/>
    <w:rsid w:val="00453039"/>
    <w:rsid w:val="0045326D"/>
    <w:rsid w:val="00453AA7"/>
    <w:rsid w:val="00454B67"/>
    <w:rsid w:val="0045532F"/>
    <w:rsid w:val="0045552D"/>
    <w:rsid w:val="004556D4"/>
    <w:rsid w:val="00455B17"/>
    <w:rsid w:val="0045626C"/>
    <w:rsid w:val="00456412"/>
    <w:rsid w:val="0045662E"/>
    <w:rsid w:val="00456739"/>
    <w:rsid w:val="00456D85"/>
    <w:rsid w:val="004571A4"/>
    <w:rsid w:val="004572FD"/>
    <w:rsid w:val="0045740E"/>
    <w:rsid w:val="00457B15"/>
    <w:rsid w:val="00457C78"/>
    <w:rsid w:val="00457CF5"/>
    <w:rsid w:val="00457DE9"/>
    <w:rsid w:val="00457FA1"/>
    <w:rsid w:val="0046000E"/>
    <w:rsid w:val="004607CC"/>
    <w:rsid w:val="00460D6C"/>
    <w:rsid w:val="00460DBF"/>
    <w:rsid w:val="00460E81"/>
    <w:rsid w:val="00460F92"/>
    <w:rsid w:val="00461294"/>
    <w:rsid w:val="004613B1"/>
    <w:rsid w:val="00461401"/>
    <w:rsid w:val="0046157C"/>
    <w:rsid w:val="00461842"/>
    <w:rsid w:val="0046234C"/>
    <w:rsid w:val="00462469"/>
    <w:rsid w:val="00462744"/>
    <w:rsid w:val="00462C90"/>
    <w:rsid w:val="00463446"/>
    <w:rsid w:val="004635A0"/>
    <w:rsid w:val="00463A52"/>
    <w:rsid w:val="004641DF"/>
    <w:rsid w:val="00464609"/>
    <w:rsid w:val="00464865"/>
    <w:rsid w:val="00464E57"/>
    <w:rsid w:val="00465BA1"/>
    <w:rsid w:val="00465C6D"/>
    <w:rsid w:val="00465F20"/>
    <w:rsid w:val="00466811"/>
    <w:rsid w:val="0046735F"/>
    <w:rsid w:val="00470707"/>
    <w:rsid w:val="004709C8"/>
    <w:rsid w:val="00470A2C"/>
    <w:rsid w:val="00470D5C"/>
    <w:rsid w:val="00471674"/>
    <w:rsid w:val="0047177F"/>
    <w:rsid w:val="00471A7E"/>
    <w:rsid w:val="00471B59"/>
    <w:rsid w:val="0047217B"/>
    <w:rsid w:val="00472359"/>
    <w:rsid w:val="00472811"/>
    <w:rsid w:val="004729EF"/>
    <w:rsid w:val="00472CDB"/>
    <w:rsid w:val="00472D81"/>
    <w:rsid w:val="0047322F"/>
    <w:rsid w:val="0047345F"/>
    <w:rsid w:val="004735ED"/>
    <w:rsid w:val="0047375E"/>
    <w:rsid w:val="00473D02"/>
    <w:rsid w:val="00474011"/>
    <w:rsid w:val="0047433C"/>
    <w:rsid w:val="004743C3"/>
    <w:rsid w:val="0047445D"/>
    <w:rsid w:val="0047462E"/>
    <w:rsid w:val="00474732"/>
    <w:rsid w:val="00474EA2"/>
    <w:rsid w:val="00475AB2"/>
    <w:rsid w:val="00475F89"/>
    <w:rsid w:val="004762B2"/>
    <w:rsid w:val="004766C6"/>
    <w:rsid w:val="00476BE6"/>
    <w:rsid w:val="00476C4B"/>
    <w:rsid w:val="00476E7F"/>
    <w:rsid w:val="00477069"/>
    <w:rsid w:val="004778E2"/>
    <w:rsid w:val="00477C93"/>
    <w:rsid w:val="0048067A"/>
    <w:rsid w:val="00480B76"/>
    <w:rsid w:val="00480D0F"/>
    <w:rsid w:val="00480DB3"/>
    <w:rsid w:val="0048118B"/>
    <w:rsid w:val="00481210"/>
    <w:rsid w:val="00481259"/>
    <w:rsid w:val="00481371"/>
    <w:rsid w:val="004815E0"/>
    <w:rsid w:val="00481E69"/>
    <w:rsid w:val="00481F08"/>
    <w:rsid w:val="00481F14"/>
    <w:rsid w:val="00482CBF"/>
    <w:rsid w:val="00483247"/>
    <w:rsid w:val="00483B80"/>
    <w:rsid w:val="004845FE"/>
    <w:rsid w:val="00484A73"/>
    <w:rsid w:val="004853AE"/>
    <w:rsid w:val="0048541C"/>
    <w:rsid w:val="0048545F"/>
    <w:rsid w:val="00485895"/>
    <w:rsid w:val="00485F51"/>
    <w:rsid w:val="0048656B"/>
    <w:rsid w:val="004867ED"/>
    <w:rsid w:val="0048681A"/>
    <w:rsid w:val="00487A45"/>
    <w:rsid w:val="00487F88"/>
    <w:rsid w:val="0049074D"/>
    <w:rsid w:val="004907CB"/>
    <w:rsid w:val="004913E3"/>
    <w:rsid w:val="004913F9"/>
    <w:rsid w:val="0049145E"/>
    <w:rsid w:val="00491712"/>
    <w:rsid w:val="00491B17"/>
    <w:rsid w:val="00491C6C"/>
    <w:rsid w:val="00491E69"/>
    <w:rsid w:val="0049245C"/>
    <w:rsid w:val="004928BD"/>
    <w:rsid w:val="004928E9"/>
    <w:rsid w:val="004930B7"/>
    <w:rsid w:val="004934A4"/>
    <w:rsid w:val="00493702"/>
    <w:rsid w:val="004951AE"/>
    <w:rsid w:val="00495918"/>
    <w:rsid w:val="00496135"/>
    <w:rsid w:val="0049667D"/>
    <w:rsid w:val="0049676D"/>
    <w:rsid w:val="004979D6"/>
    <w:rsid w:val="00497F72"/>
    <w:rsid w:val="004A02CD"/>
    <w:rsid w:val="004A1485"/>
    <w:rsid w:val="004A16C3"/>
    <w:rsid w:val="004A1899"/>
    <w:rsid w:val="004A1D76"/>
    <w:rsid w:val="004A1D81"/>
    <w:rsid w:val="004A1DC9"/>
    <w:rsid w:val="004A2005"/>
    <w:rsid w:val="004A2C6C"/>
    <w:rsid w:val="004A2C82"/>
    <w:rsid w:val="004A3211"/>
    <w:rsid w:val="004A3413"/>
    <w:rsid w:val="004A3414"/>
    <w:rsid w:val="004A39CE"/>
    <w:rsid w:val="004A3B30"/>
    <w:rsid w:val="004A4118"/>
    <w:rsid w:val="004A41E8"/>
    <w:rsid w:val="004A54A8"/>
    <w:rsid w:val="004A56B1"/>
    <w:rsid w:val="004A56C7"/>
    <w:rsid w:val="004A5AA7"/>
    <w:rsid w:val="004A5B14"/>
    <w:rsid w:val="004A617B"/>
    <w:rsid w:val="004A618E"/>
    <w:rsid w:val="004A69C3"/>
    <w:rsid w:val="004A6D38"/>
    <w:rsid w:val="004A6DF5"/>
    <w:rsid w:val="004A730B"/>
    <w:rsid w:val="004A735D"/>
    <w:rsid w:val="004A7C05"/>
    <w:rsid w:val="004A7E3C"/>
    <w:rsid w:val="004A7ED4"/>
    <w:rsid w:val="004B01D4"/>
    <w:rsid w:val="004B068F"/>
    <w:rsid w:val="004B07F7"/>
    <w:rsid w:val="004B0EE3"/>
    <w:rsid w:val="004B13B1"/>
    <w:rsid w:val="004B141F"/>
    <w:rsid w:val="004B1D8B"/>
    <w:rsid w:val="004B2264"/>
    <w:rsid w:val="004B2351"/>
    <w:rsid w:val="004B23F2"/>
    <w:rsid w:val="004B275D"/>
    <w:rsid w:val="004B2DC3"/>
    <w:rsid w:val="004B3084"/>
    <w:rsid w:val="004B336C"/>
    <w:rsid w:val="004B34CA"/>
    <w:rsid w:val="004B369E"/>
    <w:rsid w:val="004B3A16"/>
    <w:rsid w:val="004B3BC6"/>
    <w:rsid w:val="004B4A8A"/>
    <w:rsid w:val="004B4C70"/>
    <w:rsid w:val="004B521D"/>
    <w:rsid w:val="004B5287"/>
    <w:rsid w:val="004B546C"/>
    <w:rsid w:val="004B6BB2"/>
    <w:rsid w:val="004B6DB6"/>
    <w:rsid w:val="004B70E8"/>
    <w:rsid w:val="004B792F"/>
    <w:rsid w:val="004B79EF"/>
    <w:rsid w:val="004C0590"/>
    <w:rsid w:val="004C07B3"/>
    <w:rsid w:val="004C1382"/>
    <w:rsid w:val="004C1803"/>
    <w:rsid w:val="004C1B51"/>
    <w:rsid w:val="004C1ED0"/>
    <w:rsid w:val="004C2089"/>
    <w:rsid w:val="004C228D"/>
    <w:rsid w:val="004C22E2"/>
    <w:rsid w:val="004C25FA"/>
    <w:rsid w:val="004C297A"/>
    <w:rsid w:val="004C2AD1"/>
    <w:rsid w:val="004C3176"/>
    <w:rsid w:val="004C336E"/>
    <w:rsid w:val="004C3900"/>
    <w:rsid w:val="004C498E"/>
    <w:rsid w:val="004C4BC0"/>
    <w:rsid w:val="004C4C75"/>
    <w:rsid w:val="004C4F51"/>
    <w:rsid w:val="004C529F"/>
    <w:rsid w:val="004C57AF"/>
    <w:rsid w:val="004C5C52"/>
    <w:rsid w:val="004C5DAC"/>
    <w:rsid w:val="004C5E3C"/>
    <w:rsid w:val="004C6252"/>
    <w:rsid w:val="004C73F1"/>
    <w:rsid w:val="004C74AB"/>
    <w:rsid w:val="004C74DC"/>
    <w:rsid w:val="004C7652"/>
    <w:rsid w:val="004C77F5"/>
    <w:rsid w:val="004C7BF9"/>
    <w:rsid w:val="004C7DE7"/>
    <w:rsid w:val="004D03BB"/>
    <w:rsid w:val="004D05CA"/>
    <w:rsid w:val="004D07CD"/>
    <w:rsid w:val="004D111C"/>
    <w:rsid w:val="004D1B0F"/>
    <w:rsid w:val="004D28D0"/>
    <w:rsid w:val="004D2953"/>
    <w:rsid w:val="004D2DEE"/>
    <w:rsid w:val="004D3608"/>
    <w:rsid w:val="004D3649"/>
    <w:rsid w:val="004D392E"/>
    <w:rsid w:val="004D3A8F"/>
    <w:rsid w:val="004D3CC0"/>
    <w:rsid w:val="004D3DCF"/>
    <w:rsid w:val="004D3EC2"/>
    <w:rsid w:val="004D4B0D"/>
    <w:rsid w:val="004D4D78"/>
    <w:rsid w:val="004D4E32"/>
    <w:rsid w:val="004D4F1D"/>
    <w:rsid w:val="004D5335"/>
    <w:rsid w:val="004D5392"/>
    <w:rsid w:val="004D5C2C"/>
    <w:rsid w:val="004D5D2E"/>
    <w:rsid w:val="004D5DD3"/>
    <w:rsid w:val="004D5F40"/>
    <w:rsid w:val="004D6149"/>
    <w:rsid w:val="004D715C"/>
    <w:rsid w:val="004D72CC"/>
    <w:rsid w:val="004D7611"/>
    <w:rsid w:val="004D77FD"/>
    <w:rsid w:val="004D780E"/>
    <w:rsid w:val="004D7C0D"/>
    <w:rsid w:val="004D7D04"/>
    <w:rsid w:val="004E00A0"/>
    <w:rsid w:val="004E0151"/>
    <w:rsid w:val="004E0536"/>
    <w:rsid w:val="004E053C"/>
    <w:rsid w:val="004E0778"/>
    <w:rsid w:val="004E0FA2"/>
    <w:rsid w:val="004E11AF"/>
    <w:rsid w:val="004E167B"/>
    <w:rsid w:val="004E1CE3"/>
    <w:rsid w:val="004E1F3D"/>
    <w:rsid w:val="004E234A"/>
    <w:rsid w:val="004E2680"/>
    <w:rsid w:val="004E27D2"/>
    <w:rsid w:val="004E27ED"/>
    <w:rsid w:val="004E2C4C"/>
    <w:rsid w:val="004E2F6D"/>
    <w:rsid w:val="004E343A"/>
    <w:rsid w:val="004E3540"/>
    <w:rsid w:val="004E35A0"/>
    <w:rsid w:val="004E35E6"/>
    <w:rsid w:val="004E382E"/>
    <w:rsid w:val="004E3963"/>
    <w:rsid w:val="004E3BD1"/>
    <w:rsid w:val="004E4734"/>
    <w:rsid w:val="004E5B97"/>
    <w:rsid w:val="004E6970"/>
    <w:rsid w:val="004E6E34"/>
    <w:rsid w:val="004E6F05"/>
    <w:rsid w:val="004E7097"/>
    <w:rsid w:val="004E75A4"/>
    <w:rsid w:val="004E7DD2"/>
    <w:rsid w:val="004F0ECA"/>
    <w:rsid w:val="004F0FCE"/>
    <w:rsid w:val="004F12DC"/>
    <w:rsid w:val="004F15F1"/>
    <w:rsid w:val="004F16A9"/>
    <w:rsid w:val="004F170D"/>
    <w:rsid w:val="004F17E5"/>
    <w:rsid w:val="004F18B1"/>
    <w:rsid w:val="004F1996"/>
    <w:rsid w:val="004F1AAB"/>
    <w:rsid w:val="004F1C84"/>
    <w:rsid w:val="004F1CC0"/>
    <w:rsid w:val="004F1D13"/>
    <w:rsid w:val="004F1D81"/>
    <w:rsid w:val="004F1E39"/>
    <w:rsid w:val="004F1FA1"/>
    <w:rsid w:val="004F209E"/>
    <w:rsid w:val="004F26D6"/>
    <w:rsid w:val="004F2749"/>
    <w:rsid w:val="004F29C7"/>
    <w:rsid w:val="004F2F57"/>
    <w:rsid w:val="004F34B5"/>
    <w:rsid w:val="004F3895"/>
    <w:rsid w:val="004F3A3F"/>
    <w:rsid w:val="004F462C"/>
    <w:rsid w:val="004F4B9D"/>
    <w:rsid w:val="004F4E42"/>
    <w:rsid w:val="004F5327"/>
    <w:rsid w:val="004F5362"/>
    <w:rsid w:val="004F56B4"/>
    <w:rsid w:val="004F59DC"/>
    <w:rsid w:val="004F5C65"/>
    <w:rsid w:val="004F6103"/>
    <w:rsid w:val="004F61BA"/>
    <w:rsid w:val="004F685B"/>
    <w:rsid w:val="004F71A8"/>
    <w:rsid w:val="004F7235"/>
    <w:rsid w:val="004F7475"/>
    <w:rsid w:val="004F78B3"/>
    <w:rsid w:val="004F7B3F"/>
    <w:rsid w:val="004F7C70"/>
    <w:rsid w:val="004F7E7B"/>
    <w:rsid w:val="004F7FB6"/>
    <w:rsid w:val="005002AE"/>
    <w:rsid w:val="005002B5"/>
    <w:rsid w:val="00500833"/>
    <w:rsid w:val="00500906"/>
    <w:rsid w:val="00500C1A"/>
    <w:rsid w:val="0050146F"/>
    <w:rsid w:val="00501E66"/>
    <w:rsid w:val="00501F8C"/>
    <w:rsid w:val="0050284B"/>
    <w:rsid w:val="005028E9"/>
    <w:rsid w:val="00502F3D"/>
    <w:rsid w:val="00502F80"/>
    <w:rsid w:val="005032A5"/>
    <w:rsid w:val="0050346B"/>
    <w:rsid w:val="0050358F"/>
    <w:rsid w:val="00503907"/>
    <w:rsid w:val="00503D85"/>
    <w:rsid w:val="0050403F"/>
    <w:rsid w:val="005066CE"/>
    <w:rsid w:val="005070EB"/>
    <w:rsid w:val="005074EF"/>
    <w:rsid w:val="005076E9"/>
    <w:rsid w:val="005078C1"/>
    <w:rsid w:val="00507B4F"/>
    <w:rsid w:val="0051010B"/>
    <w:rsid w:val="00510761"/>
    <w:rsid w:val="00510804"/>
    <w:rsid w:val="00510906"/>
    <w:rsid w:val="00511168"/>
    <w:rsid w:val="00511322"/>
    <w:rsid w:val="005113E0"/>
    <w:rsid w:val="00511426"/>
    <w:rsid w:val="005119F1"/>
    <w:rsid w:val="00511BFD"/>
    <w:rsid w:val="005121A1"/>
    <w:rsid w:val="005122E9"/>
    <w:rsid w:val="005126D3"/>
    <w:rsid w:val="00512710"/>
    <w:rsid w:val="0051298B"/>
    <w:rsid w:val="00513412"/>
    <w:rsid w:val="00513A10"/>
    <w:rsid w:val="00513B57"/>
    <w:rsid w:val="005145C9"/>
    <w:rsid w:val="00514652"/>
    <w:rsid w:val="005147B7"/>
    <w:rsid w:val="0051481B"/>
    <w:rsid w:val="00514823"/>
    <w:rsid w:val="005148A0"/>
    <w:rsid w:val="00514A59"/>
    <w:rsid w:val="00514D81"/>
    <w:rsid w:val="00515086"/>
    <w:rsid w:val="005150F2"/>
    <w:rsid w:val="005152E1"/>
    <w:rsid w:val="00515352"/>
    <w:rsid w:val="0051553A"/>
    <w:rsid w:val="0051598D"/>
    <w:rsid w:val="00515E0A"/>
    <w:rsid w:val="0051665E"/>
    <w:rsid w:val="005166C3"/>
    <w:rsid w:val="005168BE"/>
    <w:rsid w:val="00516B4C"/>
    <w:rsid w:val="00516F41"/>
    <w:rsid w:val="0051706C"/>
    <w:rsid w:val="005172DD"/>
    <w:rsid w:val="00520228"/>
    <w:rsid w:val="0052052D"/>
    <w:rsid w:val="00520705"/>
    <w:rsid w:val="00520C01"/>
    <w:rsid w:val="00520D34"/>
    <w:rsid w:val="00520E53"/>
    <w:rsid w:val="00521133"/>
    <w:rsid w:val="005212AD"/>
    <w:rsid w:val="00521412"/>
    <w:rsid w:val="005215B8"/>
    <w:rsid w:val="00521BD0"/>
    <w:rsid w:val="00521D94"/>
    <w:rsid w:val="00522DCC"/>
    <w:rsid w:val="00522E9A"/>
    <w:rsid w:val="005231D5"/>
    <w:rsid w:val="00523448"/>
    <w:rsid w:val="00524633"/>
    <w:rsid w:val="00524EFF"/>
    <w:rsid w:val="00525852"/>
    <w:rsid w:val="00525960"/>
    <w:rsid w:val="00525DD3"/>
    <w:rsid w:val="00525FC7"/>
    <w:rsid w:val="00526126"/>
    <w:rsid w:val="0052699B"/>
    <w:rsid w:val="00527444"/>
    <w:rsid w:val="005274E7"/>
    <w:rsid w:val="00527A34"/>
    <w:rsid w:val="00527B2F"/>
    <w:rsid w:val="0053094B"/>
    <w:rsid w:val="0053096F"/>
    <w:rsid w:val="0053101C"/>
    <w:rsid w:val="00531D55"/>
    <w:rsid w:val="00532518"/>
    <w:rsid w:val="00532615"/>
    <w:rsid w:val="005326F0"/>
    <w:rsid w:val="00532933"/>
    <w:rsid w:val="00532CEC"/>
    <w:rsid w:val="00532E88"/>
    <w:rsid w:val="00533315"/>
    <w:rsid w:val="00533EBF"/>
    <w:rsid w:val="005341A6"/>
    <w:rsid w:val="005341B8"/>
    <w:rsid w:val="00534321"/>
    <w:rsid w:val="005344AC"/>
    <w:rsid w:val="0053490E"/>
    <w:rsid w:val="00534AB5"/>
    <w:rsid w:val="00534B88"/>
    <w:rsid w:val="0053503A"/>
    <w:rsid w:val="00535058"/>
    <w:rsid w:val="005353FA"/>
    <w:rsid w:val="00535548"/>
    <w:rsid w:val="00535678"/>
    <w:rsid w:val="00535B23"/>
    <w:rsid w:val="00537295"/>
    <w:rsid w:val="00537396"/>
    <w:rsid w:val="0053749D"/>
    <w:rsid w:val="0053760C"/>
    <w:rsid w:val="00537672"/>
    <w:rsid w:val="005376B6"/>
    <w:rsid w:val="00537AED"/>
    <w:rsid w:val="00537BCC"/>
    <w:rsid w:val="00537CE8"/>
    <w:rsid w:val="00537DB1"/>
    <w:rsid w:val="00540172"/>
    <w:rsid w:val="00540194"/>
    <w:rsid w:val="00540964"/>
    <w:rsid w:val="00540A1B"/>
    <w:rsid w:val="00540D91"/>
    <w:rsid w:val="00541040"/>
    <w:rsid w:val="005410CB"/>
    <w:rsid w:val="005410FC"/>
    <w:rsid w:val="00541587"/>
    <w:rsid w:val="00542315"/>
    <w:rsid w:val="0054291F"/>
    <w:rsid w:val="00542A0A"/>
    <w:rsid w:val="00542D85"/>
    <w:rsid w:val="00542D98"/>
    <w:rsid w:val="00542DD1"/>
    <w:rsid w:val="00542EB8"/>
    <w:rsid w:val="00543301"/>
    <w:rsid w:val="005440B2"/>
    <w:rsid w:val="0054509F"/>
    <w:rsid w:val="005450E9"/>
    <w:rsid w:val="00545124"/>
    <w:rsid w:val="005452A3"/>
    <w:rsid w:val="005453C4"/>
    <w:rsid w:val="005455F5"/>
    <w:rsid w:val="005458CF"/>
    <w:rsid w:val="00545F2B"/>
    <w:rsid w:val="00546554"/>
    <w:rsid w:val="005465BC"/>
    <w:rsid w:val="00546CA2"/>
    <w:rsid w:val="00546EB2"/>
    <w:rsid w:val="0054703B"/>
    <w:rsid w:val="0054733E"/>
    <w:rsid w:val="00547737"/>
    <w:rsid w:val="0054787B"/>
    <w:rsid w:val="0054797A"/>
    <w:rsid w:val="00547B61"/>
    <w:rsid w:val="00547D1B"/>
    <w:rsid w:val="0055009E"/>
    <w:rsid w:val="005506B2"/>
    <w:rsid w:val="00550BCE"/>
    <w:rsid w:val="00550C24"/>
    <w:rsid w:val="00550F9A"/>
    <w:rsid w:val="00551723"/>
    <w:rsid w:val="00551A2E"/>
    <w:rsid w:val="00551A62"/>
    <w:rsid w:val="00551B9E"/>
    <w:rsid w:val="00551CF1"/>
    <w:rsid w:val="00552C01"/>
    <w:rsid w:val="0055320A"/>
    <w:rsid w:val="00553540"/>
    <w:rsid w:val="005539C4"/>
    <w:rsid w:val="00553C52"/>
    <w:rsid w:val="00554806"/>
    <w:rsid w:val="00554BFD"/>
    <w:rsid w:val="00554D75"/>
    <w:rsid w:val="00555055"/>
    <w:rsid w:val="005557B0"/>
    <w:rsid w:val="00555EF2"/>
    <w:rsid w:val="00555F7E"/>
    <w:rsid w:val="0055607F"/>
    <w:rsid w:val="005571E2"/>
    <w:rsid w:val="0055767D"/>
    <w:rsid w:val="00557723"/>
    <w:rsid w:val="00557801"/>
    <w:rsid w:val="005578C9"/>
    <w:rsid w:val="005603E7"/>
    <w:rsid w:val="00560574"/>
    <w:rsid w:val="0056077B"/>
    <w:rsid w:val="005608E5"/>
    <w:rsid w:val="00560B7E"/>
    <w:rsid w:val="00560B80"/>
    <w:rsid w:val="00560C64"/>
    <w:rsid w:val="0056197A"/>
    <w:rsid w:val="00561B64"/>
    <w:rsid w:val="00561CA2"/>
    <w:rsid w:val="00562349"/>
    <w:rsid w:val="0056277B"/>
    <w:rsid w:val="005627BE"/>
    <w:rsid w:val="00562BB6"/>
    <w:rsid w:val="005637B8"/>
    <w:rsid w:val="00563F44"/>
    <w:rsid w:val="00563F9D"/>
    <w:rsid w:val="005660A8"/>
    <w:rsid w:val="005661FA"/>
    <w:rsid w:val="00566615"/>
    <w:rsid w:val="005668F9"/>
    <w:rsid w:val="00566AF7"/>
    <w:rsid w:val="00566B14"/>
    <w:rsid w:val="00566C15"/>
    <w:rsid w:val="00566D2B"/>
    <w:rsid w:val="00566DA9"/>
    <w:rsid w:val="005671A9"/>
    <w:rsid w:val="00567598"/>
    <w:rsid w:val="00567F97"/>
    <w:rsid w:val="005706ED"/>
    <w:rsid w:val="005709F1"/>
    <w:rsid w:val="00570B3F"/>
    <w:rsid w:val="00571D1B"/>
    <w:rsid w:val="00571DF5"/>
    <w:rsid w:val="00572032"/>
    <w:rsid w:val="0057269A"/>
    <w:rsid w:val="005727D4"/>
    <w:rsid w:val="0057290D"/>
    <w:rsid w:val="00572F17"/>
    <w:rsid w:val="0057389A"/>
    <w:rsid w:val="00573ED1"/>
    <w:rsid w:val="005742C7"/>
    <w:rsid w:val="005745A5"/>
    <w:rsid w:val="00574AD9"/>
    <w:rsid w:val="00574B5A"/>
    <w:rsid w:val="00574C3D"/>
    <w:rsid w:val="0057506A"/>
    <w:rsid w:val="0057529A"/>
    <w:rsid w:val="00575E44"/>
    <w:rsid w:val="00576821"/>
    <w:rsid w:val="00577282"/>
    <w:rsid w:val="00577790"/>
    <w:rsid w:val="0057796A"/>
    <w:rsid w:val="00577BD0"/>
    <w:rsid w:val="0058022C"/>
    <w:rsid w:val="005805CB"/>
    <w:rsid w:val="00580787"/>
    <w:rsid w:val="00580ADF"/>
    <w:rsid w:val="00580F30"/>
    <w:rsid w:val="00580FAA"/>
    <w:rsid w:val="0058120C"/>
    <w:rsid w:val="00581244"/>
    <w:rsid w:val="005813F3"/>
    <w:rsid w:val="0058152C"/>
    <w:rsid w:val="00581759"/>
    <w:rsid w:val="00582809"/>
    <w:rsid w:val="00582E1A"/>
    <w:rsid w:val="00582F0C"/>
    <w:rsid w:val="005833FF"/>
    <w:rsid w:val="0058351B"/>
    <w:rsid w:val="0058352F"/>
    <w:rsid w:val="00583659"/>
    <w:rsid w:val="0058439D"/>
    <w:rsid w:val="00584415"/>
    <w:rsid w:val="005844C5"/>
    <w:rsid w:val="00584653"/>
    <w:rsid w:val="00584670"/>
    <w:rsid w:val="00584842"/>
    <w:rsid w:val="00584C61"/>
    <w:rsid w:val="00584FBE"/>
    <w:rsid w:val="005854DD"/>
    <w:rsid w:val="00585B9F"/>
    <w:rsid w:val="0058601D"/>
    <w:rsid w:val="0058616B"/>
    <w:rsid w:val="005866A7"/>
    <w:rsid w:val="005866D6"/>
    <w:rsid w:val="00586E59"/>
    <w:rsid w:val="0058713E"/>
    <w:rsid w:val="00587444"/>
    <w:rsid w:val="005875DA"/>
    <w:rsid w:val="005879EA"/>
    <w:rsid w:val="00587DBB"/>
    <w:rsid w:val="00587FA7"/>
    <w:rsid w:val="00590295"/>
    <w:rsid w:val="005905ED"/>
    <w:rsid w:val="0059116B"/>
    <w:rsid w:val="00591599"/>
    <w:rsid w:val="00592044"/>
    <w:rsid w:val="005920D7"/>
    <w:rsid w:val="00592319"/>
    <w:rsid w:val="00592774"/>
    <w:rsid w:val="00592A06"/>
    <w:rsid w:val="00592A52"/>
    <w:rsid w:val="00592CA5"/>
    <w:rsid w:val="00592EF1"/>
    <w:rsid w:val="00593553"/>
    <w:rsid w:val="0059388F"/>
    <w:rsid w:val="005944EE"/>
    <w:rsid w:val="005947C4"/>
    <w:rsid w:val="0059484D"/>
    <w:rsid w:val="00595750"/>
    <w:rsid w:val="00595923"/>
    <w:rsid w:val="00595AE2"/>
    <w:rsid w:val="00595B50"/>
    <w:rsid w:val="00595B70"/>
    <w:rsid w:val="00595E23"/>
    <w:rsid w:val="005960CD"/>
    <w:rsid w:val="00596167"/>
    <w:rsid w:val="0059625B"/>
    <w:rsid w:val="0059687E"/>
    <w:rsid w:val="00596BA2"/>
    <w:rsid w:val="00596D68"/>
    <w:rsid w:val="00597388"/>
    <w:rsid w:val="005973EF"/>
    <w:rsid w:val="005974B5"/>
    <w:rsid w:val="00597D02"/>
    <w:rsid w:val="00597F2A"/>
    <w:rsid w:val="005A0454"/>
    <w:rsid w:val="005A0CE0"/>
    <w:rsid w:val="005A188B"/>
    <w:rsid w:val="005A1C27"/>
    <w:rsid w:val="005A1CFB"/>
    <w:rsid w:val="005A2E3C"/>
    <w:rsid w:val="005A2EE0"/>
    <w:rsid w:val="005A31CA"/>
    <w:rsid w:val="005A3B89"/>
    <w:rsid w:val="005A3FE7"/>
    <w:rsid w:val="005A4503"/>
    <w:rsid w:val="005A47D5"/>
    <w:rsid w:val="005A4D85"/>
    <w:rsid w:val="005A53FF"/>
    <w:rsid w:val="005A573F"/>
    <w:rsid w:val="005A5BDC"/>
    <w:rsid w:val="005A5DE4"/>
    <w:rsid w:val="005A6087"/>
    <w:rsid w:val="005A65EA"/>
    <w:rsid w:val="005A7355"/>
    <w:rsid w:val="005A7B73"/>
    <w:rsid w:val="005A7FCF"/>
    <w:rsid w:val="005B0E8B"/>
    <w:rsid w:val="005B19E5"/>
    <w:rsid w:val="005B1E3B"/>
    <w:rsid w:val="005B1F86"/>
    <w:rsid w:val="005B1FE7"/>
    <w:rsid w:val="005B2A13"/>
    <w:rsid w:val="005B2C57"/>
    <w:rsid w:val="005B2CE9"/>
    <w:rsid w:val="005B2F72"/>
    <w:rsid w:val="005B3242"/>
    <w:rsid w:val="005B33A7"/>
    <w:rsid w:val="005B3449"/>
    <w:rsid w:val="005B399B"/>
    <w:rsid w:val="005B3E3F"/>
    <w:rsid w:val="005B48EA"/>
    <w:rsid w:val="005B4A48"/>
    <w:rsid w:val="005B4E8C"/>
    <w:rsid w:val="005B54EC"/>
    <w:rsid w:val="005B5C20"/>
    <w:rsid w:val="005B630B"/>
    <w:rsid w:val="005B64ED"/>
    <w:rsid w:val="005B6841"/>
    <w:rsid w:val="005B69F6"/>
    <w:rsid w:val="005B6DFF"/>
    <w:rsid w:val="005B6FFD"/>
    <w:rsid w:val="005B7150"/>
    <w:rsid w:val="005B72A3"/>
    <w:rsid w:val="005B7B7F"/>
    <w:rsid w:val="005C03D7"/>
    <w:rsid w:val="005C0777"/>
    <w:rsid w:val="005C0826"/>
    <w:rsid w:val="005C08C1"/>
    <w:rsid w:val="005C08DA"/>
    <w:rsid w:val="005C0B6A"/>
    <w:rsid w:val="005C0D4A"/>
    <w:rsid w:val="005C108C"/>
    <w:rsid w:val="005C15CA"/>
    <w:rsid w:val="005C16CF"/>
    <w:rsid w:val="005C253F"/>
    <w:rsid w:val="005C2C7E"/>
    <w:rsid w:val="005C2EBD"/>
    <w:rsid w:val="005C2F0A"/>
    <w:rsid w:val="005C309A"/>
    <w:rsid w:val="005C37FB"/>
    <w:rsid w:val="005C441B"/>
    <w:rsid w:val="005C5100"/>
    <w:rsid w:val="005C51F2"/>
    <w:rsid w:val="005C56FC"/>
    <w:rsid w:val="005C5A25"/>
    <w:rsid w:val="005C5A47"/>
    <w:rsid w:val="005C5B39"/>
    <w:rsid w:val="005C5BF2"/>
    <w:rsid w:val="005C5D5F"/>
    <w:rsid w:val="005C5F10"/>
    <w:rsid w:val="005C5FD5"/>
    <w:rsid w:val="005C5FD6"/>
    <w:rsid w:val="005C6B0B"/>
    <w:rsid w:val="005C6F81"/>
    <w:rsid w:val="005C6F91"/>
    <w:rsid w:val="005C6FFA"/>
    <w:rsid w:val="005C72FA"/>
    <w:rsid w:val="005C7C49"/>
    <w:rsid w:val="005D07F9"/>
    <w:rsid w:val="005D0A70"/>
    <w:rsid w:val="005D0C39"/>
    <w:rsid w:val="005D0E49"/>
    <w:rsid w:val="005D1483"/>
    <w:rsid w:val="005D1CE0"/>
    <w:rsid w:val="005D1DAE"/>
    <w:rsid w:val="005D2433"/>
    <w:rsid w:val="005D2DE1"/>
    <w:rsid w:val="005D2E6F"/>
    <w:rsid w:val="005D30B7"/>
    <w:rsid w:val="005D3A48"/>
    <w:rsid w:val="005D3F3C"/>
    <w:rsid w:val="005D4042"/>
    <w:rsid w:val="005D4611"/>
    <w:rsid w:val="005D4B99"/>
    <w:rsid w:val="005D4F8D"/>
    <w:rsid w:val="005D6018"/>
    <w:rsid w:val="005D603A"/>
    <w:rsid w:val="005D661B"/>
    <w:rsid w:val="005D68A1"/>
    <w:rsid w:val="005D6B9B"/>
    <w:rsid w:val="005D6D04"/>
    <w:rsid w:val="005D6FA9"/>
    <w:rsid w:val="005D7702"/>
    <w:rsid w:val="005D788E"/>
    <w:rsid w:val="005D79A5"/>
    <w:rsid w:val="005D7CE2"/>
    <w:rsid w:val="005D7F06"/>
    <w:rsid w:val="005E0464"/>
    <w:rsid w:val="005E0DE8"/>
    <w:rsid w:val="005E0F44"/>
    <w:rsid w:val="005E10E9"/>
    <w:rsid w:val="005E1796"/>
    <w:rsid w:val="005E1E0A"/>
    <w:rsid w:val="005E2335"/>
    <w:rsid w:val="005E26A5"/>
    <w:rsid w:val="005E33ED"/>
    <w:rsid w:val="005E38B5"/>
    <w:rsid w:val="005E39D9"/>
    <w:rsid w:val="005E3C2F"/>
    <w:rsid w:val="005E40EF"/>
    <w:rsid w:val="005E41B9"/>
    <w:rsid w:val="005E49B9"/>
    <w:rsid w:val="005E5821"/>
    <w:rsid w:val="005E5D1C"/>
    <w:rsid w:val="005E617D"/>
    <w:rsid w:val="005E63BB"/>
    <w:rsid w:val="005E65F8"/>
    <w:rsid w:val="005E687B"/>
    <w:rsid w:val="005E6985"/>
    <w:rsid w:val="005E699C"/>
    <w:rsid w:val="005E6AAA"/>
    <w:rsid w:val="005E6B2A"/>
    <w:rsid w:val="005E708C"/>
    <w:rsid w:val="005E70CB"/>
    <w:rsid w:val="005E721A"/>
    <w:rsid w:val="005E7CB2"/>
    <w:rsid w:val="005F00A3"/>
    <w:rsid w:val="005F0430"/>
    <w:rsid w:val="005F04A7"/>
    <w:rsid w:val="005F0AB5"/>
    <w:rsid w:val="005F0E50"/>
    <w:rsid w:val="005F0F92"/>
    <w:rsid w:val="005F0FA4"/>
    <w:rsid w:val="005F1305"/>
    <w:rsid w:val="005F1565"/>
    <w:rsid w:val="005F1DE7"/>
    <w:rsid w:val="005F1E56"/>
    <w:rsid w:val="005F1F31"/>
    <w:rsid w:val="005F3658"/>
    <w:rsid w:val="005F416C"/>
    <w:rsid w:val="005F4413"/>
    <w:rsid w:val="005F4C40"/>
    <w:rsid w:val="005F4FE3"/>
    <w:rsid w:val="005F5005"/>
    <w:rsid w:val="005F5B10"/>
    <w:rsid w:val="005F5DB1"/>
    <w:rsid w:val="005F5EA3"/>
    <w:rsid w:val="005F5EA5"/>
    <w:rsid w:val="005F5FCB"/>
    <w:rsid w:val="005F658E"/>
    <w:rsid w:val="005F6730"/>
    <w:rsid w:val="005F67AC"/>
    <w:rsid w:val="005F6D86"/>
    <w:rsid w:val="005F6E22"/>
    <w:rsid w:val="005F7268"/>
    <w:rsid w:val="005F726D"/>
    <w:rsid w:val="005F75A0"/>
    <w:rsid w:val="005F7881"/>
    <w:rsid w:val="005F7DDD"/>
    <w:rsid w:val="0060011B"/>
    <w:rsid w:val="00600508"/>
    <w:rsid w:val="0060089E"/>
    <w:rsid w:val="00600F10"/>
    <w:rsid w:val="006015FA"/>
    <w:rsid w:val="00601786"/>
    <w:rsid w:val="0060179F"/>
    <w:rsid w:val="0060267E"/>
    <w:rsid w:val="00602EB5"/>
    <w:rsid w:val="00602F7D"/>
    <w:rsid w:val="00602FD2"/>
    <w:rsid w:val="00603407"/>
    <w:rsid w:val="0060343D"/>
    <w:rsid w:val="0060346B"/>
    <w:rsid w:val="00603648"/>
    <w:rsid w:val="006038AD"/>
    <w:rsid w:val="00603B9D"/>
    <w:rsid w:val="00603EB4"/>
    <w:rsid w:val="006041AD"/>
    <w:rsid w:val="00604E31"/>
    <w:rsid w:val="00604F3E"/>
    <w:rsid w:val="006050E0"/>
    <w:rsid w:val="00605796"/>
    <w:rsid w:val="00605F7F"/>
    <w:rsid w:val="006061AC"/>
    <w:rsid w:val="00606673"/>
    <w:rsid w:val="0060675E"/>
    <w:rsid w:val="006072A0"/>
    <w:rsid w:val="006072A5"/>
    <w:rsid w:val="00607385"/>
    <w:rsid w:val="00607786"/>
    <w:rsid w:val="00607B1B"/>
    <w:rsid w:val="00610B98"/>
    <w:rsid w:val="00610C15"/>
    <w:rsid w:val="00610F6A"/>
    <w:rsid w:val="0061107A"/>
    <w:rsid w:val="0061120B"/>
    <w:rsid w:val="006116A7"/>
    <w:rsid w:val="00611C63"/>
    <w:rsid w:val="006131D0"/>
    <w:rsid w:val="00613519"/>
    <w:rsid w:val="00613639"/>
    <w:rsid w:val="00613AC6"/>
    <w:rsid w:val="00613CB3"/>
    <w:rsid w:val="006140F9"/>
    <w:rsid w:val="0061553B"/>
    <w:rsid w:val="006159D2"/>
    <w:rsid w:val="00616084"/>
    <w:rsid w:val="00616799"/>
    <w:rsid w:val="00616DD0"/>
    <w:rsid w:val="0061717E"/>
    <w:rsid w:val="00617197"/>
    <w:rsid w:val="0061795A"/>
    <w:rsid w:val="00617AA2"/>
    <w:rsid w:val="00617C94"/>
    <w:rsid w:val="00620078"/>
    <w:rsid w:val="00620643"/>
    <w:rsid w:val="00621AFB"/>
    <w:rsid w:val="00621DD8"/>
    <w:rsid w:val="0062239C"/>
    <w:rsid w:val="0062289A"/>
    <w:rsid w:val="00622E28"/>
    <w:rsid w:val="00623459"/>
    <w:rsid w:val="0062385A"/>
    <w:rsid w:val="00623A13"/>
    <w:rsid w:val="00623C66"/>
    <w:rsid w:val="00624006"/>
    <w:rsid w:val="006242A1"/>
    <w:rsid w:val="00624307"/>
    <w:rsid w:val="00624473"/>
    <w:rsid w:val="0062477A"/>
    <w:rsid w:val="00624ABC"/>
    <w:rsid w:val="00625034"/>
    <w:rsid w:val="0062532A"/>
    <w:rsid w:val="00625E79"/>
    <w:rsid w:val="00625EEF"/>
    <w:rsid w:val="0062604F"/>
    <w:rsid w:val="00626179"/>
    <w:rsid w:val="006264C8"/>
    <w:rsid w:val="0062662F"/>
    <w:rsid w:val="0062684D"/>
    <w:rsid w:val="00626B6E"/>
    <w:rsid w:val="00626CF2"/>
    <w:rsid w:val="00626E90"/>
    <w:rsid w:val="00626EC5"/>
    <w:rsid w:val="00627685"/>
    <w:rsid w:val="00627C04"/>
    <w:rsid w:val="00627D89"/>
    <w:rsid w:val="00627F96"/>
    <w:rsid w:val="006302F9"/>
    <w:rsid w:val="00630306"/>
    <w:rsid w:val="00630592"/>
    <w:rsid w:val="00630984"/>
    <w:rsid w:val="00630C2A"/>
    <w:rsid w:val="00630F0E"/>
    <w:rsid w:val="006312AF"/>
    <w:rsid w:val="00631487"/>
    <w:rsid w:val="00631843"/>
    <w:rsid w:val="006318B5"/>
    <w:rsid w:val="0063284F"/>
    <w:rsid w:val="00632C1F"/>
    <w:rsid w:val="00632C67"/>
    <w:rsid w:val="00633C06"/>
    <w:rsid w:val="00634E3D"/>
    <w:rsid w:val="0063573F"/>
    <w:rsid w:val="00635D18"/>
    <w:rsid w:val="00635ED1"/>
    <w:rsid w:val="00635FB4"/>
    <w:rsid w:val="00636220"/>
    <w:rsid w:val="006362BA"/>
    <w:rsid w:val="006363A5"/>
    <w:rsid w:val="00636976"/>
    <w:rsid w:val="00636A89"/>
    <w:rsid w:val="00636C3A"/>
    <w:rsid w:val="00636DFC"/>
    <w:rsid w:val="0063706E"/>
    <w:rsid w:val="006370E9"/>
    <w:rsid w:val="006375C1"/>
    <w:rsid w:val="006379A1"/>
    <w:rsid w:val="00637A22"/>
    <w:rsid w:val="00637AE0"/>
    <w:rsid w:val="00637F50"/>
    <w:rsid w:val="00640038"/>
    <w:rsid w:val="00640987"/>
    <w:rsid w:val="00640B99"/>
    <w:rsid w:val="00640C38"/>
    <w:rsid w:val="00640D7B"/>
    <w:rsid w:val="00641221"/>
    <w:rsid w:val="00641425"/>
    <w:rsid w:val="00641523"/>
    <w:rsid w:val="006418AB"/>
    <w:rsid w:val="00641B1D"/>
    <w:rsid w:val="0064223D"/>
    <w:rsid w:val="006425B8"/>
    <w:rsid w:val="00642F34"/>
    <w:rsid w:val="00643162"/>
    <w:rsid w:val="0064386D"/>
    <w:rsid w:val="00644009"/>
    <w:rsid w:val="0064486C"/>
    <w:rsid w:val="006448A5"/>
    <w:rsid w:val="00644AE8"/>
    <w:rsid w:val="00644E5F"/>
    <w:rsid w:val="00644FE6"/>
    <w:rsid w:val="00645256"/>
    <w:rsid w:val="0064542D"/>
    <w:rsid w:val="0064545D"/>
    <w:rsid w:val="006456C8"/>
    <w:rsid w:val="00645AD9"/>
    <w:rsid w:val="006462E2"/>
    <w:rsid w:val="00646CC8"/>
    <w:rsid w:val="006470CF"/>
    <w:rsid w:val="00647B13"/>
    <w:rsid w:val="00647B71"/>
    <w:rsid w:val="00647E23"/>
    <w:rsid w:val="0065012B"/>
    <w:rsid w:val="006501EB"/>
    <w:rsid w:val="0065033D"/>
    <w:rsid w:val="00650844"/>
    <w:rsid w:val="00651C28"/>
    <w:rsid w:val="00651F61"/>
    <w:rsid w:val="00652368"/>
    <w:rsid w:val="006527E3"/>
    <w:rsid w:val="0065296A"/>
    <w:rsid w:val="00653131"/>
    <w:rsid w:val="00653758"/>
    <w:rsid w:val="00653BD5"/>
    <w:rsid w:val="006544CE"/>
    <w:rsid w:val="006546AC"/>
    <w:rsid w:val="00654C18"/>
    <w:rsid w:val="00654DD7"/>
    <w:rsid w:val="00654E7E"/>
    <w:rsid w:val="0065507E"/>
    <w:rsid w:val="006556A4"/>
    <w:rsid w:val="00655B05"/>
    <w:rsid w:val="00655FB7"/>
    <w:rsid w:val="006563D9"/>
    <w:rsid w:val="00656631"/>
    <w:rsid w:val="00656689"/>
    <w:rsid w:val="00656F23"/>
    <w:rsid w:val="00657CB7"/>
    <w:rsid w:val="00660008"/>
    <w:rsid w:val="00660261"/>
    <w:rsid w:val="006602B9"/>
    <w:rsid w:val="00660711"/>
    <w:rsid w:val="00660F36"/>
    <w:rsid w:val="0066119A"/>
    <w:rsid w:val="00662649"/>
    <w:rsid w:val="00662B7D"/>
    <w:rsid w:val="00662BD0"/>
    <w:rsid w:val="00663499"/>
    <w:rsid w:val="006637B7"/>
    <w:rsid w:val="00664819"/>
    <w:rsid w:val="00664DE0"/>
    <w:rsid w:val="00664F9F"/>
    <w:rsid w:val="00665239"/>
    <w:rsid w:val="006656F6"/>
    <w:rsid w:val="00665787"/>
    <w:rsid w:val="00665B35"/>
    <w:rsid w:val="00665D14"/>
    <w:rsid w:val="0066601A"/>
    <w:rsid w:val="00666593"/>
    <w:rsid w:val="006665A8"/>
    <w:rsid w:val="006668B7"/>
    <w:rsid w:val="00666E8D"/>
    <w:rsid w:val="00666FB3"/>
    <w:rsid w:val="00667323"/>
    <w:rsid w:val="00667447"/>
    <w:rsid w:val="0066772A"/>
    <w:rsid w:val="00667901"/>
    <w:rsid w:val="00667CA3"/>
    <w:rsid w:val="00667DFE"/>
    <w:rsid w:val="00667F08"/>
    <w:rsid w:val="0067007F"/>
    <w:rsid w:val="006702E6"/>
    <w:rsid w:val="0067052D"/>
    <w:rsid w:val="00670688"/>
    <w:rsid w:val="00670E70"/>
    <w:rsid w:val="0067135B"/>
    <w:rsid w:val="00671601"/>
    <w:rsid w:val="00671616"/>
    <w:rsid w:val="006716DE"/>
    <w:rsid w:val="00671A04"/>
    <w:rsid w:val="0067223A"/>
    <w:rsid w:val="00672541"/>
    <w:rsid w:val="00672797"/>
    <w:rsid w:val="00672897"/>
    <w:rsid w:val="006728A4"/>
    <w:rsid w:val="0067376A"/>
    <w:rsid w:val="006738B4"/>
    <w:rsid w:val="006739BA"/>
    <w:rsid w:val="00673CB1"/>
    <w:rsid w:val="0067409C"/>
    <w:rsid w:val="006744D8"/>
    <w:rsid w:val="006746DB"/>
    <w:rsid w:val="0067520F"/>
    <w:rsid w:val="00676437"/>
    <w:rsid w:val="006767D0"/>
    <w:rsid w:val="00676C68"/>
    <w:rsid w:val="00676DE0"/>
    <w:rsid w:val="00677159"/>
    <w:rsid w:val="006772CB"/>
    <w:rsid w:val="006774A7"/>
    <w:rsid w:val="0067780E"/>
    <w:rsid w:val="00677929"/>
    <w:rsid w:val="00677AF3"/>
    <w:rsid w:val="00677D53"/>
    <w:rsid w:val="00677DF6"/>
    <w:rsid w:val="00680021"/>
    <w:rsid w:val="00680032"/>
    <w:rsid w:val="00680679"/>
    <w:rsid w:val="0068071B"/>
    <w:rsid w:val="006809A3"/>
    <w:rsid w:val="00680F40"/>
    <w:rsid w:val="0068153E"/>
    <w:rsid w:val="00682BF3"/>
    <w:rsid w:val="00682CD5"/>
    <w:rsid w:val="00683048"/>
    <w:rsid w:val="006832DC"/>
    <w:rsid w:val="00683355"/>
    <w:rsid w:val="0068362F"/>
    <w:rsid w:val="00683A46"/>
    <w:rsid w:val="006840A7"/>
    <w:rsid w:val="00684FB6"/>
    <w:rsid w:val="00684FC1"/>
    <w:rsid w:val="006850CB"/>
    <w:rsid w:val="006850D5"/>
    <w:rsid w:val="00685460"/>
    <w:rsid w:val="006856EC"/>
    <w:rsid w:val="00685727"/>
    <w:rsid w:val="006858F4"/>
    <w:rsid w:val="00685968"/>
    <w:rsid w:val="00685A22"/>
    <w:rsid w:val="00686128"/>
    <w:rsid w:val="00686186"/>
    <w:rsid w:val="006865FA"/>
    <w:rsid w:val="00686788"/>
    <w:rsid w:val="0068709A"/>
    <w:rsid w:val="006870ED"/>
    <w:rsid w:val="00687183"/>
    <w:rsid w:val="006874AF"/>
    <w:rsid w:val="00687B90"/>
    <w:rsid w:val="00690049"/>
    <w:rsid w:val="00690328"/>
    <w:rsid w:val="0069078E"/>
    <w:rsid w:val="00690AFD"/>
    <w:rsid w:val="00690B19"/>
    <w:rsid w:val="00690F61"/>
    <w:rsid w:val="0069144F"/>
    <w:rsid w:val="00691735"/>
    <w:rsid w:val="00691999"/>
    <w:rsid w:val="006919EA"/>
    <w:rsid w:val="00691A8E"/>
    <w:rsid w:val="00691E09"/>
    <w:rsid w:val="0069265C"/>
    <w:rsid w:val="006939BA"/>
    <w:rsid w:val="00693C96"/>
    <w:rsid w:val="00693E29"/>
    <w:rsid w:val="006945B4"/>
    <w:rsid w:val="006951FC"/>
    <w:rsid w:val="006952D1"/>
    <w:rsid w:val="00695D5D"/>
    <w:rsid w:val="00696537"/>
    <w:rsid w:val="00696C49"/>
    <w:rsid w:val="00697284"/>
    <w:rsid w:val="00697683"/>
    <w:rsid w:val="00697BC0"/>
    <w:rsid w:val="00697CBC"/>
    <w:rsid w:val="006A0088"/>
    <w:rsid w:val="006A0555"/>
    <w:rsid w:val="006A0784"/>
    <w:rsid w:val="006A1117"/>
    <w:rsid w:val="006A13B0"/>
    <w:rsid w:val="006A1424"/>
    <w:rsid w:val="006A1D05"/>
    <w:rsid w:val="006A1E2A"/>
    <w:rsid w:val="006A20EF"/>
    <w:rsid w:val="006A227C"/>
    <w:rsid w:val="006A22CE"/>
    <w:rsid w:val="006A23ED"/>
    <w:rsid w:val="006A2A47"/>
    <w:rsid w:val="006A2C73"/>
    <w:rsid w:val="006A2F95"/>
    <w:rsid w:val="006A3786"/>
    <w:rsid w:val="006A3C66"/>
    <w:rsid w:val="006A413A"/>
    <w:rsid w:val="006A487A"/>
    <w:rsid w:val="006A4A6F"/>
    <w:rsid w:val="006A4DA9"/>
    <w:rsid w:val="006A4DD4"/>
    <w:rsid w:val="006A5C26"/>
    <w:rsid w:val="006A5F28"/>
    <w:rsid w:val="006A6A0D"/>
    <w:rsid w:val="006A71F7"/>
    <w:rsid w:val="006B00EB"/>
    <w:rsid w:val="006B05DA"/>
    <w:rsid w:val="006B0AD8"/>
    <w:rsid w:val="006B0F7D"/>
    <w:rsid w:val="006B0F9A"/>
    <w:rsid w:val="006B1085"/>
    <w:rsid w:val="006B11F9"/>
    <w:rsid w:val="006B16E1"/>
    <w:rsid w:val="006B1C81"/>
    <w:rsid w:val="006B1D19"/>
    <w:rsid w:val="006B22BC"/>
    <w:rsid w:val="006B278A"/>
    <w:rsid w:val="006B28FA"/>
    <w:rsid w:val="006B2BFE"/>
    <w:rsid w:val="006B32BD"/>
    <w:rsid w:val="006B34BC"/>
    <w:rsid w:val="006B3D94"/>
    <w:rsid w:val="006B4018"/>
    <w:rsid w:val="006B40FE"/>
    <w:rsid w:val="006B4D32"/>
    <w:rsid w:val="006B5223"/>
    <w:rsid w:val="006B55CD"/>
    <w:rsid w:val="006B56E3"/>
    <w:rsid w:val="006B57B2"/>
    <w:rsid w:val="006B588C"/>
    <w:rsid w:val="006B634E"/>
    <w:rsid w:val="006B6451"/>
    <w:rsid w:val="006B665C"/>
    <w:rsid w:val="006B67DE"/>
    <w:rsid w:val="006B6C8E"/>
    <w:rsid w:val="006B6EFA"/>
    <w:rsid w:val="006B730D"/>
    <w:rsid w:val="006B74C0"/>
    <w:rsid w:val="006B755A"/>
    <w:rsid w:val="006B7E14"/>
    <w:rsid w:val="006B7E21"/>
    <w:rsid w:val="006C016D"/>
    <w:rsid w:val="006C0319"/>
    <w:rsid w:val="006C038D"/>
    <w:rsid w:val="006C0590"/>
    <w:rsid w:val="006C097E"/>
    <w:rsid w:val="006C09D7"/>
    <w:rsid w:val="006C110F"/>
    <w:rsid w:val="006C1209"/>
    <w:rsid w:val="006C1245"/>
    <w:rsid w:val="006C139F"/>
    <w:rsid w:val="006C1948"/>
    <w:rsid w:val="006C1EE6"/>
    <w:rsid w:val="006C2054"/>
    <w:rsid w:val="006C21BF"/>
    <w:rsid w:val="006C2A57"/>
    <w:rsid w:val="006C2EE3"/>
    <w:rsid w:val="006C30BB"/>
    <w:rsid w:val="006C336D"/>
    <w:rsid w:val="006C41B7"/>
    <w:rsid w:val="006C42B3"/>
    <w:rsid w:val="006C4599"/>
    <w:rsid w:val="006C4685"/>
    <w:rsid w:val="006C471B"/>
    <w:rsid w:val="006C4815"/>
    <w:rsid w:val="006C4D95"/>
    <w:rsid w:val="006C4E8F"/>
    <w:rsid w:val="006C5017"/>
    <w:rsid w:val="006C50B9"/>
    <w:rsid w:val="006C5109"/>
    <w:rsid w:val="006C55DF"/>
    <w:rsid w:val="006C5975"/>
    <w:rsid w:val="006C5EF6"/>
    <w:rsid w:val="006C62CC"/>
    <w:rsid w:val="006C6490"/>
    <w:rsid w:val="006C65D3"/>
    <w:rsid w:val="006C6637"/>
    <w:rsid w:val="006C6826"/>
    <w:rsid w:val="006C6CE4"/>
    <w:rsid w:val="006C6D6D"/>
    <w:rsid w:val="006C7041"/>
    <w:rsid w:val="006C743D"/>
    <w:rsid w:val="006C7AFE"/>
    <w:rsid w:val="006C7CE3"/>
    <w:rsid w:val="006C7E2E"/>
    <w:rsid w:val="006D081A"/>
    <w:rsid w:val="006D0926"/>
    <w:rsid w:val="006D0A04"/>
    <w:rsid w:val="006D17D0"/>
    <w:rsid w:val="006D1BEC"/>
    <w:rsid w:val="006D1C4B"/>
    <w:rsid w:val="006D1DF9"/>
    <w:rsid w:val="006D1FE8"/>
    <w:rsid w:val="006D2163"/>
    <w:rsid w:val="006D345B"/>
    <w:rsid w:val="006D3B78"/>
    <w:rsid w:val="006D3B97"/>
    <w:rsid w:val="006D3F7A"/>
    <w:rsid w:val="006D453D"/>
    <w:rsid w:val="006D493D"/>
    <w:rsid w:val="006D498A"/>
    <w:rsid w:val="006D4CCD"/>
    <w:rsid w:val="006D50DE"/>
    <w:rsid w:val="006D5336"/>
    <w:rsid w:val="006D54D4"/>
    <w:rsid w:val="006D552E"/>
    <w:rsid w:val="006D5A5B"/>
    <w:rsid w:val="006D5A7D"/>
    <w:rsid w:val="006D5E89"/>
    <w:rsid w:val="006D62F4"/>
    <w:rsid w:val="006D69CC"/>
    <w:rsid w:val="006D6C88"/>
    <w:rsid w:val="006D6D98"/>
    <w:rsid w:val="006D6DA8"/>
    <w:rsid w:val="006D7105"/>
    <w:rsid w:val="006D7AF8"/>
    <w:rsid w:val="006D7CBC"/>
    <w:rsid w:val="006E0405"/>
    <w:rsid w:val="006E056A"/>
    <w:rsid w:val="006E0883"/>
    <w:rsid w:val="006E094F"/>
    <w:rsid w:val="006E0A47"/>
    <w:rsid w:val="006E0B62"/>
    <w:rsid w:val="006E1874"/>
    <w:rsid w:val="006E1B42"/>
    <w:rsid w:val="006E1C32"/>
    <w:rsid w:val="006E1C46"/>
    <w:rsid w:val="006E1C6A"/>
    <w:rsid w:val="006E1C85"/>
    <w:rsid w:val="006E23FF"/>
    <w:rsid w:val="006E3120"/>
    <w:rsid w:val="006E3735"/>
    <w:rsid w:val="006E383F"/>
    <w:rsid w:val="006E3918"/>
    <w:rsid w:val="006E40C9"/>
    <w:rsid w:val="006E44B7"/>
    <w:rsid w:val="006E502F"/>
    <w:rsid w:val="006E54B8"/>
    <w:rsid w:val="006E56F9"/>
    <w:rsid w:val="006E64B8"/>
    <w:rsid w:val="006E655B"/>
    <w:rsid w:val="006E6699"/>
    <w:rsid w:val="006E69D7"/>
    <w:rsid w:val="006E7353"/>
    <w:rsid w:val="006E7692"/>
    <w:rsid w:val="006F04A3"/>
    <w:rsid w:val="006F04DF"/>
    <w:rsid w:val="006F0575"/>
    <w:rsid w:val="006F0999"/>
    <w:rsid w:val="006F0FAC"/>
    <w:rsid w:val="006F1284"/>
    <w:rsid w:val="006F16A2"/>
    <w:rsid w:val="006F288B"/>
    <w:rsid w:val="006F2FE6"/>
    <w:rsid w:val="006F30C6"/>
    <w:rsid w:val="006F3319"/>
    <w:rsid w:val="006F33B6"/>
    <w:rsid w:val="006F3662"/>
    <w:rsid w:val="006F3719"/>
    <w:rsid w:val="006F3EDF"/>
    <w:rsid w:val="006F4561"/>
    <w:rsid w:val="006F4810"/>
    <w:rsid w:val="006F49A2"/>
    <w:rsid w:val="006F49E3"/>
    <w:rsid w:val="006F4FAC"/>
    <w:rsid w:val="006F5372"/>
    <w:rsid w:val="006F59ED"/>
    <w:rsid w:val="006F5A8F"/>
    <w:rsid w:val="006F5DE0"/>
    <w:rsid w:val="006F6114"/>
    <w:rsid w:val="006F6751"/>
    <w:rsid w:val="006F6B4E"/>
    <w:rsid w:val="006F6C56"/>
    <w:rsid w:val="006F6DED"/>
    <w:rsid w:val="006F70F9"/>
    <w:rsid w:val="006F718F"/>
    <w:rsid w:val="006F76F8"/>
    <w:rsid w:val="006F7FB9"/>
    <w:rsid w:val="00700DD5"/>
    <w:rsid w:val="00701220"/>
    <w:rsid w:val="00701530"/>
    <w:rsid w:val="00701A62"/>
    <w:rsid w:val="00702473"/>
    <w:rsid w:val="0070293C"/>
    <w:rsid w:val="00702AFD"/>
    <w:rsid w:val="00702E88"/>
    <w:rsid w:val="007031DD"/>
    <w:rsid w:val="007033D1"/>
    <w:rsid w:val="0070446E"/>
    <w:rsid w:val="00704A13"/>
    <w:rsid w:val="00704EDE"/>
    <w:rsid w:val="00705057"/>
    <w:rsid w:val="00705291"/>
    <w:rsid w:val="00705792"/>
    <w:rsid w:val="00705839"/>
    <w:rsid w:val="007058B0"/>
    <w:rsid w:val="00705961"/>
    <w:rsid w:val="00705A87"/>
    <w:rsid w:val="00705C82"/>
    <w:rsid w:val="007061DC"/>
    <w:rsid w:val="0070633B"/>
    <w:rsid w:val="00706455"/>
    <w:rsid w:val="007065D1"/>
    <w:rsid w:val="00706982"/>
    <w:rsid w:val="00706EB9"/>
    <w:rsid w:val="007072D9"/>
    <w:rsid w:val="00707465"/>
    <w:rsid w:val="007075B6"/>
    <w:rsid w:val="00707D46"/>
    <w:rsid w:val="007103E4"/>
    <w:rsid w:val="0071080F"/>
    <w:rsid w:val="0071095A"/>
    <w:rsid w:val="00710E52"/>
    <w:rsid w:val="00711415"/>
    <w:rsid w:val="007115E8"/>
    <w:rsid w:val="00711E11"/>
    <w:rsid w:val="00712F34"/>
    <w:rsid w:val="00713070"/>
    <w:rsid w:val="00713293"/>
    <w:rsid w:val="00713846"/>
    <w:rsid w:val="0071421B"/>
    <w:rsid w:val="00714463"/>
    <w:rsid w:val="007151BA"/>
    <w:rsid w:val="00715419"/>
    <w:rsid w:val="00715667"/>
    <w:rsid w:val="00715811"/>
    <w:rsid w:val="007160B0"/>
    <w:rsid w:val="00716657"/>
    <w:rsid w:val="00716BFC"/>
    <w:rsid w:val="00717338"/>
    <w:rsid w:val="007173F2"/>
    <w:rsid w:val="007174F6"/>
    <w:rsid w:val="00717E0D"/>
    <w:rsid w:val="007204F0"/>
    <w:rsid w:val="00720749"/>
    <w:rsid w:val="007208FD"/>
    <w:rsid w:val="007208FF"/>
    <w:rsid w:val="00720B98"/>
    <w:rsid w:val="0072112A"/>
    <w:rsid w:val="007214EA"/>
    <w:rsid w:val="007215D0"/>
    <w:rsid w:val="00721BA4"/>
    <w:rsid w:val="0072201B"/>
    <w:rsid w:val="007229F1"/>
    <w:rsid w:val="00722C4E"/>
    <w:rsid w:val="00722C93"/>
    <w:rsid w:val="00722E89"/>
    <w:rsid w:val="00722EC4"/>
    <w:rsid w:val="00723099"/>
    <w:rsid w:val="007231BF"/>
    <w:rsid w:val="007231F2"/>
    <w:rsid w:val="00723423"/>
    <w:rsid w:val="007234C0"/>
    <w:rsid w:val="00723886"/>
    <w:rsid w:val="00723A8C"/>
    <w:rsid w:val="00723CCC"/>
    <w:rsid w:val="00723D51"/>
    <w:rsid w:val="007240C2"/>
    <w:rsid w:val="00724346"/>
    <w:rsid w:val="00724387"/>
    <w:rsid w:val="0072492F"/>
    <w:rsid w:val="00724B3E"/>
    <w:rsid w:val="00725046"/>
    <w:rsid w:val="007250DC"/>
    <w:rsid w:val="007251BB"/>
    <w:rsid w:val="00725520"/>
    <w:rsid w:val="007258F6"/>
    <w:rsid w:val="00725CF6"/>
    <w:rsid w:val="00725F7A"/>
    <w:rsid w:val="00726047"/>
    <w:rsid w:val="0072627D"/>
    <w:rsid w:val="007263FE"/>
    <w:rsid w:val="00726422"/>
    <w:rsid w:val="0072656A"/>
    <w:rsid w:val="007265DE"/>
    <w:rsid w:val="00726BCC"/>
    <w:rsid w:val="00727260"/>
    <w:rsid w:val="00727A77"/>
    <w:rsid w:val="00727BF7"/>
    <w:rsid w:val="00730744"/>
    <w:rsid w:val="00730D51"/>
    <w:rsid w:val="00731105"/>
    <w:rsid w:val="007315E6"/>
    <w:rsid w:val="007316A0"/>
    <w:rsid w:val="00731963"/>
    <w:rsid w:val="00731BFB"/>
    <w:rsid w:val="00732031"/>
    <w:rsid w:val="00732752"/>
    <w:rsid w:val="007327B2"/>
    <w:rsid w:val="00732AAD"/>
    <w:rsid w:val="00732B90"/>
    <w:rsid w:val="00732C06"/>
    <w:rsid w:val="00732CDA"/>
    <w:rsid w:val="00732CFA"/>
    <w:rsid w:val="0073363E"/>
    <w:rsid w:val="00733C84"/>
    <w:rsid w:val="007351B9"/>
    <w:rsid w:val="0073582C"/>
    <w:rsid w:val="00735D8F"/>
    <w:rsid w:val="00735E7C"/>
    <w:rsid w:val="00736196"/>
    <w:rsid w:val="00736C8C"/>
    <w:rsid w:val="007370FD"/>
    <w:rsid w:val="007377A7"/>
    <w:rsid w:val="0073795D"/>
    <w:rsid w:val="00737BED"/>
    <w:rsid w:val="00737FED"/>
    <w:rsid w:val="00740213"/>
    <w:rsid w:val="00740911"/>
    <w:rsid w:val="00740ED0"/>
    <w:rsid w:val="007423B1"/>
    <w:rsid w:val="007423BB"/>
    <w:rsid w:val="007424B4"/>
    <w:rsid w:val="00742597"/>
    <w:rsid w:val="00742796"/>
    <w:rsid w:val="00742A79"/>
    <w:rsid w:val="00742AE1"/>
    <w:rsid w:val="00742C7F"/>
    <w:rsid w:val="00742EE9"/>
    <w:rsid w:val="00743027"/>
    <w:rsid w:val="0074366C"/>
    <w:rsid w:val="00743BF7"/>
    <w:rsid w:val="00743D1D"/>
    <w:rsid w:val="007440BE"/>
    <w:rsid w:val="0074459A"/>
    <w:rsid w:val="00744C2A"/>
    <w:rsid w:val="00745752"/>
    <w:rsid w:val="00745C1D"/>
    <w:rsid w:val="00746065"/>
    <w:rsid w:val="00746995"/>
    <w:rsid w:val="007476CF"/>
    <w:rsid w:val="00747A31"/>
    <w:rsid w:val="00747E8B"/>
    <w:rsid w:val="007501EC"/>
    <w:rsid w:val="007505FF"/>
    <w:rsid w:val="00750F7A"/>
    <w:rsid w:val="0075107A"/>
    <w:rsid w:val="0075120A"/>
    <w:rsid w:val="0075212C"/>
    <w:rsid w:val="00752AF6"/>
    <w:rsid w:val="00752BC2"/>
    <w:rsid w:val="00752C58"/>
    <w:rsid w:val="00752EBB"/>
    <w:rsid w:val="00753CA6"/>
    <w:rsid w:val="00753DD4"/>
    <w:rsid w:val="0075475A"/>
    <w:rsid w:val="007548E0"/>
    <w:rsid w:val="007552EB"/>
    <w:rsid w:val="007553CC"/>
    <w:rsid w:val="007554FD"/>
    <w:rsid w:val="0075550C"/>
    <w:rsid w:val="007559B6"/>
    <w:rsid w:val="00756043"/>
    <w:rsid w:val="0075609F"/>
    <w:rsid w:val="007560D0"/>
    <w:rsid w:val="00756309"/>
    <w:rsid w:val="0075635E"/>
    <w:rsid w:val="007568BC"/>
    <w:rsid w:val="007568D5"/>
    <w:rsid w:val="00756AB2"/>
    <w:rsid w:val="00756C86"/>
    <w:rsid w:val="00756DE8"/>
    <w:rsid w:val="0075744B"/>
    <w:rsid w:val="007575F8"/>
    <w:rsid w:val="00757AEC"/>
    <w:rsid w:val="00757CFE"/>
    <w:rsid w:val="00757D4E"/>
    <w:rsid w:val="0076022A"/>
    <w:rsid w:val="0076039D"/>
    <w:rsid w:val="0076043C"/>
    <w:rsid w:val="00760649"/>
    <w:rsid w:val="00760915"/>
    <w:rsid w:val="00760AC9"/>
    <w:rsid w:val="00760EEE"/>
    <w:rsid w:val="00760FAF"/>
    <w:rsid w:val="00761309"/>
    <w:rsid w:val="00761CEC"/>
    <w:rsid w:val="00761D0C"/>
    <w:rsid w:val="00761DB6"/>
    <w:rsid w:val="00761E13"/>
    <w:rsid w:val="00762D23"/>
    <w:rsid w:val="00762F3B"/>
    <w:rsid w:val="00762F7C"/>
    <w:rsid w:val="00763549"/>
    <w:rsid w:val="00763AB7"/>
    <w:rsid w:val="00764172"/>
    <w:rsid w:val="007641E5"/>
    <w:rsid w:val="00764262"/>
    <w:rsid w:val="007645FB"/>
    <w:rsid w:val="007648A6"/>
    <w:rsid w:val="00764A0C"/>
    <w:rsid w:val="00764BD6"/>
    <w:rsid w:val="00764C62"/>
    <w:rsid w:val="00764CC5"/>
    <w:rsid w:val="00764DA5"/>
    <w:rsid w:val="00765017"/>
    <w:rsid w:val="0076564D"/>
    <w:rsid w:val="007656DB"/>
    <w:rsid w:val="007663A8"/>
    <w:rsid w:val="00766489"/>
    <w:rsid w:val="0076703E"/>
    <w:rsid w:val="007673FA"/>
    <w:rsid w:val="00767B82"/>
    <w:rsid w:val="00767BA4"/>
    <w:rsid w:val="00767BCE"/>
    <w:rsid w:val="00767F80"/>
    <w:rsid w:val="00770205"/>
    <w:rsid w:val="00770716"/>
    <w:rsid w:val="00770962"/>
    <w:rsid w:val="00770B51"/>
    <w:rsid w:val="00770C94"/>
    <w:rsid w:val="00770D1E"/>
    <w:rsid w:val="00770DAC"/>
    <w:rsid w:val="007710D9"/>
    <w:rsid w:val="00771259"/>
    <w:rsid w:val="00771C98"/>
    <w:rsid w:val="00772231"/>
    <w:rsid w:val="007728F4"/>
    <w:rsid w:val="00772A25"/>
    <w:rsid w:val="00772E27"/>
    <w:rsid w:val="00773505"/>
    <w:rsid w:val="007736A9"/>
    <w:rsid w:val="007736C7"/>
    <w:rsid w:val="00773786"/>
    <w:rsid w:val="00773DEF"/>
    <w:rsid w:val="00774680"/>
    <w:rsid w:val="00774834"/>
    <w:rsid w:val="0077486A"/>
    <w:rsid w:val="00774A7A"/>
    <w:rsid w:val="007751C7"/>
    <w:rsid w:val="00775CF9"/>
    <w:rsid w:val="00775D60"/>
    <w:rsid w:val="00775E3B"/>
    <w:rsid w:val="00776264"/>
    <w:rsid w:val="00776273"/>
    <w:rsid w:val="00776559"/>
    <w:rsid w:val="00776597"/>
    <w:rsid w:val="00776CDE"/>
    <w:rsid w:val="0077701F"/>
    <w:rsid w:val="0077713C"/>
    <w:rsid w:val="00777C53"/>
    <w:rsid w:val="0078006D"/>
    <w:rsid w:val="0078010A"/>
    <w:rsid w:val="00780D73"/>
    <w:rsid w:val="00780DBA"/>
    <w:rsid w:val="00780F9B"/>
    <w:rsid w:val="0078170E"/>
    <w:rsid w:val="007819BD"/>
    <w:rsid w:val="00781BFE"/>
    <w:rsid w:val="00781E61"/>
    <w:rsid w:val="00781EA5"/>
    <w:rsid w:val="00782022"/>
    <w:rsid w:val="00782EAB"/>
    <w:rsid w:val="00783343"/>
    <w:rsid w:val="007836FF"/>
    <w:rsid w:val="00783DC3"/>
    <w:rsid w:val="00784E52"/>
    <w:rsid w:val="00785EA2"/>
    <w:rsid w:val="00785F1D"/>
    <w:rsid w:val="0078642C"/>
    <w:rsid w:val="00786477"/>
    <w:rsid w:val="007868E4"/>
    <w:rsid w:val="00786F28"/>
    <w:rsid w:val="00787440"/>
    <w:rsid w:val="0078767B"/>
    <w:rsid w:val="00787BEC"/>
    <w:rsid w:val="00790102"/>
    <w:rsid w:val="00790234"/>
    <w:rsid w:val="0079058C"/>
    <w:rsid w:val="00790CBB"/>
    <w:rsid w:val="0079180A"/>
    <w:rsid w:val="00791B34"/>
    <w:rsid w:val="00791FBF"/>
    <w:rsid w:val="00792588"/>
    <w:rsid w:val="00792696"/>
    <w:rsid w:val="00792F9E"/>
    <w:rsid w:val="0079334D"/>
    <w:rsid w:val="007936A5"/>
    <w:rsid w:val="00793A01"/>
    <w:rsid w:val="00793EF5"/>
    <w:rsid w:val="007946F6"/>
    <w:rsid w:val="0079470B"/>
    <w:rsid w:val="00794A2F"/>
    <w:rsid w:val="00795056"/>
    <w:rsid w:val="0079525E"/>
    <w:rsid w:val="007952EE"/>
    <w:rsid w:val="00795B18"/>
    <w:rsid w:val="00796DF0"/>
    <w:rsid w:val="00797628"/>
    <w:rsid w:val="007977F5"/>
    <w:rsid w:val="00797891"/>
    <w:rsid w:val="00797DD5"/>
    <w:rsid w:val="007A0352"/>
    <w:rsid w:val="007A0428"/>
    <w:rsid w:val="007A0698"/>
    <w:rsid w:val="007A2436"/>
    <w:rsid w:val="007A2510"/>
    <w:rsid w:val="007A2785"/>
    <w:rsid w:val="007A2D83"/>
    <w:rsid w:val="007A2F9D"/>
    <w:rsid w:val="007A348F"/>
    <w:rsid w:val="007A36F2"/>
    <w:rsid w:val="007A37D7"/>
    <w:rsid w:val="007A3956"/>
    <w:rsid w:val="007A39CE"/>
    <w:rsid w:val="007A39FC"/>
    <w:rsid w:val="007A4807"/>
    <w:rsid w:val="007A4A46"/>
    <w:rsid w:val="007A54C7"/>
    <w:rsid w:val="007A55ED"/>
    <w:rsid w:val="007A56CF"/>
    <w:rsid w:val="007A589D"/>
    <w:rsid w:val="007A5D57"/>
    <w:rsid w:val="007A5D9A"/>
    <w:rsid w:val="007A5E1B"/>
    <w:rsid w:val="007A6128"/>
    <w:rsid w:val="007A671B"/>
    <w:rsid w:val="007A6E31"/>
    <w:rsid w:val="007A7833"/>
    <w:rsid w:val="007A7944"/>
    <w:rsid w:val="007A7AEC"/>
    <w:rsid w:val="007A7E4E"/>
    <w:rsid w:val="007B0548"/>
    <w:rsid w:val="007B0E54"/>
    <w:rsid w:val="007B0FE6"/>
    <w:rsid w:val="007B1015"/>
    <w:rsid w:val="007B12A6"/>
    <w:rsid w:val="007B1684"/>
    <w:rsid w:val="007B1782"/>
    <w:rsid w:val="007B17F6"/>
    <w:rsid w:val="007B1B93"/>
    <w:rsid w:val="007B20BC"/>
    <w:rsid w:val="007B2457"/>
    <w:rsid w:val="007B2FAD"/>
    <w:rsid w:val="007B3037"/>
    <w:rsid w:val="007B367A"/>
    <w:rsid w:val="007B3F53"/>
    <w:rsid w:val="007B4195"/>
    <w:rsid w:val="007B42FF"/>
    <w:rsid w:val="007B475F"/>
    <w:rsid w:val="007B557F"/>
    <w:rsid w:val="007B5A54"/>
    <w:rsid w:val="007B5D37"/>
    <w:rsid w:val="007B5FC8"/>
    <w:rsid w:val="007B62D1"/>
    <w:rsid w:val="007B63EF"/>
    <w:rsid w:val="007B6601"/>
    <w:rsid w:val="007B6E4F"/>
    <w:rsid w:val="007B7354"/>
    <w:rsid w:val="007B790F"/>
    <w:rsid w:val="007B7A5A"/>
    <w:rsid w:val="007C000A"/>
    <w:rsid w:val="007C0133"/>
    <w:rsid w:val="007C0716"/>
    <w:rsid w:val="007C0DDA"/>
    <w:rsid w:val="007C0F66"/>
    <w:rsid w:val="007C1004"/>
    <w:rsid w:val="007C16B0"/>
    <w:rsid w:val="007C18B8"/>
    <w:rsid w:val="007C224D"/>
    <w:rsid w:val="007C2783"/>
    <w:rsid w:val="007C27A8"/>
    <w:rsid w:val="007C2DA3"/>
    <w:rsid w:val="007C3279"/>
    <w:rsid w:val="007C36C6"/>
    <w:rsid w:val="007C3832"/>
    <w:rsid w:val="007C39DE"/>
    <w:rsid w:val="007C3B8F"/>
    <w:rsid w:val="007C3D16"/>
    <w:rsid w:val="007C3E4D"/>
    <w:rsid w:val="007C402E"/>
    <w:rsid w:val="007C478D"/>
    <w:rsid w:val="007C487F"/>
    <w:rsid w:val="007C48E3"/>
    <w:rsid w:val="007C5319"/>
    <w:rsid w:val="007C59CE"/>
    <w:rsid w:val="007C59F3"/>
    <w:rsid w:val="007C5CC3"/>
    <w:rsid w:val="007C5E4C"/>
    <w:rsid w:val="007C6239"/>
    <w:rsid w:val="007C6365"/>
    <w:rsid w:val="007C64B3"/>
    <w:rsid w:val="007C659A"/>
    <w:rsid w:val="007C6B94"/>
    <w:rsid w:val="007C71F1"/>
    <w:rsid w:val="007C7F7A"/>
    <w:rsid w:val="007D0830"/>
    <w:rsid w:val="007D0D57"/>
    <w:rsid w:val="007D11DB"/>
    <w:rsid w:val="007D1370"/>
    <w:rsid w:val="007D140A"/>
    <w:rsid w:val="007D1647"/>
    <w:rsid w:val="007D19C8"/>
    <w:rsid w:val="007D1D78"/>
    <w:rsid w:val="007D25EC"/>
    <w:rsid w:val="007D2666"/>
    <w:rsid w:val="007D26D5"/>
    <w:rsid w:val="007D2ACC"/>
    <w:rsid w:val="007D2B7E"/>
    <w:rsid w:val="007D2D04"/>
    <w:rsid w:val="007D2E1E"/>
    <w:rsid w:val="007D3A7E"/>
    <w:rsid w:val="007D3C6F"/>
    <w:rsid w:val="007D4207"/>
    <w:rsid w:val="007D4380"/>
    <w:rsid w:val="007D470B"/>
    <w:rsid w:val="007D498F"/>
    <w:rsid w:val="007D4BCA"/>
    <w:rsid w:val="007D52B6"/>
    <w:rsid w:val="007D5762"/>
    <w:rsid w:val="007D5B7B"/>
    <w:rsid w:val="007D5EA8"/>
    <w:rsid w:val="007D61B5"/>
    <w:rsid w:val="007D68C5"/>
    <w:rsid w:val="007D6EB1"/>
    <w:rsid w:val="007D71F0"/>
    <w:rsid w:val="007D7C07"/>
    <w:rsid w:val="007E0793"/>
    <w:rsid w:val="007E0851"/>
    <w:rsid w:val="007E0FDD"/>
    <w:rsid w:val="007E138D"/>
    <w:rsid w:val="007E156B"/>
    <w:rsid w:val="007E157A"/>
    <w:rsid w:val="007E1634"/>
    <w:rsid w:val="007E2199"/>
    <w:rsid w:val="007E250B"/>
    <w:rsid w:val="007E25CD"/>
    <w:rsid w:val="007E2ECC"/>
    <w:rsid w:val="007E32D5"/>
    <w:rsid w:val="007E3A13"/>
    <w:rsid w:val="007E3AE7"/>
    <w:rsid w:val="007E3AE9"/>
    <w:rsid w:val="007E3FF2"/>
    <w:rsid w:val="007E4775"/>
    <w:rsid w:val="007E4A69"/>
    <w:rsid w:val="007E4E1A"/>
    <w:rsid w:val="007E4F1B"/>
    <w:rsid w:val="007E55AE"/>
    <w:rsid w:val="007E5BAD"/>
    <w:rsid w:val="007E5DE0"/>
    <w:rsid w:val="007E60AC"/>
    <w:rsid w:val="007E64D4"/>
    <w:rsid w:val="007E6F07"/>
    <w:rsid w:val="007E6FA1"/>
    <w:rsid w:val="007E7174"/>
    <w:rsid w:val="007E75AE"/>
    <w:rsid w:val="007E7A56"/>
    <w:rsid w:val="007E7B26"/>
    <w:rsid w:val="007F05E7"/>
    <w:rsid w:val="007F0F7A"/>
    <w:rsid w:val="007F110F"/>
    <w:rsid w:val="007F1335"/>
    <w:rsid w:val="007F15E9"/>
    <w:rsid w:val="007F1EA9"/>
    <w:rsid w:val="007F2933"/>
    <w:rsid w:val="007F2986"/>
    <w:rsid w:val="007F2BCD"/>
    <w:rsid w:val="007F2C93"/>
    <w:rsid w:val="007F371F"/>
    <w:rsid w:val="007F3A05"/>
    <w:rsid w:val="007F4140"/>
    <w:rsid w:val="007F45DF"/>
    <w:rsid w:val="007F4618"/>
    <w:rsid w:val="007F48B0"/>
    <w:rsid w:val="007F4921"/>
    <w:rsid w:val="007F5134"/>
    <w:rsid w:val="007F5862"/>
    <w:rsid w:val="007F5AA8"/>
    <w:rsid w:val="007F5EE0"/>
    <w:rsid w:val="007F5F43"/>
    <w:rsid w:val="007F63FB"/>
    <w:rsid w:val="007F6D33"/>
    <w:rsid w:val="007F6E80"/>
    <w:rsid w:val="007F6EAD"/>
    <w:rsid w:val="007F7547"/>
    <w:rsid w:val="007F755C"/>
    <w:rsid w:val="007F788C"/>
    <w:rsid w:val="007F78BA"/>
    <w:rsid w:val="007F7E83"/>
    <w:rsid w:val="00800F5A"/>
    <w:rsid w:val="008013F5"/>
    <w:rsid w:val="008018D6"/>
    <w:rsid w:val="008025BA"/>
    <w:rsid w:val="008026BD"/>
    <w:rsid w:val="0080280B"/>
    <w:rsid w:val="008029BC"/>
    <w:rsid w:val="00802A34"/>
    <w:rsid w:val="00802EC7"/>
    <w:rsid w:val="00802FE0"/>
    <w:rsid w:val="00803492"/>
    <w:rsid w:val="008034F5"/>
    <w:rsid w:val="008037A8"/>
    <w:rsid w:val="00803972"/>
    <w:rsid w:val="00803EEC"/>
    <w:rsid w:val="00804179"/>
    <w:rsid w:val="0080426F"/>
    <w:rsid w:val="00804444"/>
    <w:rsid w:val="00804841"/>
    <w:rsid w:val="00804D1B"/>
    <w:rsid w:val="00804D8D"/>
    <w:rsid w:val="00804E96"/>
    <w:rsid w:val="00805230"/>
    <w:rsid w:val="00805381"/>
    <w:rsid w:val="00805682"/>
    <w:rsid w:val="0080626D"/>
    <w:rsid w:val="0080635E"/>
    <w:rsid w:val="008075F4"/>
    <w:rsid w:val="00807E3D"/>
    <w:rsid w:val="008103CC"/>
    <w:rsid w:val="008105C6"/>
    <w:rsid w:val="008109D3"/>
    <w:rsid w:val="00810EE5"/>
    <w:rsid w:val="008117C3"/>
    <w:rsid w:val="00811833"/>
    <w:rsid w:val="008119E7"/>
    <w:rsid w:val="008122EE"/>
    <w:rsid w:val="00812599"/>
    <w:rsid w:val="00812900"/>
    <w:rsid w:val="00812BF6"/>
    <w:rsid w:val="00813853"/>
    <w:rsid w:val="00813DD8"/>
    <w:rsid w:val="0081423C"/>
    <w:rsid w:val="008142FE"/>
    <w:rsid w:val="0081449B"/>
    <w:rsid w:val="008146B8"/>
    <w:rsid w:val="00814B9B"/>
    <w:rsid w:val="00814BCA"/>
    <w:rsid w:val="00814F5B"/>
    <w:rsid w:val="008150B6"/>
    <w:rsid w:val="00815319"/>
    <w:rsid w:val="00815810"/>
    <w:rsid w:val="0081596B"/>
    <w:rsid w:val="00815E80"/>
    <w:rsid w:val="0081633F"/>
    <w:rsid w:val="008164F3"/>
    <w:rsid w:val="00816638"/>
    <w:rsid w:val="00816BAF"/>
    <w:rsid w:val="00816E53"/>
    <w:rsid w:val="00816FE5"/>
    <w:rsid w:val="008173F1"/>
    <w:rsid w:val="00817C15"/>
    <w:rsid w:val="00817C5D"/>
    <w:rsid w:val="0082008B"/>
    <w:rsid w:val="008200BB"/>
    <w:rsid w:val="008201C8"/>
    <w:rsid w:val="0082067C"/>
    <w:rsid w:val="00820E67"/>
    <w:rsid w:val="0082148F"/>
    <w:rsid w:val="0082178D"/>
    <w:rsid w:val="008218FC"/>
    <w:rsid w:val="00822666"/>
    <w:rsid w:val="00822829"/>
    <w:rsid w:val="008229C9"/>
    <w:rsid w:val="00822D55"/>
    <w:rsid w:val="008231D9"/>
    <w:rsid w:val="00823231"/>
    <w:rsid w:val="008232A2"/>
    <w:rsid w:val="008235FA"/>
    <w:rsid w:val="00823971"/>
    <w:rsid w:val="00823DCE"/>
    <w:rsid w:val="00824027"/>
    <w:rsid w:val="00824E7F"/>
    <w:rsid w:val="00825E45"/>
    <w:rsid w:val="0082612E"/>
    <w:rsid w:val="008261FD"/>
    <w:rsid w:val="00826DD2"/>
    <w:rsid w:val="00827047"/>
    <w:rsid w:val="00830124"/>
    <w:rsid w:val="008306D6"/>
    <w:rsid w:val="00830818"/>
    <w:rsid w:val="00831519"/>
    <w:rsid w:val="00831544"/>
    <w:rsid w:val="00831631"/>
    <w:rsid w:val="00831920"/>
    <w:rsid w:val="00831D77"/>
    <w:rsid w:val="0083219D"/>
    <w:rsid w:val="00832417"/>
    <w:rsid w:val="00832D8C"/>
    <w:rsid w:val="00832E89"/>
    <w:rsid w:val="00832E8E"/>
    <w:rsid w:val="00832EE5"/>
    <w:rsid w:val="008336D2"/>
    <w:rsid w:val="00833786"/>
    <w:rsid w:val="008337F5"/>
    <w:rsid w:val="00833D23"/>
    <w:rsid w:val="00833DA0"/>
    <w:rsid w:val="00834207"/>
    <w:rsid w:val="00834296"/>
    <w:rsid w:val="0083489E"/>
    <w:rsid w:val="00835866"/>
    <w:rsid w:val="00835B12"/>
    <w:rsid w:val="0083622A"/>
    <w:rsid w:val="00836390"/>
    <w:rsid w:val="008366A9"/>
    <w:rsid w:val="00836782"/>
    <w:rsid w:val="00836991"/>
    <w:rsid w:val="00836E2F"/>
    <w:rsid w:val="00837759"/>
    <w:rsid w:val="008377EE"/>
    <w:rsid w:val="00837EE2"/>
    <w:rsid w:val="008403F3"/>
    <w:rsid w:val="0084059B"/>
    <w:rsid w:val="00842033"/>
    <w:rsid w:val="0084229E"/>
    <w:rsid w:val="00842AF8"/>
    <w:rsid w:val="00842BF0"/>
    <w:rsid w:val="00842DF6"/>
    <w:rsid w:val="0084324B"/>
    <w:rsid w:val="0084345B"/>
    <w:rsid w:val="00843BB2"/>
    <w:rsid w:val="00843E88"/>
    <w:rsid w:val="00843F39"/>
    <w:rsid w:val="008440E8"/>
    <w:rsid w:val="00844161"/>
    <w:rsid w:val="00844516"/>
    <w:rsid w:val="008447B3"/>
    <w:rsid w:val="00844BD2"/>
    <w:rsid w:val="0084521C"/>
    <w:rsid w:val="00845B51"/>
    <w:rsid w:val="008462F6"/>
    <w:rsid w:val="008465AB"/>
    <w:rsid w:val="00846E39"/>
    <w:rsid w:val="00847522"/>
    <w:rsid w:val="00847630"/>
    <w:rsid w:val="008501B7"/>
    <w:rsid w:val="00850F0C"/>
    <w:rsid w:val="0085106D"/>
    <w:rsid w:val="00851225"/>
    <w:rsid w:val="0085142A"/>
    <w:rsid w:val="00851641"/>
    <w:rsid w:val="00851B22"/>
    <w:rsid w:val="00851C56"/>
    <w:rsid w:val="00851F66"/>
    <w:rsid w:val="00852338"/>
    <w:rsid w:val="00852811"/>
    <w:rsid w:val="00852A8F"/>
    <w:rsid w:val="00852ECD"/>
    <w:rsid w:val="0085318F"/>
    <w:rsid w:val="008534C9"/>
    <w:rsid w:val="008535F1"/>
    <w:rsid w:val="0085432D"/>
    <w:rsid w:val="00854334"/>
    <w:rsid w:val="00854878"/>
    <w:rsid w:val="00854990"/>
    <w:rsid w:val="00854D87"/>
    <w:rsid w:val="00855E66"/>
    <w:rsid w:val="0085632A"/>
    <w:rsid w:val="008563F3"/>
    <w:rsid w:val="00856614"/>
    <w:rsid w:val="008569B1"/>
    <w:rsid w:val="00856A86"/>
    <w:rsid w:val="00856BE2"/>
    <w:rsid w:val="00856E3C"/>
    <w:rsid w:val="008571D9"/>
    <w:rsid w:val="0085781A"/>
    <w:rsid w:val="00857963"/>
    <w:rsid w:val="00857BD2"/>
    <w:rsid w:val="0086006D"/>
    <w:rsid w:val="008600FE"/>
    <w:rsid w:val="00860549"/>
    <w:rsid w:val="0086067C"/>
    <w:rsid w:val="00860757"/>
    <w:rsid w:val="00860FB7"/>
    <w:rsid w:val="0086111C"/>
    <w:rsid w:val="0086133D"/>
    <w:rsid w:val="00861BE7"/>
    <w:rsid w:val="008623BE"/>
    <w:rsid w:val="00862441"/>
    <w:rsid w:val="00862602"/>
    <w:rsid w:val="00862754"/>
    <w:rsid w:val="0086292B"/>
    <w:rsid w:val="00862CB1"/>
    <w:rsid w:val="008642A6"/>
    <w:rsid w:val="00864422"/>
    <w:rsid w:val="00864868"/>
    <w:rsid w:val="00864BA2"/>
    <w:rsid w:val="0086537D"/>
    <w:rsid w:val="00866CCD"/>
    <w:rsid w:val="00866EA2"/>
    <w:rsid w:val="00867BB6"/>
    <w:rsid w:val="00867CE1"/>
    <w:rsid w:val="00867F26"/>
    <w:rsid w:val="0087024F"/>
    <w:rsid w:val="0087081D"/>
    <w:rsid w:val="0087109E"/>
    <w:rsid w:val="0087112C"/>
    <w:rsid w:val="00871C2F"/>
    <w:rsid w:val="00872420"/>
    <w:rsid w:val="00872668"/>
    <w:rsid w:val="00872FE6"/>
    <w:rsid w:val="00873001"/>
    <w:rsid w:val="008735B1"/>
    <w:rsid w:val="008738D8"/>
    <w:rsid w:val="00873DBC"/>
    <w:rsid w:val="00873F6E"/>
    <w:rsid w:val="00873FF4"/>
    <w:rsid w:val="00874146"/>
    <w:rsid w:val="008741CD"/>
    <w:rsid w:val="008755BF"/>
    <w:rsid w:val="00875759"/>
    <w:rsid w:val="00875788"/>
    <w:rsid w:val="00875B37"/>
    <w:rsid w:val="00876C3C"/>
    <w:rsid w:val="00877B25"/>
    <w:rsid w:val="008801F6"/>
    <w:rsid w:val="00881451"/>
    <w:rsid w:val="008815BA"/>
    <w:rsid w:val="0088177B"/>
    <w:rsid w:val="00881864"/>
    <w:rsid w:val="00881AB2"/>
    <w:rsid w:val="00881B6B"/>
    <w:rsid w:val="00881CB2"/>
    <w:rsid w:val="00881CF7"/>
    <w:rsid w:val="00881EF8"/>
    <w:rsid w:val="0088201B"/>
    <w:rsid w:val="00882444"/>
    <w:rsid w:val="008826D7"/>
    <w:rsid w:val="00882817"/>
    <w:rsid w:val="008829DD"/>
    <w:rsid w:val="00882B13"/>
    <w:rsid w:val="00882B2A"/>
    <w:rsid w:val="008832F6"/>
    <w:rsid w:val="00883399"/>
    <w:rsid w:val="00883759"/>
    <w:rsid w:val="008839BA"/>
    <w:rsid w:val="00883E64"/>
    <w:rsid w:val="008842A6"/>
    <w:rsid w:val="008842C3"/>
    <w:rsid w:val="008842FB"/>
    <w:rsid w:val="00884B35"/>
    <w:rsid w:val="0088516C"/>
    <w:rsid w:val="008853ED"/>
    <w:rsid w:val="0088544C"/>
    <w:rsid w:val="00885625"/>
    <w:rsid w:val="00885AB4"/>
    <w:rsid w:val="00885CE9"/>
    <w:rsid w:val="00886240"/>
    <w:rsid w:val="008867DE"/>
    <w:rsid w:val="008869BC"/>
    <w:rsid w:val="00886B87"/>
    <w:rsid w:val="00886C28"/>
    <w:rsid w:val="00886CCC"/>
    <w:rsid w:val="00886CF0"/>
    <w:rsid w:val="00886EAA"/>
    <w:rsid w:val="00887D8A"/>
    <w:rsid w:val="0089047C"/>
    <w:rsid w:val="00890581"/>
    <w:rsid w:val="008909C2"/>
    <w:rsid w:val="00890CE4"/>
    <w:rsid w:val="00890F1C"/>
    <w:rsid w:val="008918E9"/>
    <w:rsid w:val="00891986"/>
    <w:rsid w:val="008921BC"/>
    <w:rsid w:val="00892643"/>
    <w:rsid w:val="00892E57"/>
    <w:rsid w:val="00892F8A"/>
    <w:rsid w:val="008935FA"/>
    <w:rsid w:val="00893A38"/>
    <w:rsid w:val="008940AD"/>
    <w:rsid w:val="0089440B"/>
    <w:rsid w:val="0089450C"/>
    <w:rsid w:val="00894574"/>
    <w:rsid w:val="00894F02"/>
    <w:rsid w:val="008952FD"/>
    <w:rsid w:val="008953E4"/>
    <w:rsid w:val="008955D1"/>
    <w:rsid w:val="008959EC"/>
    <w:rsid w:val="00895AF6"/>
    <w:rsid w:val="00895C90"/>
    <w:rsid w:val="00895E53"/>
    <w:rsid w:val="00896084"/>
    <w:rsid w:val="008963BC"/>
    <w:rsid w:val="008964AC"/>
    <w:rsid w:val="008965E2"/>
    <w:rsid w:val="00896649"/>
    <w:rsid w:val="008966B6"/>
    <w:rsid w:val="00896963"/>
    <w:rsid w:val="00896A17"/>
    <w:rsid w:val="00896AF2"/>
    <w:rsid w:val="0089731B"/>
    <w:rsid w:val="00897401"/>
    <w:rsid w:val="00897529"/>
    <w:rsid w:val="008977C0"/>
    <w:rsid w:val="008A0041"/>
    <w:rsid w:val="008A0061"/>
    <w:rsid w:val="008A0068"/>
    <w:rsid w:val="008A0274"/>
    <w:rsid w:val="008A038B"/>
    <w:rsid w:val="008A0492"/>
    <w:rsid w:val="008A0DD4"/>
    <w:rsid w:val="008A1199"/>
    <w:rsid w:val="008A1A29"/>
    <w:rsid w:val="008A1AB9"/>
    <w:rsid w:val="008A1CDD"/>
    <w:rsid w:val="008A1D50"/>
    <w:rsid w:val="008A1D8D"/>
    <w:rsid w:val="008A235A"/>
    <w:rsid w:val="008A243A"/>
    <w:rsid w:val="008A2529"/>
    <w:rsid w:val="008A2600"/>
    <w:rsid w:val="008A2BBF"/>
    <w:rsid w:val="008A2C48"/>
    <w:rsid w:val="008A2F7C"/>
    <w:rsid w:val="008A348B"/>
    <w:rsid w:val="008A3BE1"/>
    <w:rsid w:val="008A3DA3"/>
    <w:rsid w:val="008A3E0F"/>
    <w:rsid w:val="008A41F0"/>
    <w:rsid w:val="008A4C9C"/>
    <w:rsid w:val="008A52DD"/>
    <w:rsid w:val="008A5488"/>
    <w:rsid w:val="008A54E9"/>
    <w:rsid w:val="008A5810"/>
    <w:rsid w:val="008A5913"/>
    <w:rsid w:val="008A5E1F"/>
    <w:rsid w:val="008A5E8E"/>
    <w:rsid w:val="008A5F4F"/>
    <w:rsid w:val="008A64E7"/>
    <w:rsid w:val="008A685D"/>
    <w:rsid w:val="008A6CAA"/>
    <w:rsid w:val="008A70BF"/>
    <w:rsid w:val="008A72CD"/>
    <w:rsid w:val="008A74F7"/>
    <w:rsid w:val="008A75B8"/>
    <w:rsid w:val="008B0262"/>
    <w:rsid w:val="008B0712"/>
    <w:rsid w:val="008B1063"/>
    <w:rsid w:val="008B10F6"/>
    <w:rsid w:val="008B14D0"/>
    <w:rsid w:val="008B1749"/>
    <w:rsid w:val="008B1798"/>
    <w:rsid w:val="008B237C"/>
    <w:rsid w:val="008B23A8"/>
    <w:rsid w:val="008B249C"/>
    <w:rsid w:val="008B2648"/>
    <w:rsid w:val="008B2A02"/>
    <w:rsid w:val="008B2E2F"/>
    <w:rsid w:val="008B33E1"/>
    <w:rsid w:val="008B350A"/>
    <w:rsid w:val="008B3DD5"/>
    <w:rsid w:val="008B3F7A"/>
    <w:rsid w:val="008B41AD"/>
    <w:rsid w:val="008B4217"/>
    <w:rsid w:val="008B458D"/>
    <w:rsid w:val="008B47DD"/>
    <w:rsid w:val="008B4C04"/>
    <w:rsid w:val="008B529C"/>
    <w:rsid w:val="008B5368"/>
    <w:rsid w:val="008B53F4"/>
    <w:rsid w:val="008B541F"/>
    <w:rsid w:val="008B5678"/>
    <w:rsid w:val="008B5699"/>
    <w:rsid w:val="008B58D7"/>
    <w:rsid w:val="008B5959"/>
    <w:rsid w:val="008B597F"/>
    <w:rsid w:val="008B5B97"/>
    <w:rsid w:val="008B6034"/>
    <w:rsid w:val="008B628F"/>
    <w:rsid w:val="008B63F9"/>
    <w:rsid w:val="008B65A0"/>
    <w:rsid w:val="008B671F"/>
    <w:rsid w:val="008B6FD9"/>
    <w:rsid w:val="008B7482"/>
    <w:rsid w:val="008B7483"/>
    <w:rsid w:val="008B7A0F"/>
    <w:rsid w:val="008C009F"/>
    <w:rsid w:val="008C0805"/>
    <w:rsid w:val="008C0978"/>
    <w:rsid w:val="008C0A14"/>
    <w:rsid w:val="008C12A0"/>
    <w:rsid w:val="008C1A0A"/>
    <w:rsid w:val="008C1A11"/>
    <w:rsid w:val="008C1BB9"/>
    <w:rsid w:val="008C1BCC"/>
    <w:rsid w:val="008C21E6"/>
    <w:rsid w:val="008C255A"/>
    <w:rsid w:val="008C3AA9"/>
    <w:rsid w:val="008C47A9"/>
    <w:rsid w:val="008C485B"/>
    <w:rsid w:val="008C49D2"/>
    <w:rsid w:val="008C4AEC"/>
    <w:rsid w:val="008C4C00"/>
    <w:rsid w:val="008C4CB1"/>
    <w:rsid w:val="008C51B9"/>
    <w:rsid w:val="008C548D"/>
    <w:rsid w:val="008C5C70"/>
    <w:rsid w:val="008C5F06"/>
    <w:rsid w:val="008C5FA7"/>
    <w:rsid w:val="008C69F1"/>
    <w:rsid w:val="008C6A63"/>
    <w:rsid w:val="008C782D"/>
    <w:rsid w:val="008C788F"/>
    <w:rsid w:val="008C7C2B"/>
    <w:rsid w:val="008D0376"/>
    <w:rsid w:val="008D06DD"/>
    <w:rsid w:val="008D0CEA"/>
    <w:rsid w:val="008D1C24"/>
    <w:rsid w:val="008D1EEE"/>
    <w:rsid w:val="008D209B"/>
    <w:rsid w:val="008D22E8"/>
    <w:rsid w:val="008D2440"/>
    <w:rsid w:val="008D2B3A"/>
    <w:rsid w:val="008D2B73"/>
    <w:rsid w:val="008D309B"/>
    <w:rsid w:val="008D3526"/>
    <w:rsid w:val="008D365F"/>
    <w:rsid w:val="008D38EB"/>
    <w:rsid w:val="008D3FF8"/>
    <w:rsid w:val="008D42A6"/>
    <w:rsid w:val="008D4460"/>
    <w:rsid w:val="008D4A8E"/>
    <w:rsid w:val="008D51B4"/>
    <w:rsid w:val="008D52A6"/>
    <w:rsid w:val="008D5364"/>
    <w:rsid w:val="008D55B1"/>
    <w:rsid w:val="008D636A"/>
    <w:rsid w:val="008D652C"/>
    <w:rsid w:val="008D65FE"/>
    <w:rsid w:val="008D706A"/>
    <w:rsid w:val="008D75CA"/>
    <w:rsid w:val="008D7884"/>
    <w:rsid w:val="008D7A66"/>
    <w:rsid w:val="008D7C13"/>
    <w:rsid w:val="008D7D70"/>
    <w:rsid w:val="008E0274"/>
    <w:rsid w:val="008E05C9"/>
    <w:rsid w:val="008E0616"/>
    <w:rsid w:val="008E086B"/>
    <w:rsid w:val="008E08C9"/>
    <w:rsid w:val="008E0958"/>
    <w:rsid w:val="008E0B15"/>
    <w:rsid w:val="008E0F62"/>
    <w:rsid w:val="008E10A9"/>
    <w:rsid w:val="008E11F2"/>
    <w:rsid w:val="008E150A"/>
    <w:rsid w:val="008E1DC3"/>
    <w:rsid w:val="008E201C"/>
    <w:rsid w:val="008E212D"/>
    <w:rsid w:val="008E2F77"/>
    <w:rsid w:val="008E330B"/>
    <w:rsid w:val="008E398C"/>
    <w:rsid w:val="008E3D4A"/>
    <w:rsid w:val="008E421C"/>
    <w:rsid w:val="008E4B8A"/>
    <w:rsid w:val="008E4BF6"/>
    <w:rsid w:val="008E4FA9"/>
    <w:rsid w:val="008E5341"/>
    <w:rsid w:val="008E5BAC"/>
    <w:rsid w:val="008E65E1"/>
    <w:rsid w:val="008E666F"/>
    <w:rsid w:val="008E6BC9"/>
    <w:rsid w:val="008E70F4"/>
    <w:rsid w:val="008E7433"/>
    <w:rsid w:val="008F0AC4"/>
    <w:rsid w:val="008F0B0D"/>
    <w:rsid w:val="008F1077"/>
    <w:rsid w:val="008F175D"/>
    <w:rsid w:val="008F1803"/>
    <w:rsid w:val="008F1BC5"/>
    <w:rsid w:val="008F20F5"/>
    <w:rsid w:val="008F235B"/>
    <w:rsid w:val="008F2E48"/>
    <w:rsid w:val="008F3037"/>
    <w:rsid w:val="008F30DD"/>
    <w:rsid w:val="008F33CC"/>
    <w:rsid w:val="008F3A68"/>
    <w:rsid w:val="008F3F86"/>
    <w:rsid w:val="008F439C"/>
    <w:rsid w:val="008F4523"/>
    <w:rsid w:val="008F458B"/>
    <w:rsid w:val="008F4635"/>
    <w:rsid w:val="008F49A6"/>
    <w:rsid w:val="008F4CEA"/>
    <w:rsid w:val="008F5726"/>
    <w:rsid w:val="008F5B48"/>
    <w:rsid w:val="008F5DA8"/>
    <w:rsid w:val="008F5F02"/>
    <w:rsid w:val="008F601A"/>
    <w:rsid w:val="008F62AE"/>
    <w:rsid w:val="008F640D"/>
    <w:rsid w:val="008F7423"/>
    <w:rsid w:val="008F7558"/>
    <w:rsid w:val="008F761D"/>
    <w:rsid w:val="008F7B85"/>
    <w:rsid w:val="008F7DD5"/>
    <w:rsid w:val="0090002F"/>
    <w:rsid w:val="00900030"/>
    <w:rsid w:val="00900EEF"/>
    <w:rsid w:val="00902060"/>
    <w:rsid w:val="009023E6"/>
    <w:rsid w:val="0090258B"/>
    <w:rsid w:val="00902FCC"/>
    <w:rsid w:val="0090327B"/>
    <w:rsid w:val="009039B5"/>
    <w:rsid w:val="00903CDB"/>
    <w:rsid w:val="00903EEF"/>
    <w:rsid w:val="00904073"/>
    <w:rsid w:val="0090420A"/>
    <w:rsid w:val="0090427B"/>
    <w:rsid w:val="00904ABE"/>
    <w:rsid w:val="009050A9"/>
    <w:rsid w:val="009052A8"/>
    <w:rsid w:val="0090533A"/>
    <w:rsid w:val="00905713"/>
    <w:rsid w:val="00905BCE"/>
    <w:rsid w:val="00905D11"/>
    <w:rsid w:val="00905D92"/>
    <w:rsid w:val="00905E6E"/>
    <w:rsid w:val="00906814"/>
    <w:rsid w:val="0090691E"/>
    <w:rsid w:val="00906D5C"/>
    <w:rsid w:val="00906E69"/>
    <w:rsid w:val="009075A1"/>
    <w:rsid w:val="009075B1"/>
    <w:rsid w:val="0090766A"/>
    <w:rsid w:val="00907680"/>
    <w:rsid w:val="009079C6"/>
    <w:rsid w:val="00907B0D"/>
    <w:rsid w:val="009104C4"/>
    <w:rsid w:val="00910BD1"/>
    <w:rsid w:val="00910CDB"/>
    <w:rsid w:val="00910D6B"/>
    <w:rsid w:val="0091104D"/>
    <w:rsid w:val="009114B5"/>
    <w:rsid w:val="009117BD"/>
    <w:rsid w:val="0091187A"/>
    <w:rsid w:val="00911A63"/>
    <w:rsid w:val="00911B33"/>
    <w:rsid w:val="009120A9"/>
    <w:rsid w:val="0091226B"/>
    <w:rsid w:val="0091243C"/>
    <w:rsid w:val="0091269C"/>
    <w:rsid w:val="009128E2"/>
    <w:rsid w:val="009131CF"/>
    <w:rsid w:val="0091321C"/>
    <w:rsid w:val="00913600"/>
    <w:rsid w:val="0091366A"/>
    <w:rsid w:val="00913D6E"/>
    <w:rsid w:val="009141EA"/>
    <w:rsid w:val="00914431"/>
    <w:rsid w:val="00914AEE"/>
    <w:rsid w:val="00914C3A"/>
    <w:rsid w:val="00914EE9"/>
    <w:rsid w:val="0091530B"/>
    <w:rsid w:val="00915589"/>
    <w:rsid w:val="009155A6"/>
    <w:rsid w:val="0091588B"/>
    <w:rsid w:val="00915D49"/>
    <w:rsid w:val="00915D84"/>
    <w:rsid w:val="0091639B"/>
    <w:rsid w:val="009163D6"/>
    <w:rsid w:val="0091692F"/>
    <w:rsid w:val="00916EBF"/>
    <w:rsid w:val="009171AB"/>
    <w:rsid w:val="00917629"/>
    <w:rsid w:val="0091793C"/>
    <w:rsid w:val="00917D9E"/>
    <w:rsid w:val="00917DD9"/>
    <w:rsid w:val="00917E60"/>
    <w:rsid w:val="0092029F"/>
    <w:rsid w:val="00920901"/>
    <w:rsid w:val="00920AFB"/>
    <w:rsid w:val="00920E39"/>
    <w:rsid w:val="00921779"/>
    <w:rsid w:val="00921BA8"/>
    <w:rsid w:val="00922792"/>
    <w:rsid w:val="00923015"/>
    <w:rsid w:val="0092332B"/>
    <w:rsid w:val="00923643"/>
    <w:rsid w:val="00923666"/>
    <w:rsid w:val="009236D3"/>
    <w:rsid w:val="00923E36"/>
    <w:rsid w:val="009240ED"/>
    <w:rsid w:val="0092498A"/>
    <w:rsid w:val="00924E6F"/>
    <w:rsid w:val="0092505C"/>
    <w:rsid w:val="009260CB"/>
    <w:rsid w:val="009264A5"/>
    <w:rsid w:val="00926710"/>
    <w:rsid w:val="00926E87"/>
    <w:rsid w:val="0092709F"/>
    <w:rsid w:val="0092710D"/>
    <w:rsid w:val="00927B6E"/>
    <w:rsid w:val="00930195"/>
    <w:rsid w:val="00930261"/>
    <w:rsid w:val="0093031F"/>
    <w:rsid w:val="0093061E"/>
    <w:rsid w:val="009309FE"/>
    <w:rsid w:val="00930D0C"/>
    <w:rsid w:val="009314E6"/>
    <w:rsid w:val="00931683"/>
    <w:rsid w:val="00931DFC"/>
    <w:rsid w:val="00932421"/>
    <w:rsid w:val="0093292F"/>
    <w:rsid w:val="00932DE8"/>
    <w:rsid w:val="00932E71"/>
    <w:rsid w:val="00932EC4"/>
    <w:rsid w:val="009334FC"/>
    <w:rsid w:val="009335AE"/>
    <w:rsid w:val="00933D2C"/>
    <w:rsid w:val="009340AF"/>
    <w:rsid w:val="00934453"/>
    <w:rsid w:val="00934632"/>
    <w:rsid w:val="0093556E"/>
    <w:rsid w:val="009356E8"/>
    <w:rsid w:val="009359E3"/>
    <w:rsid w:val="00935CF0"/>
    <w:rsid w:val="009361CA"/>
    <w:rsid w:val="009363D6"/>
    <w:rsid w:val="0093646B"/>
    <w:rsid w:val="009366D6"/>
    <w:rsid w:val="00936C4B"/>
    <w:rsid w:val="00936D87"/>
    <w:rsid w:val="009371BF"/>
    <w:rsid w:val="00937532"/>
    <w:rsid w:val="00937B10"/>
    <w:rsid w:val="00937D08"/>
    <w:rsid w:val="00937D68"/>
    <w:rsid w:val="0094015C"/>
    <w:rsid w:val="0094022E"/>
    <w:rsid w:val="00940453"/>
    <w:rsid w:val="009404E9"/>
    <w:rsid w:val="00940A66"/>
    <w:rsid w:val="00940D7F"/>
    <w:rsid w:val="00941253"/>
    <w:rsid w:val="0094173C"/>
    <w:rsid w:val="00941A57"/>
    <w:rsid w:val="00941B30"/>
    <w:rsid w:val="009420C7"/>
    <w:rsid w:val="00942226"/>
    <w:rsid w:val="00942E1E"/>
    <w:rsid w:val="00942E22"/>
    <w:rsid w:val="00943145"/>
    <w:rsid w:val="00943730"/>
    <w:rsid w:val="0094445D"/>
    <w:rsid w:val="0094487B"/>
    <w:rsid w:val="00944CB4"/>
    <w:rsid w:val="00945430"/>
    <w:rsid w:val="00945959"/>
    <w:rsid w:val="009471EA"/>
    <w:rsid w:val="00947A63"/>
    <w:rsid w:val="00950120"/>
    <w:rsid w:val="00950DFE"/>
    <w:rsid w:val="00951B53"/>
    <w:rsid w:val="00952284"/>
    <w:rsid w:val="0095247B"/>
    <w:rsid w:val="00952DB6"/>
    <w:rsid w:val="0095338C"/>
    <w:rsid w:val="00953DAB"/>
    <w:rsid w:val="00954BC0"/>
    <w:rsid w:val="00954CF9"/>
    <w:rsid w:val="00954E99"/>
    <w:rsid w:val="00954F7D"/>
    <w:rsid w:val="0095550E"/>
    <w:rsid w:val="00955580"/>
    <w:rsid w:val="00955DF1"/>
    <w:rsid w:val="0095635A"/>
    <w:rsid w:val="0095669B"/>
    <w:rsid w:val="00956BD2"/>
    <w:rsid w:val="00956CF6"/>
    <w:rsid w:val="00957357"/>
    <w:rsid w:val="00957402"/>
    <w:rsid w:val="0095772D"/>
    <w:rsid w:val="0095781C"/>
    <w:rsid w:val="00957A15"/>
    <w:rsid w:val="00957DA0"/>
    <w:rsid w:val="009600FA"/>
    <w:rsid w:val="00960160"/>
    <w:rsid w:val="0096030C"/>
    <w:rsid w:val="00960396"/>
    <w:rsid w:val="009603FE"/>
    <w:rsid w:val="00960CA7"/>
    <w:rsid w:val="00960CD9"/>
    <w:rsid w:val="00960DCA"/>
    <w:rsid w:val="0096129A"/>
    <w:rsid w:val="0096152A"/>
    <w:rsid w:val="00962347"/>
    <w:rsid w:val="009623F6"/>
    <w:rsid w:val="0096240D"/>
    <w:rsid w:val="00962581"/>
    <w:rsid w:val="00962615"/>
    <w:rsid w:val="0096277A"/>
    <w:rsid w:val="00962AFA"/>
    <w:rsid w:val="00962F6B"/>
    <w:rsid w:val="009634AC"/>
    <w:rsid w:val="00963637"/>
    <w:rsid w:val="0096382B"/>
    <w:rsid w:val="00963AA9"/>
    <w:rsid w:val="0096426E"/>
    <w:rsid w:val="009646B5"/>
    <w:rsid w:val="009646D1"/>
    <w:rsid w:val="00964B3C"/>
    <w:rsid w:val="00965BD8"/>
    <w:rsid w:val="00965C61"/>
    <w:rsid w:val="00966DBD"/>
    <w:rsid w:val="00966E0E"/>
    <w:rsid w:val="0096726C"/>
    <w:rsid w:val="00967641"/>
    <w:rsid w:val="00967AC3"/>
    <w:rsid w:val="009705A8"/>
    <w:rsid w:val="00970D13"/>
    <w:rsid w:val="00970DD6"/>
    <w:rsid w:val="009710C9"/>
    <w:rsid w:val="00971710"/>
    <w:rsid w:val="00971844"/>
    <w:rsid w:val="009719CA"/>
    <w:rsid w:val="00971B53"/>
    <w:rsid w:val="0097215F"/>
    <w:rsid w:val="00972835"/>
    <w:rsid w:val="00972840"/>
    <w:rsid w:val="009729EC"/>
    <w:rsid w:val="009734D2"/>
    <w:rsid w:val="0097353C"/>
    <w:rsid w:val="009735F8"/>
    <w:rsid w:val="00973E00"/>
    <w:rsid w:val="009745BA"/>
    <w:rsid w:val="00974774"/>
    <w:rsid w:val="0097484D"/>
    <w:rsid w:val="00974BF3"/>
    <w:rsid w:val="00974CC9"/>
    <w:rsid w:val="00975087"/>
    <w:rsid w:val="009753A2"/>
    <w:rsid w:val="00975A90"/>
    <w:rsid w:val="00975AED"/>
    <w:rsid w:val="00975EF8"/>
    <w:rsid w:val="00976466"/>
    <w:rsid w:val="00976955"/>
    <w:rsid w:val="00976B66"/>
    <w:rsid w:val="00977402"/>
    <w:rsid w:val="00977496"/>
    <w:rsid w:val="009776B3"/>
    <w:rsid w:val="00977FDB"/>
    <w:rsid w:val="009801DB"/>
    <w:rsid w:val="0098039B"/>
    <w:rsid w:val="009803F4"/>
    <w:rsid w:val="0098055D"/>
    <w:rsid w:val="009807E9"/>
    <w:rsid w:val="00980A28"/>
    <w:rsid w:val="00980A75"/>
    <w:rsid w:val="00980DB1"/>
    <w:rsid w:val="00980EE3"/>
    <w:rsid w:val="00981191"/>
    <w:rsid w:val="00981B08"/>
    <w:rsid w:val="009826B7"/>
    <w:rsid w:val="00982864"/>
    <w:rsid w:val="00983786"/>
    <w:rsid w:val="00983B1F"/>
    <w:rsid w:val="00983FD7"/>
    <w:rsid w:val="009840F2"/>
    <w:rsid w:val="0098437C"/>
    <w:rsid w:val="009846A6"/>
    <w:rsid w:val="009847CE"/>
    <w:rsid w:val="00984DF7"/>
    <w:rsid w:val="00985481"/>
    <w:rsid w:val="009856AE"/>
    <w:rsid w:val="0098574C"/>
    <w:rsid w:val="00985EFE"/>
    <w:rsid w:val="00986367"/>
    <w:rsid w:val="00986807"/>
    <w:rsid w:val="0098696C"/>
    <w:rsid w:val="00986A42"/>
    <w:rsid w:val="00987447"/>
    <w:rsid w:val="00987824"/>
    <w:rsid w:val="00987AB2"/>
    <w:rsid w:val="00987BCA"/>
    <w:rsid w:val="00987DA0"/>
    <w:rsid w:val="00987F97"/>
    <w:rsid w:val="00991143"/>
    <w:rsid w:val="0099115B"/>
    <w:rsid w:val="0099139F"/>
    <w:rsid w:val="009918AB"/>
    <w:rsid w:val="009919D2"/>
    <w:rsid w:val="00991EA2"/>
    <w:rsid w:val="00991EF0"/>
    <w:rsid w:val="00991FD9"/>
    <w:rsid w:val="00992C11"/>
    <w:rsid w:val="00992DE3"/>
    <w:rsid w:val="009931DC"/>
    <w:rsid w:val="00993282"/>
    <w:rsid w:val="0099365B"/>
    <w:rsid w:val="0099372A"/>
    <w:rsid w:val="00993A36"/>
    <w:rsid w:val="00994183"/>
    <w:rsid w:val="00994623"/>
    <w:rsid w:val="00995080"/>
    <w:rsid w:val="009951A1"/>
    <w:rsid w:val="00995323"/>
    <w:rsid w:val="0099564C"/>
    <w:rsid w:val="009962FB"/>
    <w:rsid w:val="009963AE"/>
    <w:rsid w:val="00996F11"/>
    <w:rsid w:val="00997742"/>
    <w:rsid w:val="00997766"/>
    <w:rsid w:val="009978B5"/>
    <w:rsid w:val="009978BA"/>
    <w:rsid w:val="00997A74"/>
    <w:rsid w:val="00997AE9"/>
    <w:rsid w:val="00997C23"/>
    <w:rsid w:val="00997E2A"/>
    <w:rsid w:val="009A01DC"/>
    <w:rsid w:val="009A0BF1"/>
    <w:rsid w:val="009A0C3D"/>
    <w:rsid w:val="009A0C52"/>
    <w:rsid w:val="009A0FA2"/>
    <w:rsid w:val="009A22B1"/>
    <w:rsid w:val="009A2517"/>
    <w:rsid w:val="009A32D8"/>
    <w:rsid w:val="009A34BA"/>
    <w:rsid w:val="009A3766"/>
    <w:rsid w:val="009A3D45"/>
    <w:rsid w:val="009A4389"/>
    <w:rsid w:val="009A4471"/>
    <w:rsid w:val="009A49BF"/>
    <w:rsid w:val="009A4A82"/>
    <w:rsid w:val="009A4D70"/>
    <w:rsid w:val="009A4F81"/>
    <w:rsid w:val="009A5A8C"/>
    <w:rsid w:val="009A5B0A"/>
    <w:rsid w:val="009A5D7B"/>
    <w:rsid w:val="009A6039"/>
    <w:rsid w:val="009A6334"/>
    <w:rsid w:val="009A688B"/>
    <w:rsid w:val="009A6DCB"/>
    <w:rsid w:val="009A700F"/>
    <w:rsid w:val="009A706B"/>
    <w:rsid w:val="009A70FA"/>
    <w:rsid w:val="009A758B"/>
    <w:rsid w:val="009A78CA"/>
    <w:rsid w:val="009A7C2D"/>
    <w:rsid w:val="009A7EC1"/>
    <w:rsid w:val="009B02A1"/>
    <w:rsid w:val="009B0994"/>
    <w:rsid w:val="009B102E"/>
    <w:rsid w:val="009B10B9"/>
    <w:rsid w:val="009B12ED"/>
    <w:rsid w:val="009B152B"/>
    <w:rsid w:val="009B1700"/>
    <w:rsid w:val="009B237D"/>
    <w:rsid w:val="009B24FB"/>
    <w:rsid w:val="009B2519"/>
    <w:rsid w:val="009B2BEC"/>
    <w:rsid w:val="009B2DC0"/>
    <w:rsid w:val="009B3645"/>
    <w:rsid w:val="009B3D4E"/>
    <w:rsid w:val="009B3E12"/>
    <w:rsid w:val="009B40B6"/>
    <w:rsid w:val="009B4461"/>
    <w:rsid w:val="009B4783"/>
    <w:rsid w:val="009B56D9"/>
    <w:rsid w:val="009B59D7"/>
    <w:rsid w:val="009B5F1B"/>
    <w:rsid w:val="009B6636"/>
    <w:rsid w:val="009B69E0"/>
    <w:rsid w:val="009B6FD9"/>
    <w:rsid w:val="009B771C"/>
    <w:rsid w:val="009B7C95"/>
    <w:rsid w:val="009C052F"/>
    <w:rsid w:val="009C07FE"/>
    <w:rsid w:val="009C0922"/>
    <w:rsid w:val="009C0E6B"/>
    <w:rsid w:val="009C112F"/>
    <w:rsid w:val="009C1414"/>
    <w:rsid w:val="009C15A0"/>
    <w:rsid w:val="009C1675"/>
    <w:rsid w:val="009C1DAB"/>
    <w:rsid w:val="009C1F57"/>
    <w:rsid w:val="009C1F9B"/>
    <w:rsid w:val="009C2176"/>
    <w:rsid w:val="009C21FC"/>
    <w:rsid w:val="009C2250"/>
    <w:rsid w:val="009C24AE"/>
    <w:rsid w:val="009C27B1"/>
    <w:rsid w:val="009C2A5E"/>
    <w:rsid w:val="009C4744"/>
    <w:rsid w:val="009C4966"/>
    <w:rsid w:val="009C579B"/>
    <w:rsid w:val="009C5BAD"/>
    <w:rsid w:val="009C5CC7"/>
    <w:rsid w:val="009C60A2"/>
    <w:rsid w:val="009C617A"/>
    <w:rsid w:val="009C62D4"/>
    <w:rsid w:val="009C69E8"/>
    <w:rsid w:val="009C6BCE"/>
    <w:rsid w:val="009C725A"/>
    <w:rsid w:val="009C74DE"/>
    <w:rsid w:val="009C7697"/>
    <w:rsid w:val="009C79EA"/>
    <w:rsid w:val="009C7D3E"/>
    <w:rsid w:val="009C7F9E"/>
    <w:rsid w:val="009D0149"/>
    <w:rsid w:val="009D0564"/>
    <w:rsid w:val="009D05FE"/>
    <w:rsid w:val="009D08DD"/>
    <w:rsid w:val="009D0A08"/>
    <w:rsid w:val="009D0D65"/>
    <w:rsid w:val="009D0DB5"/>
    <w:rsid w:val="009D1157"/>
    <w:rsid w:val="009D136C"/>
    <w:rsid w:val="009D1780"/>
    <w:rsid w:val="009D17DF"/>
    <w:rsid w:val="009D1C96"/>
    <w:rsid w:val="009D1F11"/>
    <w:rsid w:val="009D2591"/>
    <w:rsid w:val="009D261D"/>
    <w:rsid w:val="009D28EC"/>
    <w:rsid w:val="009D2B1A"/>
    <w:rsid w:val="009D34BE"/>
    <w:rsid w:val="009D34C3"/>
    <w:rsid w:val="009D3838"/>
    <w:rsid w:val="009D41C5"/>
    <w:rsid w:val="009D4293"/>
    <w:rsid w:val="009D4403"/>
    <w:rsid w:val="009D4D5A"/>
    <w:rsid w:val="009D4E7A"/>
    <w:rsid w:val="009D4F39"/>
    <w:rsid w:val="009D5135"/>
    <w:rsid w:val="009D523D"/>
    <w:rsid w:val="009D52D6"/>
    <w:rsid w:val="009D5434"/>
    <w:rsid w:val="009D55A1"/>
    <w:rsid w:val="009D5639"/>
    <w:rsid w:val="009D56D8"/>
    <w:rsid w:val="009D5805"/>
    <w:rsid w:val="009D58F4"/>
    <w:rsid w:val="009D59B5"/>
    <w:rsid w:val="009D600C"/>
    <w:rsid w:val="009D6205"/>
    <w:rsid w:val="009D62DC"/>
    <w:rsid w:val="009D6672"/>
    <w:rsid w:val="009D66E2"/>
    <w:rsid w:val="009D680B"/>
    <w:rsid w:val="009D6967"/>
    <w:rsid w:val="009D69E2"/>
    <w:rsid w:val="009D6CD6"/>
    <w:rsid w:val="009D6ECD"/>
    <w:rsid w:val="009D72C1"/>
    <w:rsid w:val="009D72EA"/>
    <w:rsid w:val="009D7488"/>
    <w:rsid w:val="009D763B"/>
    <w:rsid w:val="009D7B09"/>
    <w:rsid w:val="009D7ECE"/>
    <w:rsid w:val="009D7F19"/>
    <w:rsid w:val="009D7F1F"/>
    <w:rsid w:val="009E032A"/>
    <w:rsid w:val="009E0335"/>
    <w:rsid w:val="009E042C"/>
    <w:rsid w:val="009E05FD"/>
    <w:rsid w:val="009E0734"/>
    <w:rsid w:val="009E095B"/>
    <w:rsid w:val="009E0CF6"/>
    <w:rsid w:val="009E11BD"/>
    <w:rsid w:val="009E1728"/>
    <w:rsid w:val="009E17CF"/>
    <w:rsid w:val="009E1820"/>
    <w:rsid w:val="009E1CEF"/>
    <w:rsid w:val="009E1DDB"/>
    <w:rsid w:val="009E1FEB"/>
    <w:rsid w:val="009E2CBD"/>
    <w:rsid w:val="009E30AA"/>
    <w:rsid w:val="009E34AF"/>
    <w:rsid w:val="009E3D0E"/>
    <w:rsid w:val="009E41C2"/>
    <w:rsid w:val="009E43BA"/>
    <w:rsid w:val="009E45E2"/>
    <w:rsid w:val="009E4EA2"/>
    <w:rsid w:val="009E50AA"/>
    <w:rsid w:val="009E572A"/>
    <w:rsid w:val="009E582F"/>
    <w:rsid w:val="009E5A74"/>
    <w:rsid w:val="009E655F"/>
    <w:rsid w:val="009E6BF9"/>
    <w:rsid w:val="009E6C12"/>
    <w:rsid w:val="009E6E4C"/>
    <w:rsid w:val="009E6F7B"/>
    <w:rsid w:val="009E7383"/>
    <w:rsid w:val="009E760F"/>
    <w:rsid w:val="009E76A4"/>
    <w:rsid w:val="009E7B2A"/>
    <w:rsid w:val="009E7D57"/>
    <w:rsid w:val="009E7FA7"/>
    <w:rsid w:val="009F0EB9"/>
    <w:rsid w:val="009F1C44"/>
    <w:rsid w:val="009F1D63"/>
    <w:rsid w:val="009F271A"/>
    <w:rsid w:val="009F27E6"/>
    <w:rsid w:val="009F2E6F"/>
    <w:rsid w:val="009F3327"/>
    <w:rsid w:val="009F3399"/>
    <w:rsid w:val="009F390A"/>
    <w:rsid w:val="009F3CE9"/>
    <w:rsid w:val="009F3F12"/>
    <w:rsid w:val="009F443E"/>
    <w:rsid w:val="009F49F3"/>
    <w:rsid w:val="009F4DF5"/>
    <w:rsid w:val="009F51C9"/>
    <w:rsid w:val="009F5280"/>
    <w:rsid w:val="009F5378"/>
    <w:rsid w:val="009F572F"/>
    <w:rsid w:val="009F5884"/>
    <w:rsid w:val="009F5C58"/>
    <w:rsid w:val="009F5D01"/>
    <w:rsid w:val="009F5D0C"/>
    <w:rsid w:val="009F5DC2"/>
    <w:rsid w:val="009F6671"/>
    <w:rsid w:val="009F724B"/>
    <w:rsid w:val="009F787F"/>
    <w:rsid w:val="009F7D7E"/>
    <w:rsid w:val="00A001A8"/>
    <w:rsid w:val="00A0070C"/>
    <w:rsid w:val="00A00739"/>
    <w:rsid w:val="00A00992"/>
    <w:rsid w:val="00A00DE3"/>
    <w:rsid w:val="00A00EC0"/>
    <w:rsid w:val="00A010C2"/>
    <w:rsid w:val="00A01270"/>
    <w:rsid w:val="00A01349"/>
    <w:rsid w:val="00A01373"/>
    <w:rsid w:val="00A0152E"/>
    <w:rsid w:val="00A0161D"/>
    <w:rsid w:val="00A01B29"/>
    <w:rsid w:val="00A01BAA"/>
    <w:rsid w:val="00A01C46"/>
    <w:rsid w:val="00A01E4C"/>
    <w:rsid w:val="00A01F97"/>
    <w:rsid w:val="00A0225B"/>
    <w:rsid w:val="00A025FA"/>
    <w:rsid w:val="00A02782"/>
    <w:rsid w:val="00A0328C"/>
    <w:rsid w:val="00A034D0"/>
    <w:rsid w:val="00A035E1"/>
    <w:rsid w:val="00A041CC"/>
    <w:rsid w:val="00A045F4"/>
    <w:rsid w:val="00A04A1F"/>
    <w:rsid w:val="00A04BB1"/>
    <w:rsid w:val="00A04D14"/>
    <w:rsid w:val="00A04DC4"/>
    <w:rsid w:val="00A04F79"/>
    <w:rsid w:val="00A0582D"/>
    <w:rsid w:val="00A05A0B"/>
    <w:rsid w:val="00A05D05"/>
    <w:rsid w:val="00A06114"/>
    <w:rsid w:val="00A061A9"/>
    <w:rsid w:val="00A0629E"/>
    <w:rsid w:val="00A06578"/>
    <w:rsid w:val="00A065DA"/>
    <w:rsid w:val="00A0660A"/>
    <w:rsid w:val="00A06CD1"/>
    <w:rsid w:val="00A071DE"/>
    <w:rsid w:val="00A0726B"/>
    <w:rsid w:val="00A100B6"/>
    <w:rsid w:val="00A114EF"/>
    <w:rsid w:val="00A118D0"/>
    <w:rsid w:val="00A11C18"/>
    <w:rsid w:val="00A128E8"/>
    <w:rsid w:val="00A12908"/>
    <w:rsid w:val="00A12AC0"/>
    <w:rsid w:val="00A12D7F"/>
    <w:rsid w:val="00A13253"/>
    <w:rsid w:val="00A13402"/>
    <w:rsid w:val="00A13882"/>
    <w:rsid w:val="00A14874"/>
    <w:rsid w:val="00A15218"/>
    <w:rsid w:val="00A15838"/>
    <w:rsid w:val="00A15C24"/>
    <w:rsid w:val="00A1694A"/>
    <w:rsid w:val="00A17265"/>
    <w:rsid w:val="00A1731E"/>
    <w:rsid w:val="00A1740A"/>
    <w:rsid w:val="00A174E9"/>
    <w:rsid w:val="00A17930"/>
    <w:rsid w:val="00A200A2"/>
    <w:rsid w:val="00A20167"/>
    <w:rsid w:val="00A20801"/>
    <w:rsid w:val="00A2080B"/>
    <w:rsid w:val="00A209AF"/>
    <w:rsid w:val="00A20F92"/>
    <w:rsid w:val="00A21163"/>
    <w:rsid w:val="00A21800"/>
    <w:rsid w:val="00A21EC3"/>
    <w:rsid w:val="00A21FC7"/>
    <w:rsid w:val="00A221B8"/>
    <w:rsid w:val="00A22215"/>
    <w:rsid w:val="00A2270F"/>
    <w:rsid w:val="00A22C98"/>
    <w:rsid w:val="00A22CD7"/>
    <w:rsid w:val="00A23029"/>
    <w:rsid w:val="00A23281"/>
    <w:rsid w:val="00A233D7"/>
    <w:rsid w:val="00A237EC"/>
    <w:rsid w:val="00A23A05"/>
    <w:rsid w:val="00A2400F"/>
    <w:rsid w:val="00A241C6"/>
    <w:rsid w:val="00A24B9E"/>
    <w:rsid w:val="00A24E40"/>
    <w:rsid w:val="00A24EEF"/>
    <w:rsid w:val="00A25D48"/>
    <w:rsid w:val="00A26B56"/>
    <w:rsid w:val="00A274A3"/>
    <w:rsid w:val="00A274AE"/>
    <w:rsid w:val="00A2789E"/>
    <w:rsid w:val="00A27A55"/>
    <w:rsid w:val="00A27FEC"/>
    <w:rsid w:val="00A304A8"/>
    <w:rsid w:val="00A30946"/>
    <w:rsid w:val="00A30B93"/>
    <w:rsid w:val="00A31580"/>
    <w:rsid w:val="00A31980"/>
    <w:rsid w:val="00A325E7"/>
    <w:rsid w:val="00A32855"/>
    <w:rsid w:val="00A330EE"/>
    <w:rsid w:val="00A3314D"/>
    <w:rsid w:val="00A343AF"/>
    <w:rsid w:val="00A34627"/>
    <w:rsid w:val="00A3577C"/>
    <w:rsid w:val="00A35A2A"/>
    <w:rsid w:val="00A363BA"/>
    <w:rsid w:val="00A36556"/>
    <w:rsid w:val="00A3671B"/>
    <w:rsid w:val="00A36CB7"/>
    <w:rsid w:val="00A377D6"/>
    <w:rsid w:val="00A37F68"/>
    <w:rsid w:val="00A40449"/>
    <w:rsid w:val="00A40458"/>
    <w:rsid w:val="00A40609"/>
    <w:rsid w:val="00A4065D"/>
    <w:rsid w:val="00A40D9F"/>
    <w:rsid w:val="00A40E08"/>
    <w:rsid w:val="00A40EFE"/>
    <w:rsid w:val="00A41E82"/>
    <w:rsid w:val="00A42248"/>
    <w:rsid w:val="00A4234A"/>
    <w:rsid w:val="00A4282E"/>
    <w:rsid w:val="00A4295C"/>
    <w:rsid w:val="00A42B29"/>
    <w:rsid w:val="00A42B93"/>
    <w:rsid w:val="00A42C0C"/>
    <w:rsid w:val="00A42CC1"/>
    <w:rsid w:val="00A42E05"/>
    <w:rsid w:val="00A43010"/>
    <w:rsid w:val="00A43D51"/>
    <w:rsid w:val="00A43E4D"/>
    <w:rsid w:val="00A44193"/>
    <w:rsid w:val="00A4437A"/>
    <w:rsid w:val="00A44F0E"/>
    <w:rsid w:val="00A453BF"/>
    <w:rsid w:val="00A45549"/>
    <w:rsid w:val="00A46352"/>
    <w:rsid w:val="00A4673D"/>
    <w:rsid w:val="00A469B6"/>
    <w:rsid w:val="00A46D39"/>
    <w:rsid w:val="00A46E6C"/>
    <w:rsid w:val="00A47EA9"/>
    <w:rsid w:val="00A47FEA"/>
    <w:rsid w:val="00A50108"/>
    <w:rsid w:val="00A503DE"/>
    <w:rsid w:val="00A504D0"/>
    <w:rsid w:val="00A507A6"/>
    <w:rsid w:val="00A50CF6"/>
    <w:rsid w:val="00A510C3"/>
    <w:rsid w:val="00A51A33"/>
    <w:rsid w:val="00A51EDE"/>
    <w:rsid w:val="00A51FDC"/>
    <w:rsid w:val="00A522AC"/>
    <w:rsid w:val="00A5241A"/>
    <w:rsid w:val="00A52685"/>
    <w:rsid w:val="00A5276B"/>
    <w:rsid w:val="00A532B2"/>
    <w:rsid w:val="00A5339D"/>
    <w:rsid w:val="00A538EF"/>
    <w:rsid w:val="00A538FA"/>
    <w:rsid w:val="00A53942"/>
    <w:rsid w:val="00A53D88"/>
    <w:rsid w:val="00A53E7A"/>
    <w:rsid w:val="00A54E3C"/>
    <w:rsid w:val="00A54FBA"/>
    <w:rsid w:val="00A5501F"/>
    <w:rsid w:val="00A5654D"/>
    <w:rsid w:val="00A5669A"/>
    <w:rsid w:val="00A5696C"/>
    <w:rsid w:val="00A56ADC"/>
    <w:rsid w:val="00A56BFC"/>
    <w:rsid w:val="00A56C3E"/>
    <w:rsid w:val="00A56F76"/>
    <w:rsid w:val="00A570E2"/>
    <w:rsid w:val="00A57185"/>
    <w:rsid w:val="00A57333"/>
    <w:rsid w:val="00A57411"/>
    <w:rsid w:val="00A57473"/>
    <w:rsid w:val="00A575C8"/>
    <w:rsid w:val="00A57D21"/>
    <w:rsid w:val="00A60803"/>
    <w:rsid w:val="00A60B08"/>
    <w:rsid w:val="00A60C09"/>
    <w:rsid w:val="00A60FCF"/>
    <w:rsid w:val="00A6129B"/>
    <w:rsid w:val="00A61374"/>
    <w:rsid w:val="00A613BF"/>
    <w:rsid w:val="00A61581"/>
    <w:rsid w:val="00A616FB"/>
    <w:rsid w:val="00A61A39"/>
    <w:rsid w:val="00A61ACD"/>
    <w:rsid w:val="00A61D86"/>
    <w:rsid w:val="00A62490"/>
    <w:rsid w:val="00A625E5"/>
    <w:rsid w:val="00A62C38"/>
    <w:rsid w:val="00A62D86"/>
    <w:rsid w:val="00A62FB4"/>
    <w:rsid w:val="00A63089"/>
    <w:rsid w:val="00A633CD"/>
    <w:rsid w:val="00A634CF"/>
    <w:rsid w:val="00A64178"/>
    <w:rsid w:val="00A64545"/>
    <w:rsid w:val="00A64934"/>
    <w:rsid w:val="00A64FE2"/>
    <w:rsid w:val="00A651D4"/>
    <w:rsid w:val="00A655DA"/>
    <w:rsid w:val="00A65696"/>
    <w:rsid w:val="00A6594B"/>
    <w:rsid w:val="00A659DD"/>
    <w:rsid w:val="00A660F0"/>
    <w:rsid w:val="00A66AC3"/>
    <w:rsid w:val="00A66DCF"/>
    <w:rsid w:val="00A66F1D"/>
    <w:rsid w:val="00A6734B"/>
    <w:rsid w:val="00A678D0"/>
    <w:rsid w:val="00A67FD1"/>
    <w:rsid w:val="00A700EC"/>
    <w:rsid w:val="00A70373"/>
    <w:rsid w:val="00A70B39"/>
    <w:rsid w:val="00A71212"/>
    <w:rsid w:val="00A71865"/>
    <w:rsid w:val="00A71974"/>
    <w:rsid w:val="00A7198D"/>
    <w:rsid w:val="00A71EF3"/>
    <w:rsid w:val="00A720B4"/>
    <w:rsid w:val="00A72177"/>
    <w:rsid w:val="00A72555"/>
    <w:rsid w:val="00A72722"/>
    <w:rsid w:val="00A732DF"/>
    <w:rsid w:val="00A73503"/>
    <w:rsid w:val="00A749C2"/>
    <w:rsid w:val="00A74A5E"/>
    <w:rsid w:val="00A75027"/>
    <w:rsid w:val="00A7502D"/>
    <w:rsid w:val="00A750D4"/>
    <w:rsid w:val="00A7552E"/>
    <w:rsid w:val="00A75534"/>
    <w:rsid w:val="00A75B3E"/>
    <w:rsid w:val="00A75C27"/>
    <w:rsid w:val="00A75C66"/>
    <w:rsid w:val="00A76039"/>
    <w:rsid w:val="00A76D71"/>
    <w:rsid w:val="00A76DAD"/>
    <w:rsid w:val="00A76FF7"/>
    <w:rsid w:val="00A77165"/>
    <w:rsid w:val="00A77561"/>
    <w:rsid w:val="00A77AFE"/>
    <w:rsid w:val="00A80BE4"/>
    <w:rsid w:val="00A8123F"/>
    <w:rsid w:val="00A8171F"/>
    <w:rsid w:val="00A8199B"/>
    <w:rsid w:val="00A81A08"/>
    <w:rsid w:val="00A81F4E"/>
    <w:rsid w:val="00A820EE"/>
    <w:rsid w:val="00A821E8"/>
    <w:rsid w:val="00A82227"/>
    <w:rsid w:val="00A82502"/>
    <w:rsid w:val="00A8262C"/>
    <w:rsid w:val="00A82930"/>
    <w:rsid w:val="00A82E40"/>
    <w:rsid w:val="00A83115"/>
    <w:rsid w:val="00A83523"/>
    <w:rsid w:val="00A83889"/>
    <w:rsid w:val="00A841C5"/>
    <w:rsid w:val="00A8454D"/>
    <w:rsid w:val="00A84925"/>
    <w:rsid w:val="00A850C3"/>
    <w:rsid w:val="00A8568D"/>
    <w:rsid w:val="00A85E98"/>
    <w:rsid w:val="00A86733"/>
    <w:rsid w:val="00A867E5"/>
    <w:rsid w:val="00A87650"/>
    <w:rsid w:val="00A900E4"/>
    <w:rsid w:val="00A90257"/>
    <w:rsid w:val="00A90504"/>
    <w:rsid w:val="00A9180C"/>
    <w:rsid w:val="00A91B23"/>
    <w:rsid w:val="00A91BA5"/>
    <w:rsid w:val="00A92491"/>
    <w:rsid w:val="00A928FD"/>
    <w:rsid w:val="00A92992"/>
    <w:rsid w:val="00A933ED"/>
    <w:rsid w:val="00A93A48"/>
    <w:rsid w:val="00A93B0D"/>
    <w:rsid w:val="00A93B2F"/>
    <w:rsid w:val="00A93CE3"/>
    <w:rsid w:val="00A93E44"/>
    <w:rsid w:val="00A93F2A"/>
    <w:rsid w:val="00A93F96"/>
    <w:rsid w:val="00A942BF"/>
    <w:rsid w:val="00A9484A"/>
    <w:rsid w:val="00A94A29"/>
    <w:rsid w:val="00A94B61"/>
    <w:rsid w:val="00A94D8E"/>
    <w:rsid w:val="00A94F97"/>
    <w:rsid w:val="00A95F25"/>
    <w:rsid w:val="00A96010"/>
    <w:rsid w:val="00A96486"/>
    <w:rsid w:val="00A966DA"/>
    <w:rsid w:val="00A971A4"/>
    <w:rsid w:val="00A974E8"/>
    <w:rsid w:val="00A97500"/>
    <w:rsid w:val="00AA0346"/>
    <w:rsid w:val="00AA03F8"/>
    <w:rsid w:val="00AA0922"/>
    <w:rsid w:val="00AA0B64"/>
    <w:rsid w:val="00AA0C24"/>
    <w:rsid w:val="00AA1259"/>
    <w:rsid w:val="00AA1558"/>
    <w:rsid w:val="00AA166D"/>
    <w:rsid w:val="00AA1770"/>
    <w:rsid w:val="00AA177A"/>
    <w:rsid w:val="00AA1837"/>
    <w:rsid w:val="00AA1FD5"/>
    <w:rsid w:val="00AA21D3"/>
    <w:rsid w:val="00AA2493"/>
    <w:rsid w:val="00AA3524"/>
    <w:rsid w:val="00AA35A1"/>
    <w:rsid w:val="00AA3A4C"/>
    <w:rsid w:val="00AA3CA2"/>
    <w:rsid w:val="00AA3DA0"/>
    <w:rsid w:val="00AA4640"/>
    <w:rsid w:val="00AA4875"/>
    <w:rsid w:val="00AA4BF5"/>
    <w:rsid w:val="00AA4FC6"/>
    <w:rsid w:val="00AA60B0"/>
    <w:rsid w:val="00AA63D4"/>
    <w:rsid w:val="00AA6C56"/>
    <w:rsid w:val="00AA70FB"/>
    <w:rsid w:val="00AA76A7"/>
    <w:rsid w:val="00AA798D"/>
    <w:rsid w:val="00AA79D7"/>
    <w:rsid w:val="00AA7B14"/>
    <w:rsid w:val="00AA7E6E"/>
    <w:rsid w:val="00AA7E7D"/>
    <w:rsid w:val="00AB0067"/>
    <w:rsid w:val="00AB0197"/>
    <w:rsid w:val="00AB0507"/>
    <w:rsid w:val="00AB07BE"/>
    <w:rsid w:val="00AB09DE"/>
    <w:rsid w:val="00AB1599"/>
    <w:rsid w:val="00AB1A7D"/>
    <w:rsid w:val="00AB1ABA"/>
    <w:rsid w:val="00AB2027"/>
    <w:rsid w:val="00AB28E1"/>
    <w:rsid w:val="00AB2A5B"/>
    <w:rsid w:val="00AB2D14"/>
    <w:rsid w:val="00AB2DD6"/>
    <w:rsid w:val="00AB3070"/>
    <w:rsid w:val="00AB3311"/>
    <w:rsid w:val="00AB3BCC"/>
    <w:rsid w:val="00AB3F8D"/>
    <w:rsid w:val="00AB4794"/>
    <w:rsid w:val="00AB4970"/>
    <w:rsid w:val="00AB4D21"/>
    <w:rsid w:val="00AB5136"/>
    <w:rsid w:val="00AB526E"/>
    <w:rsid w:val="00AB5339"/>
    <w:rsid w:val="00AB579E"/>
    <w:rsid w:val="00AB5B83"/>
    <w:rsid w:val="00AB66B4"/>
    <w:rsid w:val="00AB6EAC"/>
    <w:rsid w:val="00AB7C59"/>
    <w:rsid w:val="00AB7D08"/>
    <w:rsid w:val="00AC002A"/>
    <w:rsid w:val="00AC02FF"/>
    <w:rsid w:val="00AC0C8D"/>
    <w:rsid w:val="00AC0DA8"/>
    <w:rsid w:val="00AC1517"/>
    <w:rsid w:val="00AC176B"/>
    <w:rsid w:val="00AC17F8"/>
    <w:rsid w:val="00AC202A"/>
    <w:rsid w:val="00AC2208"/>
    <w:rsid w:val="00AC22E7"/>
    <w:rsid w:val="00AC35C2"/>
    <w:rsid w:val="00AC3ADD"/>
    <w:rsid w:val="00AC3FBE"/>
    <w:rsid w:val="00AC40C1"/>
    <w:rsid w:val="00AC4A55"/>
    <w:rsid w:val="00AC4A56"/>
    <w:rsid w:val="00AC4DCD"/>
    <w:rsid w:val="00AC4DE1"/>
    <w:rsid w:val="00AC4F05"/>
    <w:rsid w:val="00AC50A5"/>
    <w:rsid w:val="00AC5799"/>
    <w:rsid w:val="00AC5A40"/>
    <w:rsid w:val="00AC5E7A"/>
    <w:rsid w:val="00AC6419"/>
    <w:rsid w:val="00AC72F2"/>
    <w:rsid w:val="00AC75D0"/>
    <w:rsid w:val="00AC75F5"/>
    <w:rsid w:val="00AC77A7"/>
    <w:rsid w:val="00AC794A"/>
    <w:rsid w:val="00AC7A20"/>
    <w:rsid w:val="00AC7B39"/>
    <w:rsid w:val="00AC7DBF"/>
    <w:rsid w:val="00AD05FD"/>
    <w:rsid w:val="00AD0630"/>
    <w:rsid w:val="00AD0793"/>
    <w:rsid w:val="00AD07F0"/>
    <w:rsid w:val="00AD1808"/>
    <w:rsid w:val="00AD1A1C"/>
    <w:rsid w:val="00AD1A2C"/>
    <w:rsid w:val="00AD1D26"/>
    <w:rsid w:val="00AD1ECE"/>
    <w:rsid w:val="00AD2318"/>
    <w:rsid w:val="00AD2860"/>
    <w:rsid w:val="00AD2E7B"/>
    <w:rsid w:val="00AD37A6"/>
    <w:rsid w:val="00AD39C7"/>
    <w:rsid w:val="00AD40F9"/>
    <w:rsid w:val="00AD4122"/>
    <w:rsid w:val="00AD4A31"/>
    <w:rsid w:val="00AD51F4"/>
    <w:rsid w:val="00AD5DF6"/>
    <w:rsid w:val="00AD7285"/>
    <w:rsid w:val="00AD72D5"/>
    <w:rsid w:val="00AD743F"/>
    <w:rsid w:val="00AD74FD"/>
    <w:rsid w:val="00AD75B6"/>
    <w:rsid w:val="00AD7841"/>
    <w:rsid w:val="00AD7A32"/>
    <w:rsid w:val="00AE0263"/>
    <w:rsid w:val="00AE0304"/>
    <w:rsid w:val="00AE038E"/>
    <w:rsid w:val="00AE0447"/>
    <w:rsid w:val="00AE04C2"/>
    <w:rsid w:val="00AE0984"/>
    <w:rsid w:val="00AE0CA8"/>
    <w:rsid w:val="00AE0FDC"/>
    <w:rsid w:val="00AE13F0"/>
    <w:rsid w:val="00AE1C8F"/>
    <w:rsid w:val="00AE24F2"/>
    <w:rsid w:val="00AE2737"/>
    <w:rsid w:val="00AE2C0A"/>
    <w:rsid w:val="00AE30CD"/>
    <w:rsid w:val="00AE386B"/>
    <w:rsid w:val="00AE3E58"/>
    <w:rsid w:val="00AE4118"/>
    <w:rsid w:val="00AE4769"/>
    <w:rsid w:val="00AE4813"/>
    <w:rsid w:val="00AE481F"/>
    <w:rsid w:val="00AE4E8A"/>
    <w:rsid w:val="00AE50C6"/>
    <w:rsid w:val="00AE6E9F"/>
    <w:rsid w:val="00AE770F"/>
    <w:rsid w:val="00AF02C3"/>
    <w:rsid w:val="00AF04C6"/>
    <w:rsid w:val="00AF097C"/>
    <w:rsid w:val="00AF0D0D"/>
    <w:rsid w:val="00AF112D"/>
    <w:rsid w:val="00AF1614"/>
    <w:rsid w:val="00AF184F"/>
    <w:rsid w:val="00AF1A06"/>
    <w:rsid w:val="00AF1BA8"/>
    <w:rsid w:val="00AF1EB2"/>
    <w:rsid w:val="00AF2067"/>
    <w:rsid w:val="00AF21A9"/>
    <w:rsid w:val="00AF2398"/>
    <w:rsid w:val="00AF23F5"/>
    <w:rsid w:val="00AF25BA"/>
    <w:rsid w:val="00AF2778"/>
    <w:rsid w:val="00AF2D34"/>
    <w:rsid w:val="00AF2EA3"/>
    <w:rsid w:val="00AF3123"/>
    <w:rsid w:val="00AF3527"/>
    <w:rsid w:val="00AF3576"/>
    <w:rsid w:val="00AF376C"/>
    <w:rsid w:val="00AF38C5"/>
    <w:rsid w:val="00AF4238"/>
    <w:rsid w:val="00AF4257"/>
    <w:rsid w:val="00AF4935"/>
    <w:rsid w:val="00AF563B"/>
    <w:rsid w:val="00AF56F0"/>
    <w:rsid w:val="00AF5736"/>
    <w:rsid w:val="00AF588C"/>
    <w:rsid w:val="00AF5A18"/>
    <w:rsid w:val="00AF5CAE"/>
    <w:rsid w:val="00AF60B8"/>
    <w:rsid w:val="00AF678F"/>
    <w:rsid w:val="00AF6850"/>
    <w:rsid w:val="00AF6937"/>
    <w:rsid w:val="00AF6BC1"/>
    <w:rsid w:val="00AF6DB1"/>
    <w:rsid w:val="00AF7133"/>
    <w:rsid w:val="00AF71F4"/>
    <w:rsid w:val="00AF76F6"/>
    <w:rsid w:val="00AF7B32"/>
    <w:rsid w:val="00AF7B52"/>
    <w:rsid w:val="00AF7E1E"/>
    <w:rsid w:val="00B0070C"/>
    <w:rsid w:val="00B00A1C"/>
    <w:rsid w:val="00B00A66"/>
    <w:rsid w:val="00B00B28"/>
    <w:rsid w:val="00B00B90"/>
    <w:rsid w:val="00B01C6D"/>
    <w:rsid w:val="00B01DA5"/>
    <w:rsid w:val="00B01F8D"/>
    <w:rsid w:val="00B02235"/>
    <w:rsid w:val="00B0237A"/>
    <w:rsid w:val="00B02544"/>
    <w:rsid w:val="00B02BC2"/>
    <w:rsid w:val="00B02CF0"/>
    <w:rsid w:val="00B02F0B"/>
    <w:rsid w:val="00B03115"/>
    <w:rsid w:val="00B03705"/>
    <w:rsid w:val="00B03B54"/>
    <w:rsid w:val="00B03B87"/>
    <w:rsid w:val="00B03EEB"/>
    <w:rsid w:val="00B03F0C"/>
    <w:rsid w:val="00B03F2F"/>
    <w:rsid w:val="00B04003"/>
    <w:rsid w:val="00B04213"/>
    <w:rsid w:val="00B042BC"/>
    <w:rsid w:val="00B048BB"/>
    <w:rsid w:val="00B04FC0"/>
    <w:rsid w:val="00B050CD"/>
    <w:rsid w:val="00B05151"/>
    <w:rsid w:val="00B0535E"/>
    <w:rsid w:val="00B058AE"/>
    <w:rsid w:val="00B05C17"/>
    <w:rsid w:val="00B05D06"/>
    <w:rsid w:val="00B05E35"/>
    <w:rsid w:val="00B05F01"/>
    <w:rsid w:val="00B062B1"/>
    <w:rsid w:val="00B062B8"/>
    <w:rsid w:val="00B0631F"/>
    <w:rsid w:val="00B0657D"/>
    <w:rsid w:val="00B065E5"/>
    <w:rsid w:val="00B06939"/>
    <w:rsid w:val="00B07275"/>
    <w:rsid w:val="00B0754A"/>
    <w:rsid w:val="00B077A1"/>
    <w:rsid w:val="00B10637"/>
    <w:rsid w:val="00B10E72"/>
    <w:rsid w:val="00B10F1A"/>
    <w:rsid w:val="00B118BC"/>
    <w:rsid w:val="00B120F0"/>
    <w:rsid w:val="00B12137"/>
    <w:rsid w:val="00B123D1"/>
    <w:rsid w:val="00B12441"/>
    <w:rsid w:val="00B126FE"/>
    <w:rsid w:val="00B12A52"/>
    <w:rsid w:val="00B12C35"/>
    <w:rsid w:val="00B12FE3"/>
    <w:rsid w:val="00B13217"/>
    <w:rsid w:val="00B13686"/>
    <w:rsid w:val="00B136C2"/>
    <w:rsid w:val="00B13B10"/>
    <w:rsid w:val="00B13EEB"/>
    <w:rsid w:val="00B142BE"/>
    <w:rsid w:val="00B143C8"/>
    <w:rsid w:val="00B144B3"/>
    <w:rsid w:val="00B153D2"/>
    <w:rsid w:val="00B158EE"/>
    <w:rsid w:val="00B15BBF"/>
    <w:rsid w:val="00B15E70"/>
    <w:rsid w:val="00B16B80"/>
    <w:rsid w:val="00B171DB"/>
    <w:rsid w:val="00B1752E"/>
    <w:rsid w:val="00B175CD"/>
    <w:rsid w:val="00B17A89"/>
    <w:rsid w:val="00B17AF7"/>
    <w:rsid w:val="00B20479"/>
    <w:rsid w:val="00B20980"/>
    <w:rsid w:val="00B20C07"/>
    <w:rsid w:val="00B20F06"/>
    <w:rsid w:val="00B2103D"/>
    <w:rsid w:val="00B21C6D"/>
    <w:rsid w:val="00B21F7C"/>
    <w:rsid w:val="00B223B0"/>
    <w:rsid w:val="00B22520"/>
    <w:rsid w:val="00B22629"/>
    <w:rsid w:val="00B2288C"/>
    <w:rsid w:val="00B22A36"/>
    <w:rsid w:val="00B22BFF"/>
    <w:rsid w:val="00B22DB8"/>
    <w:rsid w:val="00B22E10"/>
    <w:rsid w:val="00B23005"/>
    <w:rsid w:val="00B232CC"/>
    <w:rsid w:val="00B2370B"/>
    <w:rsid w:val="00B23A45"/>
    <w:rsid w:val="00B23AAD"/>
    <w:rsid w:val="00B23EF2"/>
    <w:rsid w:val="00B24A84"/>
    <w:rsid w:val="00B255B0"/>
    <w:rsid w:val="00B259EE"/>
    <w:rsid w:val="00B25C8F"/>
    <w:rsid w:val="00B26068"/>
    <w:rsid w:val="00B26081"/>
    <w:rsid w:val="00B2694C"/>
    <w:rsid w:val="00B26E3A"/>
    <w:rsid w:val="00B26F69"/>
    <w:rsid w:val="00B2753C"/>
    <w:rsid w:val="00B27D03"/>
    <w:rsid w:val="00B27E99"/>
    <w:rsid w:val="00B30151"/>
    <w:rsid w:val="00B30212"/>
    <w:rsid w:val="00B30294"/>
    <w:rsid w:val="00B303EB"/>
    <w:rsid w:val="00B30871"/>
    <w:rsid w:val="00B30A02"/>
    <w:rsid w:val="00B30E0A"/>
    <w:rsid w:val="00B311C1"/>
    <w:rsid w:val="00B31B5B"/>
    <w:rsid w:val="00B31B69"/>
    <w:rsid w:val="00B31EED"/>
    <w:rsid w:val="00B32337"/>
    <w:rsid w:val="00B32528"/>
    <w:rsid w:val="00B33768"/>
    <w:rsid w:val="00B33C87"/>
    <w:rsid w:val="00B343B7"/>
    <w:rsid w:val="00B346C6"/>
    <w:rsid w:val="00B349FA"/>
    <w:rsid w:val="00B34A85"/>
    <w:rsid w:val="00B34BCB"/>
    <w:rsid w:val="00B355E9"/>
    <w:rsid w:val="00B35A8D"/>
    <w:rsid w:val="00B364EE"/>
    <w:rsid w:val="00B3660A"/>
    <w:rsid w:val="00B37515"/>
    <w:rsid w:val="00B376CB"/>
    <w:rsid w:val="00B37AF6"/>
    <w:rsid w:val="00B37DE6"/>
    <w:rsid w:val="00B40214"/>
    <w:rsid w:val="00B40A3F"/>
    <w:rsid w:val="00B40D76"/>
    <w:rsid w:val="00B40F76"/>
    <w:rsid w:val="00B4116B"/>
    <w:rsid w:val="00B416D0"/>
    <w:rsid w:val="00B41C2D"/>
    <w:rsid w:val="00B41C9C"/>
    <w:rsid w:val="00B41E60"/>
    <w:rsid w:val="00B42280"/>
    <w:rsid w:val="00B42819"/>
    <w:rsid w:val="00B4290A"/>
    <w:rsid w:val="00B42A35"/>
    <w:rsid w:val="00B42A38"/>
    <w:rsid w:val="00B433EF"/>
    <w:rsid w:val="00B44115"/>
    <w:rsid w:val="00B44199"/>
    <w:rsid w:val="00B447D2"/>
    <w:rsid w:val="00B44AA7"/>
    <w:rsid w:val="00B45F72"/>
    <w:rsid w:val="00B46780"/>
    <w:rsid w:val="00B46C94"/>
    <w:rsid w:val="00B46D38"/>
    <w:rsid w:val="00B46F48"/>
    <w:rsid w:val="00B47739"/>
    <w:rsid w:val="00B47B1D"/>
    <w:rsid w:val="00B47B9D"/>
    <w:rsid w:val="00B47CEE"/>
    <w:rsid w:val="00B50445"/>
    <w:rsid w:val="00B508F7"/>
    <w:rsid w:val="00B50BF8"/>
    <w:rsid w:val="00B50F4A"/>
    <w:rsid w:val="00B5168D"/>
    <w:rsid w:val="00B51841"/>
    <w:rsid w:val="00B51931"/>
    <w:rsid w:val="00B51C1A"/>
    <w:rsid w:val="00B51F4B"/>
    <w:rsid w:val="00B5366E"/>
    <w:rsid w:val="00B53D77"/>
    <w:rsid w:val="00B53E67"/>
    <w:rsid w:val="00B53EEF"/>
    <w:rsid w:val="00B53F48"/>
    <w:rsid w:val="00B540A7"/>
    <w:rsid w:val="00B549D1"/>
    <w:rsid w:val="00B54A1F"/>
    <w:rsid w:val="00B54E8E"/>
    <w:rsid w:val="00B54F4C"/>
    <w:rsid w:val="00B55019"/>
    <w:rsid w:val="00B556C9"/>
    <w:rsid w:val="00B5595A"/>
    <w:rsid w:val="00B559D5"/>
    <w:rsid w:val="00B55B80"/>
    <w:rsid w:val="00B56323"/>
    <w:rsid w:val="00B567ED"/>
    <w:rsid w:val="00B56AB0"/>
    <w:rsid w:val="00B56B45"/>
    <w:rsid w:val="00B57057"/>
    <w:rsid w:val="00B570F5"/>
    <w:rsid w:val="00B572D6"/>
    <w:rsid w:val="00B57419"/>
    <w:rsid w:val="00B57628"/>
    <w:rsid w:val="00B576F6"/>
    <w:rsid w:val="00B578E0"/>
    <w:rsid w:val="00B57E07"/>
    <w:rsid w:val="00B603C5"/>
    <w:rsid w:val="00B6057D"/>
    <w:rsid w:val="00B60597"/>
    <w:rsid w:val="00B608CA"/>
    <w:rsid w:val="00B60E1C"/>
    <w:rsid w:val="00B60F2C"/>
    <w:rsid w:val="00B61284"/>
    <w:rsid w:val="00B614CC"/>
    <w:rsid w:val="00B62348"/>
    <w:rsid w:val="00B63305"/>
    <w:rsid w:val="00B63463"/>
    <w:rsid w:val="00B64842"/>
    <w:rsid w:val="00B64ED3"/>
    <w:rsid w:val="00B64F09"/>
    <w:rsid w:val="00B655CE"/>
    <w:rsid w:val="00B65634"/>
    <w:rsid w:val="00B65AF2"/>
    <w:rsid w:val="00B665BE"/>
    <w:rsid w:val="00B669A4"/>
    <w:rsid w:val="00B66BB6"/>
    <w:rsid w:val="00B67179"/>
    <w:rsid w:val="00B67337"/>
    <w:rsid w:val="00B6795F"/>
    <w:rsid w:val="00B67C91"/>
    <w:rsid w:val="00B67DFB"/>
    <w:rsid w:val="00B7035D"/>
    <w:rsid w:val="00B70440"/>
    <w:rsid w:val="00B710D7"/>
    <w:rsid w:val="00B713B3"/>
    <w:rsid w:val="00B720E6"/>
    <w:rsid w:val="00B721BF"/>
    <w:rsid w:val="00B7255F"/>
    <w:rsid w:val="00B72655"/>
    <w:rsid w:val="00B726AB"/>
    <w:rsid w:val="00B72E80"/>
    <w:rsid w:val="00B72F49"/>
    <w:rsid w:val="00B72F60"/>
    <w:rsid w:val="00B72FA5"/>
    <w:rsid w:val="00B73577"/>
    <w:rsid w:val="00B73C15"/>
    <w:rsid w:val="00B73CC6"/>
    <w:rsid w:val="00B74371"/>
    <w:rsid w:val="00B74A58"/>
    <w:rsid w:val="00B74FBE"/>
    <w:rsid w:val="00B7523B"/>
    <w:rsid w:val="00B753A8"/>
    <w:rsid w:val="00B75784"/>
    <w:rsid w:val="00B75DA6"/>
    <w:rsid w:val="00B75ECD"/>
    <w:rsid w:val="00B763A3"/>
    <w:rsid w:val="00B76AF7"/>
    <w:rsid w:val="00B76E1C"/>
    <w:rsid w:val="00B77513"/>
    <w:rsid w:val="00B77A9A"/>
    <w:rsid w:val="00B77C06"/>
    <w:rsid w:val="00B8019E"/>
    <w:rsid w:val="00B80A57"/>
    <w:rsid w:val="00B811BB"/>
    <w:rsid w:val="00B819D8"/>
    <w:rsid w:val="00B81AEF"/>
    <w:rsid w:val="00B81E98"/>
    <w:rsid w:val="00B81EDF"/>
    <w:rsid w:val="00B82B87"/>
    <w:rsid w:val="00B82DEA"/>
    <w:rsid w:val="00B82E20"/>
    <w:rsid w:val="00B82ECD"/>
    <w:rsid w:val="00B831A9"/>
    <w:rsid w:val="00B83320"/>
    <w:rsid w:val="00B83794"/>
    <w:rsid w:val="00B83824"/>
    <w:rsid w:val="00B83B10"/>
    <w:rsid w:val="00B83DB3"/>
    <w:rsid w:val="00B845E3"/>
    <w:rsid w:val="00B8467F"/>
    <w:rsid w:val="00B84B2D"/>
    <w:rsid w:val="00B84BBF"/>
    <w:rsid w:val="00B84D70"/>
    <w:rsid w:val="00B8607B"/>
    <w:rsid w:val="00B8612A"/>
    <w:rsid w:val="00B8651E"/>
    <w:rsid w:val="00B86809"/>
    <w:rsid w:val="00B8765A"/>
    <w:rsid w:val="00B876FD"/>
    <w:rsid w:val="00B904F1"/>
    <w:rsid w:val="00B908AB"/>
    <w:rsid w:val="00B90EFA"/>
    <w:rsid w:val="00B90F5D"/>
    <w:rsid w:val="00B90F60"/>
    <w:rsid w:val="00B91275"/>
    <w:rsid w:val="00B91A9B"/>
    <w:rsid w:val="00B91E79"/>
    <w:rsid w:val="00B91FB2"/>
    <w:rsid w:val="00B92B28"/>
    <w:rsid w:val="00B92EA3"/>
    <w:rsid w:val="00B930B6"/>
    <w:rsid w:val="00B93518"/>
    <w:rsid w:val="00B93ADC"/>
    <w:rsid w:val="00B94633"/>
    <w:rsid w:val="00B9487B"/>
    <w:rsid w:val="00B952BE"/>
    <w:rsid w:val="00B9544C"/>
    <w:rsid w:val="00B95503"/>
    <w:rsid w:val="00B9555F"/>
    <w:rsid w:val="00B9557A"/>
    <w:rsid w:val="00B95666"/>
    <w:rsid w:val="00B96193"/>
    <w:rsid w:val="00B96239"/>
    <w:rsid w:val="00B9658C"/>
    <w:rsid w:val="00B9684E"/>
    <w:rsid w:val="00B9688F"/>
    <w:rsid w:val="00B96C5D"/>
    <w:rsid w:val="00B96F06"/>
    <w:rsid w:val="00B97585"/>
    <w:rsid w:val="00BA017C"/>
    <w:rsid w:val="00BA0CB3"/>
    <w:rsid w:val="00BA0F24"/>
    <w:rsid w:val="00BA1103"/>
    <w:rsid w:val="00BA12FF"/>
    <w:rsid w:val="00BA18AB"/>
    <w:rsid w:val="00BA18AD"/>
    <w:rsid w:val="00BA198B"/>
    <w:rsid w:val="00BA1A31"/>
    <w:rsid w:val="00BA1B97"/>
    <w:rsid w:val="00BA23F9"/>
    <w:rsid w:val="00BA39A0"/>
    <w:rsid w:val="00BA3F82"/>
    <w:rsid w:val="00BA4A0D"/>
    <w:rsid w:val="00BA509C"/>
    <w:rsid w:val="00BA5230"/>
    <w:rsid w:val="00BA5558"/>
    <w:rsid w:val="00BA5A37"/>
    <w:rsid w:val="00BA5DC0"/>
    <w:rsid w:val="00BA5EAF"/>
    <w:rsid w:val="00BA6048"/>
    <w:rsid w:val="00BA61BC"/>
    <w:rsid w:val="00BA6BA2"/>
    <w:rsid w:val="00BA6CA0"/>
    <w:rsid w:val="00BA71FB"/>
    <w:rsid w:val="00BA7257"/>
    <w:rsid w:val="00BB0439"/>
    <w:rsid w:val="00BB06B1"/>
    <w:rsid w:val="00BB07AF"/>
    <w:rsid w:val="00BB0C14"/>
    <w:rsid w:val="00BB0D25"/>
    <w:rsid w:val="00BB0F3D"/>
    <w:rsid w:val="00BB126A"/>
    <w:rsid w:val="00BB129E"/>
    <w:rsid w:val="00BB14E6"/>
    <w:rsid w:val="00BB150B"/>
    <w:rsid w:val="00BB171C"/>
    <w:rsid w:val="00BB213A"/>
    <w:rsid w:val="00BB2605"/>
    <w:rsid w:val="00BB26C4"/>
    <w:rsid w:val="00BB28FC"/>
    <w:rsid w:val="00BB41FE"/>
    <w:rsid w:val="00BB4235"/>
    <w:rsid w:val="00BB442A"/>
    <w:rsid w:val="00BB4642"/>
    <w:rsid w:val="00BB47C4"/>
    <w:rsid w:val="00BB50F4"/>
    <w:rsid w:val="00BB5A06"/>
    <w:rsid w:val="00BB5B07"/>
    <w:rsid w:val="00BB5C4A"/>
    <w:rsid w:val="00BB5D19"/>
    <w:rsid w:val="00BB5E0F"/>
    <w:rsid w:val="00BB6533"/>
    <w:rsid w:val="00BB659A"/>
    <w:rsid w:val="00BB6719"/>
    <w:rsid w:val="00BB705E"/>
    <w:rsid w:val="00BB746D"/>
    <w:rsid w:val="00BB7A8D"/>
    <w:rsid w:val="00BB7F85"/>
    <w:rsid w:val="00BC05EE"/>
    <w:rsid w:val="00BC06DD"/>
    <w:rsid w:val="00BC085D"/>
    <w:rsid w:val="00BC1539"/>
    <w:rsid w:val="00BC180C"/>
    <w:rsid w:val="00BC181E"/>
    <w:rsid w:val="00BC1C3D"/>
    <w:rsid w:val="00BC1C75"/>
    <w:rsid w:val="00BC1E99"/>
    <w:rsid w:val="00BC2093"/>
    <w:rsid w:val="00BC26EA"/>
    <w:rsid w:val="00BC27A6"/>
    <w:rsid w:val="00BC3722"/>
    <w:rsid w:val="00BC37AD"/>
    <w:rsid w:val="00BC3886"/>
    <w:rsid w:val="00BC3AF0"/>
    <w:rsid w:val="00BC3C94"/>
    <w:rsid w:val="00BC3D0E"/>
    <w:rsid w:val="00BC3D8D"/>
    <w:rsid w:val="00BC4498"/>
    <w:rsid w:val="00BC45B3"/>
    <w:rsid w:val="00BC5752"/>
    <w:rsid w:val="00BC58A0"/>
    <w:rsid w:val="00BC5CA6"/>
    <w:rsid w:val="00BC60F4"/>
    <w:rsid w:val="00BC61F4"/>
    <w:rsid w:val="00BC63B7"/>
    <w:rsid w:val="00BC63F1"/>
    <w:rsid w:val="00BC670C"/>
    <w:rsid w:val="00BC6814"/>
    <w:rsid w:val="00BC68C6"/>
    <w:rsid w:val="00BC7678"/>
    <w:rsid w:val="00BC7697"/>
    <w:rsid w:val="00BC7D09"/>
    <w:rsid w:val="00BD024E"/>
    <w:rsid w:val="00BD04F5"/>
    <w:rsid w:val="00BD07DC"/>
    <w:rsid w:val="00BD0BD5"/>
    <w:rsid w:val="00BD155B"/>
    <w:rsid w:val="00BD1574"/>
    <w:rsid w:val="00BD1813"/>
    <w:rsid w:val="00BD224B"/>
    <w:rsid w:val="00BD293B"/>
    <w:rsid w:val="00BD2BDE"/>
    <w:rsid w:val="00BD2CEC"/>
    <w:rsid w:val="00BD373E"/>
    <w:rsid w:val="00BD3970"/>
    <w:rsid w:val="00BD46E6"/>
    <w:rsid w:val="00BD4CB1"/>
    <w:rsid w:val="00BD5B74"/>
    <w:rsid w:val="00BD5BB6"/>
    <w:rsid w:val="00BD5DCC"/>
    <w:rsid w:val="00BD62AB"/>
    <w:rsid w:val="00BD6682"/>
    <w:rsid w:val="00BD6A83"/>
    <w:rsid w:val="00BD6C07"/>
    <w:rsid w:val="00BD6EC7"/>
    <w:rsid w:val="00BD6EF8"/>
    <w:rsid w:val="00BD6F9F"/>
    <w:rsid w:val="00BD7192"/>
    <w:rsid w:val="00BD75B9"/>
    <w:rsid w:val="00BD7736"/>
    <w:rsid w:val="00BD77C7"/>
    <w:rsid w:val="00BD7821"/>
    <w:rsid w:val="00BD7AC1"/>
    <w:rsid w:val="00BD7B77"/>
    <w:rsid w:val="00BE0438"/>
    <w:rsid w:val="00BE0491"/>
    <w:rsid w:val="00BE0B4E"/>
    <w:rsid w:val="00BE0BC3"/>
    <w:rsid w:val="00BE0C6C"/>
    <w:rsid w:val="00BE0D42"/>
    <w:rsid w:val="00BE0DE0"/>
    <w:rsid w:val="00BE0FCB"/>
    <w:rsid w:val="00BE1421"/>
    <w:rsid w:val="00BE1503"/>
    <w:rsid w:val="00BE1633"/>
    <w:rsid w:val="00BE1C44"/>
    <w:rsid w:val="00BE2068"/>
    <w:rsid w:val="00BE2453"/>
    <w:rsid w:val="00BE28F5"/>
    <w:rsid w:val="00BE2EFC"/>
    <w:rsid w:val="00BE332A"/>
    <w:rsid w:val="00BE3598"/>
    <w:rsid w:val="00BE3688"/>
    <w:rsid w:val="00BE378B"/>
    <w:rsid w:val="00BE40DB"/>
    <w:rsid w:val="00BE415E"/>
    <w:rsid w:val="00BE4354"/>
    <w:rsid w:val="00BE4CFB"/>
    <w:rsid w:val="00BE4F1E"/>
    <w:rsid w:val="00BE5256"/>
    <w:rsid w:val="00BE54D1"/>
    <w:rsid w:val="00BE564F"/>
    <w:rsid w:val="00BE5714"/>
    <w:rsid w:val="00BE59C7"/>
    <w:rsid w:val="00BE5D5C"/>
    <w:rsid w:val="00BE6197"/>
    <w:rsid w:val="00BE622B"/>
    <w:rsid w:val="00BE6809"/>
    <w:rsid w:val="00BE692D"/>
    <w:rsid w:val="00BE6989"/>
    <w:rsid w:val="00BE71DC"/>
    <w:rsid w:val="00BE750B"/>
    <w:rsid w:val="00BE7695"/>
    <w:rsid w:val="00BE7771"/>
    <w:rsid w:val="00BE78B6"/>
    <w:rsid w:val="00BE7C22"/>
    <w:rsid w:val="00BE7C84"/>
    <w:rsid w:val="00BF07D8"/>
    <w:rsid w:val="00BF1056"/>
    <w:rsid w:val="00BF1244"/>
    <w:rsid w:val="00BF1C7D"/>
    <w:rsid w:val="00BF23E1"/>
    <w:rsid w:val="00BF2DEB"/>
    <w:rsid w:val="00BF2E85"/>
    <w:rsid w:val="00BF30ED"/>
    <w:rsid w:val="00BF33E3"/>
    <w:rsid w:val="00BF37DC"/>
    <w:rsid w:val="00BF394B"/>
    <w:rsid w:val="00BF3F08"/>
    <w:rsid w:val="00BF41B3"/>
    <w:rsid w:val="00BF41CE"/>
    <w:rsid w:val="00BF45AE"/>
    <w:rsid w:val="00BF465D"/>
    <w:rsid w:val="00BF4881"/>
    <w:rsid w:val="00BF4951"/>
    <w:rsid w:val="00BF4EC9"/>
    <w:rsid w:val="00BF53A6"/>
    <w:rsid w:val="00BF55D5"/>
    <w:rsid w:val="00BF5B2C"/>
    <w:rsid w:val="00BF5B68"/>
    <w:rsid w:val="00BF64CC"/>
    <w:rsid w:val="00BF6D7F"/>
    <w:rsid w:val="00BF6DBD"/>
    <w:rsid w:val="00BF70A5"/>
    <w:rsid w:val="00BF726E"/>
    <w:rsid w:val="00BF7960"/>
    <w:rsid w:val="00BF7C46"/>
    <w:rsid w:val="00C00EC0"/>
    <w:rsid w:val="00C01464"/>
    <w:rsid w:val="00C019D7"/>
    <w:rsid w:val="00C024DF"/>
    <w:rsid w:val="00C029D8"/>
    <w:rsid w:val="00C02B05"/>
    <w:rsid w:val="00C02BF5"/>
    <w:rsid w:val="00C02DAE"/>
    <w:rsid w:val="00C032A8"/>
    <w:rsid w:val="00C03677"/>
    <w:rsid w:val="00C0391F"/>
    <w:rsid w:val="00C03990"/>
    <w:rsid w:val="00C03F84"/>
    <w:rsid w:val="00C0427E"/>
    <w:rsid w:val="00C04358"/>
    <w:rsid w:val="00C048B6"/>
    <w:rsid w:val="00C04C40"/>
    <w:rsid w:val="00C04D20"/>
    <w:rsid w:val="00C067BF"/>
    <w:rsid w:val="00C06D5F"/>
    <w:rsid w:val="00C06D80"/>
    <w:rsid w:val="00C079A1"/>
    <w:rsid w:val="00C07A62"/>
    <w:rsid w:val="00C07BE9"/>
    <w:rsid w:val="00C07EF9"/>
    <w:rsid w:val="00C1010A"/>
    <w:rsid w:val="00C10972"/>
    <w:rsid w:val="00C10C30"/>
    <w:rsid w:val="00C1130F"/>
    <w:rsid w:val="00C12244"/>
    <w:rsid w:val="00C1266A"/>
    <w:rsid w:val="00C126C3"/>
    <w:rsid w:val="00C12DE4"/>
    <w:rsid w:val="00C1330C"/>
    <w:rsid w:val="00C135F1"/>
    <w:rsid w:val="00C13779"/>
    <w:rsid w:val="00C13DFC"/>
    <w:rsid w:val="00C1416D"/>
    <w:rsid w:val="00C1419C"/>
    <w:rsid w:val="00C14300"/>
    <w:rsid w:val="00C14318"/>
    <w:rsid w:val="00C14688"/>
    <w:rsid w:val="00C14834"/>
    <w:rsid w:val="00C14FB2"/>
    <w:rsid w:val="00C14FEA"/>
    <w:rsid w:val="00C15013"/>
    <w:rsid w:val="00C152C1"/>
    <w:rsid w:val="00C153D2"/>
    <w:rsid w:val="00C1540B"/>
    <w:rsid w:val="00C15555"/>
    <w:rsid w:val="00C1588B"/>
    <w:rsid w:val="00C15F2C"/>
    <w:rsid w:val="00C162A9"/>
    <w:rsid w:val="00C16369"/>
    <w:rsid w:val="00C1646E"/>
    <w:rsid w:val="00C16B08"/>
    <w:rsid w:val="00C16FEE"/>
    <w:rsid w:val="00C170A7"/>
    <w:rsid w:val="00C2065E"/>
    <w:rsid w:val="00C20903"/>
    <w:rsid w:val="00C2151F"/>
    <w:rsid w:val="00C21AD2"/>
    <w:rsid w:val="00C21F11"/>
    <w:rsid w:val="00C222C1"/>
    <w:rsid w:val="00C225F3"/>
    <w:rsid w:val="00C22CAC"/>
    <w:rsid w:val="00C24212"/>
    <w:rsid w:val="00C24229"/>
    <w:rsid w:val="00C24706"/>
    <w:rsid w:val="00C24C2D"/>
    <w:rsid w:val="00C24DED"/>
    <w:rsid w:val="00C2518C"/>
    <w:rsid w:val="00C254FC"/>
    <w:rsid w:val="00C2551C"/>
    <w:rsid w:val="00C25950"/>
    <w:rsid w:val="00C25D79"/>
    <w:rsid w:val="00C26256"/>
    <w:rsid w:val="00C2666D"/>
    <w:rsid w:val="00C26732"/>
    <w:rsid w:val="00C26B3A"/>
    <w:rsid w:val="00C26C5E"/>
    <w:rsid w:val="00C27762"/>
    <w:rsid w:val="00C27A09"/>
    <w:rsid w:val="00C27CA5"/>
    <w:rsid w:val="00C27CE2"/>
    <w:rsid w:val="00C27EDA"/>
    <w:rsid w:val="00C27FC9"/>
    <w:rsid w:val="00C3073F"/>
    <w:rsid w:val="00C30A8C"/>
    <w:rsid w:val="00C315EB"/>
    <w:rsid w:val="00C32227"/>
    <w:rsid w:val="00C3247A"/>
    <w:rsid w:val="00C32C44"/>
    <w:rsid w:val="00C32E2D"/>
    <w:rsid w:val="00C32EC4"/>
    <w:rsid w:val="00C33200"/>
    <w:rsid w:val="00C332E2"/>
    <w:rsid w:val="00C33353"/>
    <w:rsid w:val="00C333FF"/>
    <w:rsid w:val="00C33DCA"/>
    <w:rsid w:val="00C34A0E"/>
    <w:rsid w:val="00C34FE9"/>
    <w:rsid w:val="00C350A2"/>
    <w:rsid w:val="00C351F1"/>
    <w:rsid w:val="00C36695"/>
    <w:rsid w:val="00C3678F"/>
    <w:rsid w:val="00C36F76"/>
    <w:rsid w:val="00C371A2"/>
    <w:rsid w:val="00C378FF"/>
    <w:rsid w:val="00C37BA4"/>
    <w:rsid w:val="00C37C02"/>
    <w:rsid w:val="00C37CF0"/>
    <w:rsid w:val="00C37DE0"/>
    <w:rsid w:val="00C37EDF"/>
    <w:rsid w:val="00C409E4"/>
    <w:rsid w:val="00C40C43"/>
    <w:rsid w:val="00C40CCE"/>
    <w:rsid w:val="00C415B8"/>
    <w:rsid w:val="00C41C70"/>
    <w:rsid w:val="00C42368"/>
    <w:rsid w:val="00C42C91"/>
    <w:rsid w:val="00C42DEE"/>
    <w:rsid w:val="00C42DFA"/>
    <w:rsid w:val="00C43368"/>
    <w:rsid w:val="00C43559"/>
    <w:rsid w:val="00C435BC"/>
    <w:rsid w:val="00C4364B"/>
    <w:rsid w:val="00C44775"/>
    <w:rsid w:val="00C4480C"/>
    <w:rsid w:val="00C44A9D"/>
    <w:rsid w:val="00C44C0C"/>
    <w:rsid w:val="00C44FD4"/>
    <w:rsid w:val="00C45542"/>
    <w:rsid w:val="00C45921"/>
    <w:rsid w:val="00C45998"/>
    <w:rsid w:val="00C45AED"/>
    <w:rsid w:val="00C467DA"/>
    <w:rsid w:val="00C468F6"/>
    <w:rsid w:val="00C469DE"/>
    <w:rsid w:val="00C476DE"/>
    <w:rsid w:val="00C4777E"/>
    <w:rsid w:val="00C47F3E"/>
    <w:rsid w:val="00C501DF"/>
    <w:rsid w:val="00C50317"/>
    <w:rsid w:val="00C504C2"/>
    <w:rsid w:val="00C5080B"/>
    <w:rsid w:val="00C50CFB"/>
    <w:rsid w:val="00C50DB3"/>
    <w:rsid w:val="00C50E04"/>
    <w:rsid w:val="00C50E0F"/>
    <w:rsid w:val="00C512E5"/>
    <w:rsid w:val="00C516BF"/>
    <w:rsid w:val="00C51EC9"/>
    <w:rsid w:val="00C528CC"/>
    <w:rsid w:val="00C52AFC"/>
    <w:rsid w:val="00C53532"/>
    <w:rsid w:val="00C5358E"/>
    <w:rsid w:val="00C539C3"/>
    <w:rsid w:val="00C53C4B"/>
    <w:rsid w:val="00C53FCD"/>
    <w:rsid w:val="00C544FB"/>
    <w:rsid w:val="00C54589"/>
    <w:rsid w:val="00C548E3"/>
    <w:rsid w:val="00C54BF8"/>
    <w:rsid w:val="00C54CC8"/>
    <w:rsid w:val="00C553C3"/>
    <w:rsid w:val="00C554C2"/>
    <w:rsid w:val="00C5554B"/>
    <w:rsid w:val="00C55874"/>
    <w:rsid w:val="00C56445"/>
    <w:rsid w:val="00C568C8"/>
    <w:rsid w:val="00C56927"/>
    <w:rsid w:val="00C56C20"/>
    <w:rsid w:val="00C56D3E"/>
    <w:rsid w:val="00C56E20"/>
    <w:rsid w:val="00C56EAE"/>
    <w:rsid w:val="00C57297"/>
    <w:rsid w:val="00C572A6"/>
    <w:rsid w:val="00C5768A"/>
    <w:rsid w:val="00C576A0"/>
    <w:rsid w:val="00C57C59"/>
    <w:rsid w:val="00C6013D"/>
    <w:rsid w:val="00C603D8"/>
    <w:rsid w:val="00C60AF5"/>
    <w:rsid w:val="00C613E6"/>
    <w:rsid w:val="00C61561"/>
    <w:rsid w:val="00C617DD"/>
    <w:rsid w:val="00C61CBC"/>
    <w:rsid w:val="00C6243A"/>
    <w:rsid w:val="00C62B36"/>
    <w:rsid w:val="00C6365B"/>
    <w:rsid w:val="00C63F5D"/>
    <w:rsid w:val="00C640AD"/>
    <w:rsid w:val="00C64499"/>
    <w:rsid w:val="00C652A1"/>
    <w:rsid w:val="00C65A6C"/>
    <w:rsid w:val="00C65CF0"/>
    <w:rsid w:val="00C66080"/>
    <w:rsid w:val="00C667A6"/>
    <w:rsid w:val="00C66A0F"/>
    <w:rsid w:val="00C67129"/>
    <w:rsid w:val="00C67ADE"/>
    <w:rsid w:val="00C702F2"/>
    <w:rsid w:val="00C703EA"/>
    <w:rsid w:val="00C704F8"/>
    <w:rsid w:val="00C708F0"/>
    <w:rsid w:val="00C70F06"/>
    <w:rsid w:val="00C715F6"/>
    <w:rsid w:val="00C71846"/>
    <w:rsid w:val="00C72085"/>
    <w:rsid w:val="00C72BDC"/>
    <w:rsid w:val="00C7355D"/>
    <w:rsid w:val="00C74548"/>
    <w:rsid w:val="00C7470E"/>
    <w:rsid w:val="00C74FB7"/>
    <w:rsid w:val="00C751B0"/>
    <w:rsid w:val="00C75203"/>
    <w:rsid w:val="00C75856"/>
    <w:rsid w:val="00C759B4"/>
    <w:rsid w:val="00C7670B"/>
    <w:rsid w:val="00C76AEF"/>
    <w:rsid w:val="00C771A4"/>
    <w:rsid w:val="00C772F9"/>
    <w:rsid w:val="00C77783"/>
    <w:rsid w:val="00C77CAE"/>
    <w:rsid w:val="00C77E88"/>
    <w:rsid w:val="00C8023B"/>
    <w:rsid w:val="00C8040A"/>
    <w:rsid w:val="00C8043C"/>
    <w:rsid w:val="00C81A45"/>
    <w:rsid w:val="00C8215F"/>
    <w:rsid w:val="00C8288C"/>
    <w:rsid w:val="00C82EF1"/>
    <w:rsid w:val="00C8315F"/>
    <w:rsid w:val="00C83A20"/>
    <w:rsid w:val="00C83C16"/>
    <w:rsid w:val="00C83C88"/>
    <w:rsid w:val="00C8442B"/>
    <w:rsid w:val="00C844A1"/>
    <w:rsid w:val="00C84A42"/>
    <w:rsid w:val="00C84D40"/>
    <w:rsid w:val="00C84DA0"/>
    <w:rsid w:val="00C84FB0"/>
    <w:rsid w:val="00C85216"/>
    <w:rsid w:val="00C8524C"/>
    <w:rsid w:val="00C8526B"/>
    <w:rsid w:val="00C856E9"/>
    <w:rsid w:val="00C8577F"/>
    <w:rsid w:val="00C858F9"/>
    <w:rsid w:val="00C862EE"/>
    <w:rsid w:val="00C867C1"/>
    <w:rsid w:val="00C867F5"/>
    <w:rsid w:val="00C868C5"/>
    <w:rsid w:val="00C869A8"/>
    <w:rsid w:val="00C86AA7"/>
    <w:rsid w:val="00C87FE2"/>
    <w:rsid w:val="00C90699"/>
    <w:rsid w:val="00C90705"/>
    <w:rsid w:val="00C90A85"/>
    <w:rsid w:val="00C90AF9"/>
    <w:rsid w:val="00C90E2F"/>
    <w:rsid w:val="00C920BB"/>
    <w:rsid w:val="00C92324"/>
    <w:rsid w:val="00C92492"/>
    <w:rsid w:val="00C924CD"/>
    <w:rsid w:val="00C932A1"/>
    <w:rsid w:val="00C93509"/>
    <w:rsid w:val="00C938F2"/>
    <w:rsid w:val="00C940CF"/>
    <w:rsid w:val="00C94227"/>
    <w:rsid w:val="00C9492C"/>
    <w:rsid w:val="00C94E13"/>
    <w:rsid w:val="00C9526B"/>
    <w:rsid w:val="00C96E85"/>
    <w:rsid w:val="00C9707C"/>
    <w:rsid w:val="00C97567"/>
    <w:rsid w:val="00C97650"/>
    <w:rsid w:val="00C97814"/>
    <w:rsid w:val="00CA0991"/>
    <w:rsid w:val="00CA14F5"/>
    <w:rsid w:val="00CA197A"/>
    <w:rsid w:val="00CA2807"/>
    <w:rsid w:val="00CA2D14"/>
    <w:rsid w:val="00CA2F07"/>
    <w:rsid w:val="00CA3F75"/>
    <w:rsid w:val="00CA48A4"/>
    <w:rsid w:val="00CA4977"/>
    <w:rsid w:val="00CA4D73"/>
    <w:rsid w:val="00CA514B"/>
    <w:rsid w:val="00CA51EC"/>
    <w:rsid w:val="00CA5770"/>
    <w:rsid w:val="00CA5CDD"/>
    <w:rsid w:val="00CA62F9"/>
    <w:rsid w:val="00CA68A4"/>
    <w:rsid w:val="00CA6EE7"/>
    <w:rsid w:val="00CA752D"/>
    <w:rsid w:val="00CA760C"/>
    <w:rsid w:val="00CA7AD4"/>
    <w:rsid w:val="00CB022F"/>
    <w:rsid w:val="00CB02D4"/>
    <w:rsid w:val="00CB05D9"/>
    <w:rsid w:val="00CB0665"/>
    <w:rsid w:val="00CB0948"/>
    <w:rsid w:val="00CB0982"/>
    <w:rsid w:val="00CB1297"/>
    <w:rsid w:val="00CB15F4"/>
    <w:rsid w:val="00CB18DF"/>
    <w:rsid w:val="00CB1F5C"/>
    <w:rsid w:val="00CB28EE"/>
    <w:rsid w:val="00CB2D05"/>
    <w:rsid w:val="00CB2E22"/>
    <w:rsid w:val="00CB2F5F"/>
    <w:rsid w:val="00CB2F86"/>
    <w:rsid w:val="00CB3972"/>
    <w:rsid w:val="00CB3C87"/>
    <w:rsid w:val="00CB3DB1"/>
    <w:rsid w:val="00CB4234"/>
    <w:rsid w:val="00CB4A40"/>
    <w:rsid w:val="00CB4C66"/>
    <w:rsid w:val="00CB4F54"/>
    <w:rsid w:val="00CB5597"/>
    <w:rsid w:val="00CB576B"/>
    <w:rsid w:val="00CB58A4"/>
    <w:rsid w:val="00CB5C3E"/>
    <w:rsid w:val="00CB5E45"/>
    <w:rsid w:val="00CB5F58"/>
    <w:rsid w:val="00CB5FBA"/>
    <w:rsid w:val="00CB605B"/>
    <w:rsid w:val="00CB62A9"/>
    <w:rsid w:val="00CB6325"/>
    <w:rsid w:val="00CB6536"/>
    <w:rsid w:val="00CB6587"/>
    <w:rsid w:val="00CB6812"/>
    <w:rsid w:val="00CB6C62"/>
    <w:rsid w:val="00CB6FC5"/>
    <w:rsid w:val="00CB797F"/>
    <w:rsid w:val="00CB7B87"/>
    <w:rsid w:val="00CB7EF4"/>
    <w:rsid w:val="00CC01A8"/>
    <w:rsid w:val="00CC033B"/>
    <w:rsid w:val="00CC0384"/>
    <w:rsid w:val="00CC0475"/>
    <w:rsid w:val="00CC06E4"/>
    <w:rsid w:val="00CC0AA1"/>
    <w:rsid w:val="00CC0F0F"/>
    <w:rsid w:val="00CC15AC"/>
    <w:rsid w:val="00CC1812"/>
    <w:rsid w:val="00CC1823"/>
    <w:rsid w:val="00CC1CA1"/>
    <w:rsid w:val="00CC215F"/>
    <w:rsid w:val="00CC2928"/>
    <w:rsid w:val="00CC43AB"/>
    <w:rsid w:val="00CC44A3"/>
    <w:rsid w:val="00CC4529"/>
    <w:rsid w:val="00CC500F"/>
    <w:rsid w:val="00CC524F"/>
    <w:rsid w:val="00CC52C7"/>
    <w:rsid w:val="00CC555C"/>
    <w:rsid w:val="00CC58B9"/>
    <w:rsid w:val="00CC5991"/>
    <w:rsid w:val="00CC5BDC"/>
    <w:rsid w:val="00CC5E28"/>
    <w:rsid w:val="00CC5F61"/>
    <w:rsid w:val="00CC63CD"/>
    <w:rsid w:val="00CC6913"/>
    <w:rsid w:val="00CC692B"/>
    <w:rsid w:val="00CC6BD2"/>
    <w:rsid w:val="00CC7087"/>
    <w:rsid w:val="00CC73A1"/>
    <w:rsid w:val="00CC73CA"/>
    <w:rsid w:val="00CC7827"/>
    <w:rsid w:val="00CC7DC2"/>
    <w:rsid w:val="00CD018E"/>
    <w:rsid w:val="00CD01E0"/>
    <w:rsid w:val="00CD0DE0"/>
    <w:rsid w:val="00CD1626"/>
    <w:rsid w:val="00CD1D55"/>
    <w:rsid w:val="00CD1E36"/>
    <w:rsid w:val="00CD1F79"/>
    <w:rsid w:val="00CD2017"/>
    <w:rsid w:val="00CD2569"/>
    <w:rsid w:val="00CD28A8"/>
    <w:rsid w:val="00CD2C61"/>
    <w:rsid w:val="00CD2C75"/>
    <w:rsid w:val="00CD30E0"/>
    <w:rsid w:val="00CD322A"/>
    <w:rsid w:val="00CD361B"/>
    <w:rsid w:val="00CD388C"/>
    <w:rsid w:val="00CD4286"/>
    <w:rsid w:val="00CD4A01"/>
    <w:rsid w:val="00CD5389"/>
    <w:rsid w:val="00CD53FC"/>
    <w:rsid w:val="00CD5809"/>
    <w:rsid w:val="00CD5B0E"/>
    <w:rsid w:val="00CD5BB8"/>
    <w:rsid w:val="00CD6072"/>
    <w:rsid w:val="00CD6620"/>
    <w:rsid w:val="00CD6809"/>
    <w:rsid w:val="00CD6A25"/>
    <w:rsid w:val="00CD6F33"/>
    <w:rsid w:val="00CD7697"/>
    <w:rsid w:val="00CD76F4"/>
    <w:rsid w:val="00CD7C09"/>
    <w:rsid w:val="00CD7C47"/>
    <w:rsid w:val="00CD7CF9"/>
    <w:rsid w:val="00CD7DFC"/>
    <w:rsid w:val="00CE007C"/>
    <w:rsid w:val="00CE011D"/>
    <w:rsid w:val="00CE043B"/>
    <w:rsid w:val="00CE059C"/>
    <w:rsid w:val="00CE0916"/>
    <w:rsid w:val="00CE09F2"/>
    <w:rsid w:val="00CE10CB"/>
    <w:rsid w:val="00CE10E6"/>
    <w:rsid w:val="00CE135B"/>
    <w:rsid w:val="00CE13BD"/>
    <w:rsid w:val="00CE1829"/>
    <w:rsid w:val="00CE2612"/>
    <w:rsid w:val="00CE282E"/>
    <w:rsid w:val="00CE2CBC"/>
    <w:rsid w:val="00CE2E42"/>
    <w:rsid w:val="00CE3396"/>
    <w:rsid w:val="00CE3DF7"/>
    <w:rsid w:val="00CE41CF"/>
    <w:rsid w:val="00CE448B"/>
    <w:rsid w:val="00CE47AF"/>
    <w:rsid w:val="00CE47C5"/>
    <w:rsid w:val="00CE4E52"/>
    <w:rsid w:val="00CE52E9"/>
    <w:rsid w:val="00CE5BBC"/>
    <w:rsid w:val="00CE5CBF"/>
    <w:rsid w:val="00CE5FC6"/>
    <w:rsid w:val="00CE6C7A"/>
    <w:rsid w:val="00CE7306"/>
    <w:rsid w:val="00CE7457"/>
    <w:rsid w:val="00CF0055"/>
    <w:rsid w:val="00CF0927"/>
    <w:rsid w:val="00CF0943"/>
    <w:rsid w:val="00CF1C57"/>
    <w:rsid w:val="00CF1F9C"/>
    <w:rsid w:val="00CF1FD0"/>
    <w:rsid w:val="00CF21CB"/>
    <w:rsid w:val="00CF24DD"/>
    <w:rsid w:val="00CF2AAC"/>
    <w:rsid w:val="00CF2B74"/>
    <w:rsid w:val="00CF2CEB"/>
    <w:rsid w:val="00CF2E56"/>
    <w:rsid w:val="00CF2FD7"/>
    <w:rsid w:val="00CF310D"/>
    <w:rsid w:val="00CF31CB"/>
    <w:rsid w:val="00CF33C4"/>
    <w:rsid w:val="00CF3794"/>
    <w:rsid w:val="00CF39C7"/>
    <w:rsid w:val="00CF39E0"/>
    <w:rsid w:val="00CF3B4E"/>
    <w:rsid w:val="00CF3CB7"/>
    <w:rsid w:val="00CF3F9B"/>
    <w:rsid w:val="00CF421E"/>
    <w:rsid w:val="00CF498D"/>
    <w:rsid w:val="00CF4D06"/>
    <w:rsid w:val="00CF4DF7"/>
    <w:rsid w:val="00CF5821"/>
    <w:rsid w:val="00CF5B5B"/>
    <w:rsid w:val="00CF5C39"/>
    <w:rsid w:val="00CF5E39"/>
    <w:rsid w:val="00CF5EBE"/>
    <w:rsid w:val="00CF5F00"/>
    <w:rsid w:val="00CF61AA"/>
    <w:rsid w:val="00CF6880"/>
    <w:rsid w:val="00CF6885"/>
    <w:rsid w:val="00CF6B76"/>
    <w:rsid w:val="00CF6E41"/>
    <w:rsid w:val="00CF7273"/>
    <w:rsid w:val="00CF75E7"/>
    <w:rsid w:val="00CF7839"/>
    <w:rsid w:val="00CF7BBB"/>
    <w:rsid w:val="00D006CA"/>
    <w:rsid w:val="00D008C6"/>
    <w:rsid w:val="00D00F95"/>
    <w:rsid w:val="00D016B1"/>
    <w:rsid w:val="00D01C25"/>
    <w:rsid w:val="00D01E23"/>
    <w:rsid w:val="00D02190"/>
    <w:rsid w:val="00D0290C"/>
    <w:rsid w:val="00D02E26"/>
    <w:rsid w:val="00D030AE"/>
    <w:rsid w:val="00D03167"/>
    <w:rsid w:val="00D0333B"/>
    <w:rsid w:val="00D03490"/>
    <w:rsid w:val="00D035C3"/>
    <w:rsid w:val="00D035FF"/>
    <w:rsid w:val="00D03A36"/>
    <w:rsid w:val="00D03B45"/>
    <w:rsid w:val="00D03F8B"/>
    <w:rsid w:val="00D0445E"/>
    <w:rsid w:val="00D04A2A"/>
    <w:rsid w:val="00D04D08"/>
    <w:rsid w:val="00D04F58"/>
    <w:rsid w:val="00D055C3"/>
    <w:rsid w:val="00D057FB"/>
    <w:rsid w:val="00D059CB"/>
    <w:rsid w:val="00D06AF1"/>
    <w:rsid w:val="00D07052"/>
    <w:rsid w:val="00D07224"/>
    <w:rsid w:val="00D0734C"/>
    <w:rsid w:val="00D07573"/>
    <w:rsid w:val="00D0777C"/>
    <w:rsid w:val="00D07C86"/>
    <w:rsid w:val="00D100A0"/>
    <w:rsid w:val="00D10114"/>
    <w:rsid w:val="00D10416"/>
    <w:rsid w:val="00D106FF"/>
    <w:rsid w:val="00D107AF"/>
    <w:rsid w:val="00D1081B"/>
    <w:rsid w:val="00D10942"/>
    <w:rsid w:val="00D11397"/>
    <w:rsid w:val="00D11945"/>
    <w:rsid w:val="00D120EC"/>
    <w:rsid w:val="00D125FD"/>
    <w:rsid w:val="00D1263F"/>
    <w:rsid w:val="00D1275E"/>
    <w:rsid w:val="00D12E35"/>
    <w:rsid w:val="00D13314"/>
    <w:rsid w:val="00D137BD"/>
    <w:rsid w:val="00D139BE"/>
    <w:rsid w:val="00D14198"/>
    <w:rsid w:val="00D142AE"/>
    <w:rsid w:val="00D14828"/>
    <w:rsid w:val="00D14C36"/>
    <w:rsid w:val="00D14CE7"/>
    <w:rsid w:val="00D1512D"/>
    <w:rsid w:val="00D15667"/>
    <w:rsid w:val="00D159A3"/>
    <w:rsid w:val="00D1640F"/>
    <w:rsid w:val="00D16AD6"/>
    <w:rsid w:val="00D16C77"/>
    <w:rsid w:val="00D17065"/>
    <w:rsid w:val="00D170D6"/>
    <w:rsid w:val="00D172EE"/>
    <w:rsid w:val="00D17791"/>
    <w:rsid w:val="00D179BD"/>
    <w:rsid w:val="00D17A49"/>
    <w:rsid w:val="00D17BDC"/>
    <w:rsid w:val="00D17F54"/>
    <w:rsid w:val="00D201DE"/>
    <w:rsid w:val="00D2101D"/>
    <w:rsid w:val="00D211EF"/>
    <w:rsid w:val="00D213F5"/>
    <w:rsid w:val="00D21698"/>
    <w:rsid w:val="00D216AD"/>
    <w:rsid w:val="00D21D23"/>
    <w:rsid w:val="00D220F8"/>
    <w:rsid w:val="00D223EE"/>
    <w:rsid w:val="00D22733"/>
    <w:rsid w:val="00D22B38"/>
    <w:rsid w:val="00D22DBD"/>
    <w:rsid w:val="00D23003"/>
    <w:rsid w:val="00D237AE"/>
    <w:rsid w:val="00D23E14"/>
    <w:rsid w:val="00D23FA6"/>
    <w:rsid w:val="00D246DA"/>
    <w:rsid w:val="00D2540B"/>
    <w:rsid w:val="00D25B8A"/>
    <w:rsid w:val="00D264F9"/>
    <w:rsid w:val="00D2664F"/>
    <w:rsid w:val="00D266A3"/>
    <w:rsid w:val="00D26753"/>
    <w:rsid w:val="00D2684F"/>
    <w:rsid w:val="00D26A32"/>
    <w:rsid w:val="00D26ADA"/>
    <w:rsid w:val="00D27306"/>
    <w:rsid w:val="00D278DE"/>
    <w:rsid w:val="00D3007E"/>
    <w:rsid w:val="00D30180"/>
    <w:rsid w:val="00D30556"/>
    <w:rsid w:val="00D316C8"/>
    <w:rsid w:val="00D31ACC"/>
    <w:rsid w:val="00D31C11"/>
    <w:rsid w:val="00D3282F"/>
    <w:rsid w:val="00D328A7"/>
    <w:rsid w:val="00D331AF"/>
    <w:rsid w:val="00D331E5"/>
    <w:rsid w:val="00D331EC"/>
    <w:rsid w:val="00D33232"/>
    <w:rsid w:val="00D33604"/>
    <w:rsid w:val="00D33F2C"/>
    <w:rsid w:val="00D34294"/>
    <w:rsid w:val="00D342CC"/>
    <w:rsid w:val="00D342F4"/>
    <w:rsid w:val="00D343A7"/>
    <w:rsid w:val="00D34B83"/>
    <w:rsid w:val="00D34C3B"/>
    <w:rsid w:val="00D34E09"/>
    <w:rsid w:val="00D35056"/>
    <w:rsid w:val="00D355A3"/>
    <w:rsid w:val="00D3633A"/>
    <w:rsid w:val="00D363D1"/>
    <w:rsid w:val="00D36563"/>
    <w:rsid w:val="00D36D4D"/>
    <w:rsid w:val="00D36F9F"/>
    <w:rsid w:val="00D37CBF"/>
    <w:rsid w:val="00D40261"/>
    <w:rsid w:val="00D40656"/>
    <w:rsid w:val="00D40BF0"/>
    <w:rsid w:val="00D41030"/>
    <w:rsid w:val="00D415D6"/>
    <w:rsid w:val="00D4200A"/>
    <w:rsid w:val="00D42110"/>
    <w:rsid w:val="00D426DD"/>
    <w:rsid w:val="00D42985"/>
    <w:rsid w:val="00D42A21"/>
    <w:rsid w:val="00D42DCC"/>
    <w:rsid w:val="00D42F85"/>
    <w:rsid w:val="00D434A3"/>
    <w:rsid w:val="00D435FB"/>
    <w:rsid w:val="00D43722"/>
    <w:rsid w:val="00D43738"/>
    <w:rsid w:val="00D44683"/>
    <w:rsid w:val="00D4469C"/>
    <w:rsid w:val="00D44887"/>
    <w:rsid w:val="00D4494C"/>
    <w:rsid w:val="00D44BA6"/>
    <w:rsid w:val="00D44FBC"/>
    <w:rsid w:val="00D45383"/>
    <w:rsid w:val="00D45391"/>
    <w:rsid w:val="00D457F6"/>
    <w:rsid w:val="00D45839"/>
    <w:rsid w:val="00D45C5A"/>
    <w:rsid w:val="00D45E8F"/>
    <w:rsid w:val="00D46CD7"/>
    <w:rsid w:val="00D47034"/>
    <w:rsid w:val="00D474DD"/>
    <w:rsid w:val="00D475C3"/>
    <w:rsid w:val="00D5017A"/>
    <w:rsid w:val="00D50233"/>
    <w:rsid w:val="00D505CF"/>
    <w:rsid w:val="00D505E8"/>
    <w:rsid w:val="00D506D6"/>
    <w:rsid w:val="00D50C23"/>
    <w:rsid w:val="00D51204"/>
    <w:rsid w:val="00D521A1"/>
    <w:rsid w:val="00D522DF"/>
    <w:rsid w:val="00D523CD"/>
    <w:rsid w:val="00D52718"/>
    <w:rsid w:val="00D52B99"/>
    <w:rsid w:val="00D53F59"/>
    <w:rsid w:val="00D540ED"/>
    <w:rsid w:val="00D54565"/>
    <w:rsid w:val="00D54B57"/>
    <w:rsid w:val="00D54B6B"/>
    <w:rsid w:val="00D54FCC"/>
    <w:rsid w:val="00D5507C"/>
    <w:rsid w:val="00D55300"/>
    <w:rsid w:val="00D554EF"/>
    <w:rsid w:val="00D55D51"/>
    <w:rsid w:val="00D55D95"/>
    <w:rsid w:val="00D55E1C"/>
    <w:rsid w:val="00D567A2"/>
    <w:rsid w:val="00D568D0"/>
    <w:rsid w:val="00D56CA3"/>
    <w:rsid w:val="00D56CC2"/>
    <w:rsid w:val="00D56DA3"/>
    <w:rsid w:val="00D573EC"/>
    <w:rsid w:val="00D57440"/>
    <w:rsid w:val="00D57569"/>
    <w:rsid w:val="00D577D4"/>
    <w:rsid w:val="00D579D3"/>
    <w:rsid w:val="00D60887"/>
    <w:rsid w:val="00D60DDE"/>
    <w:rsid w:val="00D61267"/>
    <w:rsid w:val="00D61C5B"/>
    <w:rsid w:val="00D628EC"/>
    <w:rsid w:val="00D629E9"/>
    <w:rsid w:val="00D62F6D"/>
    <w:rsid w:val="00D62F7C"/>
    <w:rsid w:val="00D63017"/>
    <w:rsid w:val="00D63820"/>
    <w:rsid w:val="00D64221"/>
    <w:rsid w:val="00D643E0"/>
    <w:rsid w:val="00D64464"/>
    <w:rsid w:val="00D6456A"/>
    <w:rsid w:val="00D650E7"/>
    <w:rsid w:val="00D65231"/>
    <w:rsid w:val="00D652FD"/>
    <w:rsid w:val="00D65A92"/>
    <w:rsid w:val="00D66190"/>
    <w:rsid w:val="00D66AAF"/>
    <w:rsid w:val="00D66AF3"/>
    <w:rsid w:val="00D6759D"/>
    <w:rsid w:val="00D6770C"/>
    <w:rsid w:val="00D67717"/>
    <w:rsid w:val="00D677E8"/>
    <w:rsid w:val="00D6783C"/>
    <w:rsid w:val="00D67988"/>
    <w:rsid w:val="00D67EE9"/>
    <w:rsid w:val="00D702BB"/>
    <w:rsid w:val="00D713F1"/>
    <w:rsid w:val="00D71614"/>
    <w:rsid w:val="00D716B9"/>
    <w:rsid w:val="00D71770"/>
    <w:rsid w:val="00D71813"/>
    <w:rsid w:val="00D719A9"/>
    <w:rsid w:val="00D719B5"/>
    <w:rsid w:val="00D71BA1"/>
    <w:rsid w:val="00D71ECA"/>
    <w:rsid w:val="00D729E0"/>
    <w:rsid w:val="00D72CEF"/>
    <w:rsid w:val="00D72F72"/>
    <w:rsid w:val="00D732B2"/>
    <w:rsid w:val="00D743A4"/>
    <w:rsid w:val="00D747D1"/>
    <w:rsid w:val="00D74879"/>
    <w:rsid w:val="00D748F9"/>
    <w:rsid w:val="00D74CC9"/>
    <w:rsid w:val="00D7503A"/>
    <w:rsid w:val="00D751C9"/>
    <w:rsid w:val="00D75223"/>
    <w:rsid w:val="00D753E6"/>
    <w:rsid w:val="00D75C1F"/>
    <w:rsid w:val="00D762C2"/>
    <w:rsid w:val="00D7635B"/>
    <w:rsid w:val="00D76364"/>
    <w:rsid w:val="00D7652E"/>
    <w:rsid w:val="00D76646"/>
    <w:rsid w:val="00D77CD9"/>
    <w:rsid w:val="00D77D98"/>
    <w:rsid w:val="00D80092"/>
    <w:rsid w:val="00D800B4"/>
    <w:rsid w:val="00D80258"/>
    <w:rsid w:val="00D802BE"/>
    <w:rsid w:val="00D80638"/>
    <w:rsid w:val="00D80863"/>
    <w:rsid w:val="00D81F76"/>
    <w:rsid w:val="00D820AF"/>
    <w:rsid w:val="00D821D5"/>
    <w:rsid w:val="00D82488"/>
    <w:rsid w:val="00D827F3"/>
    <w:rsid w:val="00D8287F"/>
    <w:rsid w:val="00D83315"/>
    <w:rsid w:val="00D834BA"/>
    <w:rsid w:val="00D8351C"/>
    <w:rsid w:val="00D83967"/>
    <w:rsid w:val="00D83CA1"/>
    <w:rsid w:val="00D83D02"/>
    <w:rsid w:val="00D83F2B"/>
    <w:rsid w:val="00D8408F"/>
    <w:rsid w:val="00D84917"/>
    <w:rsid w:val="00D852E4"/>
    <w:rsid w:val="00D852F8"/>
    <w:rsid w:val="00D857D7"/>
    <w:rsid w:val="00D85901"/>
    <w:rsid w:val="00D85E9D"/>
    <w:rsid w:val="00D861D8"/>
    <w:rsid w:val="00D863AE"/>
    <w:rsid w:val="00D86528"/>
    <w:rsid w:val="00D86ADA"/>
    <w:rsid w:val="00D86CAB"/>
    <w:rsid w:val="00D87C07"/>
    <w:rsid w:val="00D87E1A"/>
    <w:rsid w:val="00D87E32"/>
    <w:rsid w:val="00D87EA0"/>
    <w:rsid w:val="00D87EEC"/>
    <w:rsid w:val="00D87F9A"/>
    <w:rsid w:val="00D90017"/>
    <w:rsid w:val="00D90333"/>
    <w:rsid w:val="00D9091D"/>
    <w:rsid w:val="00D909DC"/>
    <w:rsid w:val="00D91BD0"/>
    <w:rsid w:val="00D938FC"/>
    <w:rsid w:val="00D93AC6"/>
    <w:rsid w:val="00D93EA8"/>
    <w:rsid w:val="00D93FF9"/>
    <w:rsid w:val="00D942E5"/>
    <w:rsid w:val="00D94FC0"/>
    <w:rsid w:val="00D950D9"/>
    <w:rsid w:val="00D9510C"/>
    <w:rsid w:val="00D95409"/>
    <w:rsid w:val="00D954D9"/>
    <w:rsid w:val="00D95686"/>
    <w:rsid w:val="00D95BE5"/>
    <w:rsid w:val="00D95CB0"/>
    <w:rsid w:val="00D9647A"/>
    <w:rsid w:val="00D96605"/>
    <w:rsid w:val="00D9667E"/>
    <w:rsid w:val="00D96CA0"/>
    <w:rsid w:val="00D974A7"/>
    <w:rsid w:val="00D97C4A"/>
    <w:rsid w:val="00D97D64"/>
    <w:rsid w:val="00D97DB3"/>
    <w:rsid w:val="00D97E5F"/>
    <w:rsid w:val="00D97FCF"/>
    <w:rsid w:val="00DA007B"/>
    <w:rsid w:val="00DA01C3"/>
    <w:rsid w:val="00DA0F1A"/>
    <w:rsid w:val="00DA10AE"/>
    <w:rsid w:val="00DA11AD"/>
    <w:rsid w:val="00DA14AA"/>
    <w:rsid w:val="00DA1573"/>
    <w:rsid w:val="00DA1BB9"/>
    <w:rsid w:val="00DA1C4A"/>
    <w:rsid w:val="00DA2617"/>
    <w:rsid w:val="00DA2E5C"/>
    <w:rsid w:val="00DA2EE3"/>
    <w:rsid w:val="00DA3165"/>
    <w:rsid w:val="00DA336A"/>
    <w:rsid w:val="00DA3463"/>
    <w:rsid w:val="00DA35BF"/>
    <w:rsid w:val="00DA3CD4"/>
    <w:rsid w:val="00DA3EF6"/>
    <w:rsid w:val="00DA479A"/>
    <w:rsid w:val="00DA4966"/>
    <w:rsid w:val="00DA4BD8"/>
    <w:rsid w:val="00DA5BBC"/>
    <w:rsid w:val="00DA5BD5"/>
    <w:rsid w:val="00DA66AC"/>
    <w:rsid w:val="00DA6A86"/>
    <w:rsid w:val="00DA7066"/>
    <w:rsid w:val="00DA70AA"/>
    <w:rsid w:val="00DA7233"/>
    <w:rsid w:val="00DA751E"/>
    <w:rsid w:val="00DA7696"/>
    <w:rsid w:val="00DA78F4"/>
    <w:rsid w:val="00DA7C65"/>
    <w:rsid w:val="00DA7E73"/>
    <w:rsid w:val="00DB0265"/>
    <w:rsid w:val="00DB0C5B"/>
    <w:rsid w:val="00DB0DE8"/>
    <w:rsid w:val="00DB1726"/>
    <w:rsid w:val="00DB1B60"/>
    <w:rsid w:val="00DB1BE7"/>
    <w:rsid w:val="00DB1E6B"/>
    <w:rsid w:val="00DB2073"/>
    <w:rsid w:val="00DB20BD"/>
    <w:rsid w:val="00DB2217"/>
    <w:rsid w:val="00DB23A7"/>
    <w:rsid w:val="00DB2CA2"/>
    <w:rsid w:val="00DB3344"/>
    <w:rsid w:val="00DB3937"/>
    <w:rsid w:val="00DB3993"/>
    <w:rsid w:val="00DB39ED"/>
    <w:rsid w:val="00DB3DF8"/>
    <w:rsid w:val="00DB40AF"/>
    <w:rsid w:val="00DB43EB"/>
    <w:rsid w:val="00DB4D78"/>
    <w:rsid w:val="00DB582E"/>
    <w:rsid w:val="00DB5FF4"/>
    <w:rsid w:val="00DB6210"/>
    <w:rsid w:val="00DB6A3F"/>
    <w:rsid w:val="00DB6D16"/>
    <w:rsid w:val="00DB71A8"/>
    <w:rsid w:val="00DB7662"/>
    <w:rsid w:val="00DB7C37"/>
    <w:rsid w:val="00DC0CFB"/>
    <w:rsid w:val="00DC1752"/>
    <w:rsid w:val="00DC17BC"/>
    <w:rsid w:val="00DC1E50"/>
    <w:rsid w:val="00DC22F0"/>
    <w:rsid w:val="00DC2451"/>
    <w:rsid w:val="00DC261E"/>
    <w:rsid w:val="00DC26B3"/>
    <w:rsid w:val="00DC26EE"/>
    <w:rsid w:val="00DC2ECC"/>
    <w:rsid w:val="00DC3377"/>
    <w:rsid w:val="00DC3C91"/>
    <w:rsid w:val="00DC3F13"/>
    <w:rsid w:val="00DC3FDD"/>
    <w:rsid w:val="00DC402F"/>
    <w:rsid w:val="00DC423B"/>
    <w:rsid w:val="00DC428E"/>
    <w:rsid w:val="00DC4FED"/>
    <w:rsid w:val="00DC516E"/>
    <w:rsid w:val="00DC5455"/>
    <w:rsid w:val="00DC5542"/>
    <w:rsid w:val="00DC5871"/>
    <w:rsid w:val="00DC5F2A"/>
    <w:rsid w:val="00DC5FD7"/>
    <w:rsid w:val="00DC6047"/>
    <w:rsid w:val="00DC60AD"/>
    <w:rsid w:val="00DC6297"/>
    <w:rsid w:val="00DC655B"/>
    <w:rsid w:val="00DC7055"/>
    <w:rsid w:val="00DC74D9"/>
    <w:rsid w:val="00DC79CF"/>
    <w:rsid w:val="00DC7F36"/>
    <w:rsid w:val="00DD0569"/>
    <w:rsid w:val="00DD063D"/>
    <w:rsid w:val="00DD0AE1"/>
    <w:rsid w:val="00DD0DF1"/>
    <w:rsid w:val="00DD1ED0"/>
    <w:rsid w:val="00DD24B2"/>
    <w:rsid w:val="00DD2507"/>
    <w:rsid w:val="00DD255A"/>
    <w:rsid w:val="00DD2EF0"/>
    <w:rsid w:val="00DD32FA"/>
    <w:rsid w:val="00DD330D"/>
    <w:rsid w:val="00DD3A6A"/>
    <w:rsid w:val="00DD4C75"/>
    <w:rsid w:val="00DD508A"/>
    <w:rsid w:val="00DD6082"/>
    <w:rsid w:val="00DD6C4B"/>
    <w:rsid w:val="00DD6CCF"/>
    <w:rsid w:val="00DD7402"/>
    <w:rsid w:val="00DD7C4E"/>
    <w:rsid w:val="00DD7E42"/>
    <w:rsid w:val="00DD7FF1"/>
    <w:rsid w:val="00DE002A"/>
    <w:rsid w:val="00DE06DA"/>
    <w:rsid w:val="00DE0914"/>
    <w:rsid w:val="00DE0E8C"/>
    <w:rsid w:val="00DE2060"/>
    <w:rsid w:val="00DE22FC"/>
    <w:rsid w:val="00DE261E"/>
    <w:rsid w:val="00DE278F"/>
    <w:rsid w:val="00DE2831"/>
    <w:rsid w:val="00DE2EBA"/>
    <w:rsid w:val="00DE34D3"/>
    <w:rsid w:val="00DE38CE"/>
    <w:rsid w:val="00DE3CE2"/>
    <w:rsid w:val="00DE409A"/>
    <w:rsid w:val="00DE413A"/>
    <w:rsid w:val="00DE42D2"/>
    <w:rsid w:val="00DE43A6"/>
    <w:rsid w:val="00DE499D"/>
    <w:rsid w:val="00DE54EF"/>
    <w:rsid w:val="00DE5B73"/>
    <w:rsid w:val="00DE5C60"/>
    <w:rsid w:val="00DE6858"/>
    <w:rsid w:val="00DE68A0"/>
    <w:rsid w:val="00DE7192"/>
    <w:rsid w:val="00DE75AC"/>
    <w:rsid w:val="00DE7860"/>
    <w:rsid w:val="00DE78F6"/>
    <w:rsid w:val="00DF03E4"/>
    <w:rsid w:val="00DF0529"/>
    <w:rsid w:val="00DF084D"/>
    <w:rsid w:val="00DF0BDB"/>
    <w:rsid w:val="00DF129D"/>
    <w:rsid w:val="00DF15EC"/>
    <w:rsid w:val="00DF1899"/>
    <w:rsid w:val="00DF1AFC"/>
    <w:rsid w:val="00DF1D56"/>
    <w:rsid w:val="00DF2B07"/>
    <w:rsid w:val="00DF2F98"/>
    <w:rsid w:val="00DF4174"/>
    <w:rsid w:val="00DF41D6"/>
    <w:rsid w:val="00DF4884"/>
    <w:rsid w:val="00DF4A7B"/>
    <w:rsid w:val="00DF4AA3"/>
    <w:rsid w:val="00DF55EB"/>
    <w:rsid w:val="00DF5642"/>
    <w:rsid w:val="00DF6112"/>
    <w:rsid w:val="00DF61DF"/>
    <w:rsid w:val="00DF6644"/>
    <w:rsid w:val="00DF6809"/>
    <w:rsid w:val="00DF697B"/>
    <w:rsid w:val="00DF6E05"/>
    <w:rsid w:val="00DF6E8E"/>
    <w:rsid w:val="00DF701E"/>
    <w:rsid w:val="00DF71F9"/>
    <w:rsid w:val="00DF751A"/>
    <w:rsid w:val="00DF75C5"/>
    <w:rsid w:val="00DF76EC"/>
    <w:rsid w:val="00DF79FA"/>
    <w:rsid w:val="00E0000F"/>
    <w:rsid w:val="00E002DD"/>
    <w:rsid w:val="00E006A5"/>
    <w:rsid w:val="00E00CE9"/>
    <w:rsid w:val="00E00E6E"/>
    <w:rsid w:val="00E013FF"/>
    <w:rsid w:val="00E01666"/>
    <w:rsid w:val="00E017DF"/>
    <w:rsid w:val="00E01A77"/>
    <w:rsid w:val="00E01EF9"/>
    <w:rsid w:val="00E01F87"/>
    <w:rsid w:val="00E020E6"/>
    <w:rsid w:val="00E021F6"/>
    <w:rsid w:val="00E0255F"/>
    <w:rsid w:val="00E02716"/>
    <w:rsid w:val="00E02B22"/>
    <w:rsid w:val="00E03975"/>
    <w:rsid w:val="00E03BBD"/>
    <w:rsid w:val="00E04054"/>
    <w:rsid w:val="00E0487E"/>
    <w:rsid w:val="00E0500A"/>
    <w:rsid w:val="00E050DA"/>
    <w:rsid w:val="00E0575A"/>
    <w:rsid w:val="00E057A9"/>
    <w:rsid w:val="00E05B27"/>
    <w:rsid w:val="00E05B8A"/>
    <w:rsid w:val="00E05F02"/>
    <w:rsid w:val="00E061E6"/>
    <w:rsid w:val="00E0624F"/>
    <w:rsid w:val="00E064B1"/>
    <w:rsid w:val="00E068DD"/>
    <w:rsid w:val="00E06C54"/>
    <w:rsid w:val="00E06CB8"/>
    <w:rsid w:val="00E07288"/>
    <w:rsid w:val="00E07708"/>
    <w:rsid w:val="00E101A6"/>
    <w:rsid w:val="00E104A1"/>
    <w:rsid w:val="00E110FA"/>
    <w:rsid w:val="00E1153E"/>
    <w:rsid w:val="00E11A21"/>
    <w:rsid w:val="00E11D12"/>
    <w:rsid w:val="00E12135"/>
    <w:rsid w:val="00E12579"/>
    <w:rsid w:val="00E12AB8"/>
    <w:rsid w:val="00E12C43"/>
    <w:rsid w:val="00E12E9B"/>
    <w:rsid w:val="00E133B0"/>
    <w:rsid w:val="00E1347F"/>
    <w:rsid w:val="00E139C9"/>
    <w:rsid w:val="00E141A9"/>
    <w:rsid w:val="00E146C1"/>
    <w:rsid w:val="00E14827"/>
    <w:rsid w:val="00E149FE"/>
    <w:rsid w:val="00E14B12"/>
    <w:rsid w:val="00E14D3A"/>
    <w:rsid w:val="00E15268"/>
    <w:rsid w:val="00E155E5"/>
    <w:rsid w:val="00E15B25"/>
    <w:rsid w:val="00E15E59"/>
    <w:rsid w:val="00E16497"/>
    <w:rsid w:val="00E16CB9"/>
    <w:rsid w:val="00E16E4C"/>
    <w:rsid w:val="00E16E85"/>
    <w:rsid w:val="00E16F0C"/>
    <w:rsid w:val="00E171E6"/>
    <w:rsid w:val="00E171FC"/>
    <w:rsid w:val="00E172EB"/>
    <w:rsid w:val="00E17A24"/>
    <w:rsid w:val="00E17CBB"/>
    <w:rsid w:val="00E20180"/>
    <w:rsid w:val="00E202A9"/>
    <w:rsid w:val="00E20537"/>
    <w:rsid w:val="00E208DC"/>
    <w:rsid w:val="00E20AD5"/>
    <w:rsid w:val="00E20DFB"/>
    <w:rsid w:val="00E20F6F"/>
    <w:rsid w:val="00E21099"/>
    <w:rsid w:val="00E213DC"/>
    <w:rsid w:val="00E2177D"/>
    <w:rsid w:val="00E21A20"/>
    <w:rsid w:val="00E21CFE"/>
    <w:rsid w:val="00E21DDD"/>
    <w:rsid w:val="00E21DEA"/>
    <w:rsid w:val="00E21F1E"/>
    <w:rsid w:val="00E23144"/>
    <w:rsid w:val="00E23519"/>
    <w:rsid w:val="00E23DCF"/>
    <w:rsid w:val="00E23E6E"/>
    <w:rsid w:val="00E24FC6"/>
    <w:rsid w:val="00E255AC"/>
    <w:rsid w:val="00E25646"/>
    <w:rsid w:val="00E25E42"/>
    <w:rsid w:val="00E25E91"/>
    <w:rsid w:val="00E26115"/>
    <w:rsid w:val="00E26168"/>
    <w:rsid w:val="00E269D5"/>
    <w:rsid w:val="00E26D94"/>
    <w:rsid w:val="00E26F07"/>
    <w:rsid w:val="00E27063"/>
    <w:rsid w:val="00E271FB"/>
    <w:rsid w:val="00E274B0"/>
    <w:rsid w:val="00E27914"/>
    <w:rsid w:val="00E27CC4"/>
    <w:rsid w:val="00E30781"/>
    <w:rsid w:val="00E30951"/>
    <w:rsid w:val="00E30C5E"/>
    <w:rsid w:val="00E30F70"/>
    <w:rsid w:val="00E30F76"/>
    <w:rsid w:val="00E30FD9"/>
    <w:rsid w:val="00E311C6"/>
    <w:rsid w:val="00E31E31"/>
    <w:rsid w:val="00E32E37"/>
    <w:rsid w:val="00E3315C"/>
    <w:rsid w:val="00E3381D"/>
    <w:rsid w:val="00E33A79"/>
    <w:rsid w:val="00E33E60"/>
    <w:rsid w:val="00E33EA3"/>
    <w:rsid w:val="00E33EE3"/>
    <w:rsid w:val="00E34370"/>
    <w:rsid w:val="00E3576F"/>
    <w:rsid w:val="00E35B16"/>
    <w:rsid w:val="00E36868"/>
    <w:rsid w:val="00E3700E"/>
    <w:rsid w:val="00E370E9"/>
    <w:rsid w:val="00E3714B"/>
    <w:rsid w:val="00E3721D"/>
    <w:rsid w:val="00E378E7"/>
    <w:rsid w:val="00E40829"/>
    <w:rsid w:val="00E413F9"/>
    <w:rsid w:val="00E42320"/>
    <w:rsid w:val="00E4249C"/>
    <w:rsid w:val="00E43783"/>
    <w:rsid w:val="00E43BD4"/>
    <w:rsid w:val="00E44202"/>
    <w:rsid w:val="00E442B2"/>
    <w:rsid w:val="00E44546"/>
    <w:rsid w:val="00E44605"/>
    <w:rsid w:val="00E447BE"/>
    <w:rsid w:val="00E44926"/>
    <w:rsid w:val="00E449E2"/>
    <w:rsid w:val="00E44C34"/>
    <w:rsid w:val="00E44C53"/>
    <w:rsid w:val="00E452D7"/>
    <w:rsid w:val="00E45450"/>
    <w:rsid w:val="00E4555F"/>
    <w:rsid w:val="00E459A4"/>
    <w:rsid w:val="00E45E32"/>
    <w:rsid w:val="00E460D1"/>
    <w:rsid w:val="00E46A30"/>
    <w:rsid w:val="00E46D96"/>
    <w:rsid w:val="00E46DA6"/>
    <w:rsid w:val="00E46F25"/>
    <w:rsid w:val="00E47A27"/>
    <w:rsid w:val="00E47A56"/>
    <w:rsid w:val="00E5014F"/>
    <w:rsid w:val="00E5020E"/>
    <w:rsid w:val="00E50444"/>
    <w:rsid w:val="00E509BD"/>
    <w:rsid w:val="00E50DA9"/>
    <w:rsid w:val="00E50E6C"/>
    <w:rsid w:val="00E50E6D"/>
    <w:rsid w:val="00E51EE3"/>
    <w:rsid w:val="00E52C74"/>
    <w:rsid w:val="00E52D83"/>
    <w:rsid w:val="00E5302D"/>
    <w:rsid w:val="00E53097"/>
    <w:rsid w:val="00E53204"/>
    <w:rsid w:val="00E53364"/>
    <w:rsid w:val="00E533DD"/>
    <w:rsid w:val="00E53C89"/>
    <w:rsid w:val="00E545CF"/>
    <w:rsid w:val="00E54BCF"/>
    <w:rsid w:val="00E54D26"/>
    <w:rsid w:val="00E54D37"/>
    <w:rsid w:val="00E54E58"/>
    <w:rsid w:val="00E55578"/>
    <w:rsid w:val="00E5559C"/>
    <w:rsid w:val="00E55888"/>
    <w:rsid w:val="00E55B37"/>
    <w:rsid w:val="00E55CAD"/>
    <w:rsid w:val="00E55CED"/>
    <w:rsid w:val="00E5624A"/>
    <w:rsid w:val="00E5629C"/>
    <w:rsid w:val="00E5632D"/>
    <w:rsid w:val="00E56466"/>
    <w:rsid w:val="00E57CDF"/>
    <w:rsid w:val="00E601B3"/>
    <w:rsid w:val="00E6060E"/>
    <w:rsid w:val="00E606C2"/>
    <w:rsid w:val="00E60E6C"/>
    <w:rsid w:val="00E6116C"/>
    <w:rsid w:val="00E611B0"/>
    <w:rsid w:val="00E61F6D"/>
    <w:rsid w:val="00E62593"/>
    <w:rsid w:val="00E6284F"/>
    <w:rsid w:val="00E62AE6"/>
    <w:rsid w:val="00E62D87"/>
    <w:rsid w:val="00E632F0"/>
    <w:rsid w:val="00E63AB5"/>
    <w:rsid w:val="00E63C1C"/>
    <w:rsid w:val="00E640D6"/>
    <w:rsid w:val="00E643A4"/>
    <w:rsid w:val="00E643E4"/>
    <w:rsid w:val="00E644F6"/>
    <w:rsid w:val="00E64924"/>
    <w:rsid w:val="00E6498E"/>
    <w:rsid w:val="00E65137"/>
    <w:rsid w:val="00E651C0"/>
    <w:rsid w:val="00E65218"/>
    <w:rsid w:val="00E65453"/>
    <w:rsid w:val="00E65BCF"/>
    <w:rsid w:val="00E6611F"/>
    <w:rsid w:val="00E662B6"/>
    <w:rsid w:val="00E665AD"/>
    <w:rsid w:val="00E667BF"/>
    <w:rsid w:val="00E66CE0"/>
    <w:rsid w:val="00E671D5"/>
    <w:rsid w:val="00E6722D"/>
    <w:rsid w:val="00E67872"/>
    <w:rsid w:val="00E67918"/>
    <w:rsid w:val="00E67A54"/>
    <w:rsid w:val="00E67BC9"/>
    <w:rsid w:val="00E701DE"/>
    <w:rsid w:val="00E70746"/>
    <w:rsid w:val="00E7074B"/>
    <w:rsid w:val="00E712D6"/>
    <w:rsid w:val="00E71612"/>
    <w:rsid w:val="00E7194C"/>
    <w:rsid w:val="00E72159"/>
    <w:rsid w:val="00E72223"/>
    <w:rsid w:val="00E72460"/>
    <w:rsid w:val="00E73478"/>
    <w:rsid w:val="00E738DE"/>
    <w:rsid w:val="00E73F8D"/>
    <w:rsid w:val="00E741A2"/>
    <w:rsid w:val="00E7434A"/>
    <w:rsid w:val="00E743EA"/>
    <w:rsid w:val="00E743FA"/>
    <w:rsid w:val="00E74555"/>
    <w:rsid w:val="00E751F4"/>
    <w:rsid w:val="00E75E1C"/>
    <w:rsid w:val="00E75EF0"/>
    <w:rsid w:val="00E76207"/>
    <w:rsid w:val="00E76810"/>
    <w:rsid w:val="00E76906"/>
    <w:rsid w:val="00E76DD8"/>
    <w:rsid w:val="00E77940"/>
    <w:rsid w:val="00E77BB5"/>
    <w:rsid w:val="00E804BA"/>
    <w:rsid w:val="00E8059C"/>
    <w:rsid w:val="00E8161B"/>
    <w:rsid w:val="00E81964"/>
    <w:rsid w:val="00E81D53"/>
    <w:rsid w:val="00E81F4A"/>
    <w:rsid w:val="00E82274"/>
    <w:rsid w:val="00E82612"/>
    <w:rsid w:val="00E8273D"/>
    <w:rsid w:val="00E8278A"/>
    <w:rsid w:val="00E829CD"/>
    <w:rsid w:val="00E82D78"/>
    <w:rsid w:val="00E82FC1"/>
    <w:rsid w:val="00E83148"/>
    <w:rsid w:val="00E8356A"/>
    <w:rsid w:val="00E836C6"/>
    <w:rsid w:val="00E83893"/>
    <w:rsid w:val="00E8452E"/>
    <w:rsid w:val="00E84603"/>
    <w:rsid w:val="00E84961"/>
    <w:rsid w:val="00E84C02"/>
    <w:rsid w:val="00E85762"/>
    <w:rsid w:val="00E85904"/>
    <w:rsid w:val="00E8618A"/>
    <w:rsid w:val="00E86198"/>
    <w:rsid w:val="00E863BF"/>
    <w:rsid w:val="00E8645C"/>
    <w:rsid w:val="00E86944"/>
    <w:rsid w:val="00E86FD5"/>
    <w:rsid w:val="00E86FE1"/>
    <w:rsid w:val="00E87159"/>
    <w:rsid w:val="00E87AD1"/>
    <w:rsid w:val="00E87DBE"/>
    <w:rsid w:val="00E9029E"/>
    <w:rsid w:val="00E906DE"/>
    <w:rsid w:val="00E912C6"/>
    <w:rsid w:val="00E91305"/>
    <w:rsid w:val="00E914A0"/>
    <w:rsid w:val="00E9173D"/>
    <w:rsid w:val="00E91876"/>
    <w:rsid w:val="00E91B40"/>
    <w:rsid w:val="00E91E92"/>
    <w:rsid w:val="00E91EFA"/>
    <w:rsid w:val="00E922D8"/>
    <w:rsid w:val="00E924DD"/>
    <w:rsid w:val="00E92699"/>
    <w:rsid w:val="00E92C83"/>
    <w:rsid w:val="00E92EC9"/>
    <w:rsid w:val="00E9322B"/>
    <w:rsid w:val="00E93257"/>
    <w:rsid w:val="00E932C4"/>
    <w:rsid w:val="00E942AB"/>
    <w:rsid w:val="00E955FE"/>
    <w:rsid w:val="00E95A68"/>
    <w:rsid w:val="00E95A6E"/>
    <w:rsid w:val="00E95F1A"/>
    <w:rsid w:val="00E9670D"/>
    <w:rsid w:val="00E9685A"/>
    <w:rsid w:val="00E96899"/>
    <w:rsid w:val="00E96A5B"/>
    <w:rsid w:val="00E972B5"/>
    <w:rsid w:val="00EA007A"/>
    <w:rsid w:val="00EA04CD"/>
    <w:rsid w:val="00EA0698"/>
    <w:rsid w:val="00EA0F3F"/>
    <w:rsid w:val="00EA111E"/>
    <w:rsid w:val="00EA120B"/>
    <w:rsid w:val="00EA164B"/>
    <w:rsid w:val="00EA1A28"/>
    <w:rsid w:val="00EA1BC7"/>
    <w:rsid w:val="00EA1C65"/>
    <w:rsid w:val="00EA1DC3"/>
    <w:rsid w:val="00EA2566"/>
    <w:rsid w:val="00EA2588"/>
    <w:rsid w:val="00EA264A"/>
    <w:rsid w:val="00EA26F5"/>
    <w:rsid w:val="00EA2E4A"/>
    <w:rsid w:val="00EA313E"/>
    <w:rsid w:val="00EA36FB"/>
    <w:rsid w:val="00EA3959"/>
    <w:rsid w:val="00EA3C7A"/>
    <w:rsid w:val="00EA3DC2"/>
    <w:rsid w:val="00EA4327"/>
    <w:rsid w:val="00EA4699"/>
    <w:rsid w:val="00EA4837"/>
    <w:rsid w:val="00EA4CCE"/>
    <w:rsid w:val="00EA54A1"/>
    <w:rsid w:val="00EA5663"/>
    <w:rsid w:val="00EA590B"/>
    <w:rsid w:val="00EA6301"/>
    <w:rsid w:val="00EA6439"/>
    <w:rsid w:val="00EA6C7A"/>
    <w:rsid w:val="00EA6F25"/>
    <w:rsid w:val="00EA77ED"/>
    <w:rsid w:val="00EA7C23"/>
    <w:rsid w:val="00EB019D"/>
    <w:rsid w:val="00EB0249"/>
    <w:rsid w:val="00EB22BA"/>
    <w:rsid w:val="00EB2D44"/>
    <w:rsid w:val="00EB3525"/>
    <w:rsid w:val="00EB35B2"/>
    <w:rsid w:val="00EB3F0F"/>
    <w:rsid w:val="00EB4027"/>
    <w:rsid w:val="00EB4453"/>
    <w:rsid w:val="00EB447B"/>
    <w:rsid w:val="00EB463F"/>
    <w:rsid w:val="00EB4884"/>
    <w:rsid w:val="00EB4922"/>
    <w:rsid w:val="00EB4EA1"/>
    <w:rsid w:val="00EB4FDD"/>
    <w:rsid w:val="00EB51B4"/>
    <w:rsid w:val="00EB52E5"/>
    <w:rsid w:val="00EB55BD"/>
    <w:rsid w:val="00EB6174"/>
    <w:rsid w:val="00EB61C1"/>
    <w:rsid w:val="00EB68F9"/>
    <w:rsid w:val="00EB77D7"/>
    <w:rsid w:val="00EB7A1C"/>
    <w:rsid w:val="00EB7A4E"/>
    <w:rsid w:val="00EC0AB5"/>
    <w:rsid w:val="00EC1568"/>
    <w:rsid w:val="00EC18CD"/>
    <w:rsid w:val="00EC1BA3"/>
    <w:rsid w:val="00EC1DF6"/>
    <w:rsid w:val="00EC276A"/>
    <w:rsid w:val="00EC2F1E"/>
    <w:rsid w:val="00EC3162"/>
    <w:rsid w:val="00EC3170"/>
    <w:rsid w:val="00EC31D9"/>
    <w:rsid w:val="00EC3C71"/>
    <w:rsid w:val="00EC4F35"/>
    <w:rsid w:val="00EC5619"/>
    <w:rsid w:val="00EC5902"/>
    <w:rsid w:val="00EC59D2"/>
    <w:rsid w:val="00EC631D"/>
    <w:rsid w:val="00EC662C"/>
    <w:rsid w:val="00EC6D58"/>
    <w:rsid w:val="00EC7586"/>
    <w:rsid w:val="00EC7B64"/>
    <w:rsid w:val="00EC7D58"/>
    <w:rsid w:val="00EC7DCD"/>
    <w:rsid w:val="00ED0027"/>
    <w:rsid w:val="00ED0086"/>
    <w:rsid w:val="00ED0D98"/>
    <w:rsid w:val="00ED0F13"/>
    <w:rsid w:val="00ED10BC"/>
    <w:rsid w:val="00ED1149"/>
    <w:rsid w:val="00ED123A"/>
    <w:rsid w:val="00ED1244"/>
    <w:rsid w:val="00ED25CC"/>
    <w:rsid w:val="00ED296B"/>
    <w:rsid w:val="00ED2B48"/>
    <w:rsid w:val="00ED3038"/>
    <w:rsid w:val="00ED3072"/>
    <w:rsid w:val="00ED456F"/>
    <w:rsid w:val="00ED467B"/>
    <w:rsid w:val="00ED48FE"/>
    <w:rsid w:val="00ED4D92"/>
    <w:rsid w:val="00ED58B3"/>
    <w:rsid w:val="00ED5FAA"/>
    <w:rsid w:val="00ED60E8"/>
    <w:rsid w:val="00ED6316"/>
    <w:rsid w:val="00ED68C3"/>
    <w:rsid w:val="00ED70CD"/>
    <w:rsid w:val="00ED7377"/>
    <w:rsid w:val="00ED789E"/>
    <w:rsid w:val="00ED79F2"/>
    <w:rsid w:val="00EE0177"/>
    <w:rsid w:val="00EE0535"/>
    <w:rsid w:val="00EE0BC8"/>
    <w:rsid w:val="00EE0EB4"/>
    <w:rsid w:val="00EE1148"/>
    <w:rsid w:val="00EE1340"/>
    <w:rsid w:val="00EE1562"/>
    <w:rsid w:val="00EE18A3"/>
    <w:rsid w:val="00EE1AD9"/>
    <w:rsid w:val="00EE1B91"/>
    <w:rsid w:val="00EE1D3D"/>
    <w:rsid w:val="00EE235E"/>
    <w:rsid w:val="00EE2CEB"/>
    <w:rsid w:val="00EE3631"/>
    <w:rsid w:val="00EE3804"/>
    <w:rsid w:val="00EE3FB0"/>
    <w:rsid w:val="00EE4177"/>
    <w:rsid w:val="00EE43DB"/>
    <w:rsid w:val="00EE4A25"/>
    <w:rsid w:val="00EE4B9F"/>
    <w:rsid w:val="00EE510D"/>
    <w:rsid w:val="00EE56AA"/>
    <w:rsid w:val="00EE6013"/>
    <w:rsid w:val="00EE685C"/>
    <w:rsid w:val="00EE6882"/>
    <w:rsid w:val="00EE6A03"/>
    <w:rsid w:val="00EE6B6C"/>
    <w:rsid w:val="00EE7CB4"/>
    <w:rsid w:val="00EE7F55"/>
    <w:rsid w:val="00EF00DE"/>
    <w:rsid w:val="00EF075B"/>
    <w:rsid w:val="00EF0773"/>
    <w:rsid w:val="00EF0922"/>
    <w:rsid w:val="00EF0F32"/>
    <w:rsid w:val="00EF10B1"/>
    <w:rsid w:val="00EF1374"/>
    <w:rsid w:val="00EF1433"/>
    <w:rsid w:val="00EF15D7"/>
    <w:rsid w:val="00EF17DB"/>
    <w:rsid w:val="00EF17DC"/>
    <w:rsid w:val="00EF1A3E"/>
    <w:rsid w:val="00EF20D0"/>
    <w:rsid w:val="00EF21E9"/>
    <w:rsid w:val="00EF2C36"/>
    <w:rsid w:val="00EF2C39"/>
    <w:rsid w:val="00EF3603"/>
    <w:rsid w:val="00EF385B"/>
    <w:rsid w:val="00EF3944"/>
    <w:rsid w:val="00EF3DD0"/>
    <w:rsid w:val="00EF4565"/>
    <w:rsid w:val="00EF4904"/>
    <w:rsid w:val="00EF4BAB"/>
    <w:rsid w:val="00EF55D9"/>
    <w:rsid w:val="00EF5864"/>
    <w:rsid w:val="00EF599D"/>
    <w:rsid w:val="00EF5DA4"/>
    <w:rsid w:val="00EF5E9A"/>
    <w:rsid w:val="00EF6AF1"/>
    <w:rsid w:val="00EF6C6F"/>
    <w:rsid w:val="00EF6CA8"/>
    <w:rsid w:val="00EF6D24"/>
    <w:rsid w:val="00EF706C"/>
    <w:rsid w:val="00EF71C9"/>
    <w:rsid w:val="00EF7511"/>
    <w:rsid w:val="00EF7627"/>
    <w:rsid w:val="00EF775C"/>
    <w:rsid w:val="00EF9FE4"/>
    <w:rsid w:val="00F00619"/>
    <w:rsid w:val="00F00A2B"/>
    <w:rsid w:val="00F00DD4"/>
    <w:rsid w:val="00F010EF"/>
    <w:rsid w:val="00F011A9"/>
    <w:rsid w:val="00F01257"/>
    <w:rsid w:val="00F018B6"/>
    <w:rsid w:val="00F020DE"/>
    <w:rsid w:val="00F02152"/>
    <w:rsid w:val="00F0258D"/>
    <w:rsid w:val="00F02ADF"/>
    <w:rsid w:val="00F03308"/>
    <w:rsid w:val="00F033E1"/>
    <w:rsid w:val="00F03400"/>
    <w:rsid w:val="00F03566"/>
    <w:rsid w:val="00F0376B"/>
    <w:rsid w:val="00F0397A"/>
    <w:rsid w:val="00F0440D"/>
    <w:rsid w:val="00F04E9C"/>
    <w:rsid w:val="00F05098"/>
    <w:rsid w:val="00F0535A"/>
    <w:rsid w:val="00F058F9"/>
    <w:rsid w:val="00F05BB0"/>
    <w:rsid w:val="00F05C74"/>
    <w:rsid w:val="00F069E7"/>
    <w:rsid w:val="00F06C80"/>
    <w:rsid w:val="00F06FD9"/>
    <w:rsid w:val="00F07306"/>
    <w:rsid w:val="00F07EB0"/>
    <w:rsid w:val="00F07F00"/>
    <w:rsid w:val="00F1083B"/>
    <w:rsid w:val="00F10E77"/>
    <w:rsid w:val="00F11801"/>
    <w:rsid w:val="00F118D1"/>
    <w:rsid w:val="00F11912"/>
    <w:rsid w:val="00F124ED"/>
    <w:rsid w:val="00F128FE"/>
    <w:rsid w:val="00F13352"/>
    <w:rsid w:val="00F13807"/>
    <w:rsid w:val="00F13F87"/>
    <w:rsid w:val="00F14240"/>
    <w:rsid w:val="00F145C0"/>
    <w:rsid w:val="00F14F17"/>
    <w:rsid w:val="00F14FDB"/>
    <w:rsid w:val="00F1584E"/>
    <w:rsid w:val="00F15938"/>
    <w:rsid w:val="00F159B3"/>
    <w:rsid w:val="00F15F7B"/>
    <w:rsid w:val="00F1633D"/>
    <w:rsid w:val="00F16744"/>
    <w:rsid w:val="00F16749"/>
    <w:rsid w:val="00F16D21"/>
    <w:rsid w:val="00F16E30"/>
    <w:rsid w:val="00F171A0"/>
    <w:rsid w:val="00F1772F"/>
    <w:rsid w:val="00F17E40"/>
    <w:rsid w:val="00F2007A"/>
    <w:rsid w:val="00F2011D"/>
    <w:rsid w:val="00F204E1"/>
    <w:rsid w:val="00F20639"/>
    <w:rsid w:val="00F20A45"/>
    <w:rsid w:val="00F20DF8"/>
    <w:rsid w:val="00F21241"/>
    <w:rsid w:val="00F21E6D"/>
    <w:rsid w:val="00F231BB"/>
    <w:rsid w:val="00F234A2"/>
    <w:rsid w:val="00F23C07"/>
    <w:rsid w:val="00F243AE"/>
    <w:rsid w:val="00F248E5"/>
    <w:rsid w:val="00F24B6E"/>
    <w:rsid w:val="00F24C12"/>
    <w:rsid w:val="00F24D41"/>
    <w:rsid w:val="00F2502B"/>
    <w:rsid w:val="00F2517C"/>
    <w:rsid w:val="00F25C12"/>
    <w:rsid w:val="00F260EB"/>
    <w:rsid w:val="00F26193"/>
    <w:rsid w:val="00F26703"/>
    <w:rsid w:val="00F26E45"/>
    <w:rsid w:val="00F27279"/>
    <w:rsid w:val="00F277C8"/>
    <w:rsid w:val="00F27A9B"/>
    <w:rsid w:val="00F27B45"/>
    <w:rsid w:val="00F30184"/>
    <w:rsid w:val="00F30702"/>
    <w:rsid w:val="00F308D8"/>
    <w:rsid w:val="00F30A5D"/>
    <w:rsid w:val="00F311B8"/>
    <w:rsid w:val="00F31610"/>
    <w:rsid w:val="00F3162F"/>
    <w:rsid w:val="00F31689"/>
    <w:rsid w:val="00F31814"/>
    <w:rsid w:val="00F32450"/>
    <w:rsid w:val="00F325A7"/>
    <w:rsid w:val="00F32A73"/>
    <w:rsid w:val="00F32DED"/>
    <w:rsid w:val="00F32E67"/>
    <w:rsid w:val="00F331AB"/>
    <w:rsid w:val="00F3339A"/>
    <w:rsid w:val="00F33863"/>
    <w:rsid w:val="00F33A41"/>
    <w:rsid w:val="00F33C09"/>
    <w:rsid w:val="00F33EDA"/>
    <w:rsid w:val="00F343D4"/>
    <w:rsid w:val="00F34D70"/>
    <w:rsid w:val="00F354B2"/>
    <w:rsid w:val="00F35619"/>
    <w:rsid w:val="00F35BE5"/>
    <w:rsid w:val="00F3605F"/>
    <w:rsid w:val="00F36451"/>
    <w:rsid w:val="00F369BF"/>
    <w:rsid w:val="00F36A9C"/>
    <w:rsid w:val="00F36D36"/>
    <w:rsid w:val="00F36F6B"/>
    <w:rsid w:val="00F3782A"/>
    <w:rsid w:val="00F37C9B"/>
    <w:rsid w:val="00F40107"/>
    <w:rsid w:val="00F4021A"/>
    <w:rsid w:val="00F40870"/>
    <w:rsid w:val="00F40A2C"/>
    <w:rsid w:val="00F40B9C"/>
    <w:rsid w:val="00F40F7D"/>
    <w:rsid w:val="00F41407"/>
    <w:rsid w:val="00F41924"/>
    <w:rsid w:val="00F419CF"/>
    <w:rsid w:val="00F41C70"/>
    <w:rsid w:val="00F42979"/>
    <w:rsid w:val="00F429FA"/>
    <w:rsid w:val="00F4308F"/>
    <w:rsid w:val="00F43368"/>
    <w:rsid w:val="00F434C7"/>
    <w:rsid w:val="00F43A54"/>
    <w:rsid w:val="00F44856"/>
    <w:rsid w:val="00F448C6"/>
    <w:rsid w:val="00F44DF1"/>
    <w:rsid w:val="00F44E9D"/>
    <w:rsid w:val="00F44F93"/>
    <w:rsid w:val="00F44FF7"/>
    <w:rsid w:val="00F45D32"/>
    <w:rsid w:val="00F462D9"/>
    <w:rsid w:val="00F466B3"/>
    <w:rsid w:val="00F46AF4"/>
    <w:rsid w:val="00F46C7D"/>
    <w:rsid w:val="00F47352"/>
    <w:rsid w:val="00F479FB"/>
    <w:rsid w:val="00F47C0E"/>
    <w:rsid w:val="00F50501"/>
    <w:rsid w:val="00F50A2B"/>
    <w:rsid w:val="00F50B18"/>
    <w:rsid w:val="00F50BB8"/>
    <w:rsid w:val="00F50F07"/>
    <w:rsid w:val="00F50FB5"/>
    <w:rsid w:val="00F5140D"/>
    <w:rsid w:val="00F5179A"/>
    <w:rsid w:val="00F51C72"/>
    <w:rsid w:val="00F51FFA"/>
    <w:rsid w:val="00F520AB"/>
    <w:rsid w:val="00F52207"/>
    <w:rsid w:val="00F523AE"/>
    <w:rsid w:val="00F52765"/>
    <w:rsid w:val="00F52DFF"/>
    <w:rsid w:val="00F530A4"/>
    <w:rsid w:val="00F532DE"/>
    <w:rsid w:val="00F54210"/>
    <w:rsid w:val="00F5421D"/>
    <w:rsid w:val="00F544DC"/>
    <w:rsid w:val="00F54FBD"/>
    <w:rsid w:val="00F552FD"/>
    <w:rsid w:val="00F554DD"/>
    <w:rsid w:val="00F554DF"/>
    <w:rsid w:val="00F55634"/>
    <w:rsid w:val="00F55743"/>
    <w:rsid w:val="00F5574E"/>
    <w:rsid w:val="00F55812"/>
    <w:rsid w:val="00F55DC9"/>
    <w:rsid w:val="00F55DDA"/>
    <w:rsid w:val="00F570DF"/>
    <w:rsid w:val="00F57168"/>
    <w:rsid w:val="00F57171"/>
    <w:rsid w:val="00F57869"/>
    <w:rsid w:val="00F5798F"/>
    <w:rsid w:val="00F57A27"/>
    <w:rsid w:val="00F609B3"/>
    <w:rsid w:val="00F60A40"/>
    <w:rsid w:val="00F60D5A"/>
    <w:rsid w:val="00F60DD7"/>
    <w:rsid w:val="00F612E1"/>
    <w:rsid w:val="00F614B8"/>
    <w:rsid w:val="00F6180A"/>
    <w:rsid w:val="00F6185A"/>
    <w:rsid w:val="00F61CA7"/>
    <w:rsid w:val="00F61E64"/>
    <w:rsid w:val="00F61F12"/>
    <w:rsid w:val="00F62684"/>
    <w:rsid w:val="00F628C7"/>
    <w:rsid w:val="00F62A48"/>
    <w:rsid w:val="00F6372C"/>
    <w:rsid w:val="00F63744"/>
    <w:rsid w:val="00F6385C"/>
    <w:rsid w:val="00F6430D"/>
    <w:rsid w:val="00F6480C"/>
    <w:rsid w:val="00F64994"/>
    <w:rsid w:val="00F64CB2"/>
    <w:rsid w:val="00F64DA6"/>
    <w:rsid w:val="00F64DD6"/>
    <w:rsid w:val="00F64EBF"/>
    <w:rsid w:val="00F64F3E"/>
    <w:rsid w:val="00F65535"/>
    <w:rsid w:val="00F65D8D"/>
    <w:rsid w:val="00F66413"/>
    <w:rsid w:val="00F666D2"/>
    <w:rsid w:val="00F668C3"/>
    <w:rsid w:val="00F66C1B"/>
    <w:rsid w:val="00F66EB4"/>
    <w:rsid w:val="00F671BF"/>
    <w:rsid w:val="00F67349"/>
    <w:rsid w:val="00F6780B"/>
    <w:rsid w:val="00F679F5"/>
    <w:rsid w:val="00F67E72"/>
    <w:rsid w:val="00F67E8A"/>
    <w:rsid w:val="00F7064A"/>
    <w:rsid w:val="00F70870"/>
    <w:rsid w:val="00F71316"/>
    <w:rsid w:val="00F71FDE"/>
    <w:rsid w:val="00F72045"/>
    <w:rsid w:val="00F721FC"/>
    <w:rsid w:val="00F72588"/>
    <w:rsid w:val="00F72920"/>
    <w:rsid w:val="00F729A8"/>
    <w:rsid w:val="00F72E4C"/>
    <w:rsid w:val="00F72FFC"/>
    <w:rsid w:val="00F73026"/>
    <w:rsid w:val="00F73143"/>
    <w:rsid w:val="00F732D4"/>
    <w:rsid w:val="00F73395"/>
    <w:rsid w:val="00F73630"/>
    <w:rsid w:val="00F73B50"/>
    <w:rsid w:val="00F73C7A"/>
    <w:rsid w:val="00F73C86"/>
    <w:rsid w:val="00F74415"/>
    <w:rsid w:val="00F74A9F"/>
    <w:rsid w:val="00F74DE4"/>
    <w:rsid w:val="00F74EB9"/>
    <w:rsid w:val="00F75571"/>
    <w:rsid w:val="00F75610"/>
    <w:rsid w:val="00F75B63"/>
    <w:rsid w:val="00F76332"/>
    <w:rsid w:val="00F763D1"/>
    <w:rsid w:val="00F764FC"/>
    <w:rsid w:val="00F765AE"/>
    <w:rsid w:val="00F7672E"/>
    <w:rsid w:val="00F76BA0"/>
    <w:rsid w:val="00F76F23"/>
    <w:rsid w:val="00F77AF3"/>
    <w:rsid w:val="00F77B1E"/>
    <w:rsid w:val="00F80280"/>
    <w:rsid w:val="00F802F8"/>
    <w:rsid w:val="00F80315"/>
    <w:rsid w:val="00F80BFC"/>
    <w:rsid w:val="00F80EF0"/>
    <w:rsid w:val="00F80FF6"/>
    <w:rsid w:val="00F81D5A"/>
    <w:rsid w:val="00F82893"/>
    <w:rsid w:val="00F82988"/>
    <w:rsid w:val="00F82B48"/>
    <w:rsid w:val="00F82C16"/>
    <w:rsid w:val="00F8365B"/>
    <w:rsid w:val="00F837DD"/>
    <w:rsid w:val="00F83840"/>
    <w:rsid w:val="00F83A0C"/>
    <w:rsid w:val="00F849CC"/>
    <w:rsid w:val="00F849D6"/>
    <w:rsid w:val="00F84BF9"/>
    <w:rsid w:val="00F860C3"/>
    <w:rsid w:val="00F86CE4"/>
    <w:rsid w:val="00F871EB"/>
    <w:rsid w:val="00F87739"/>
    <w:rsid w:val="00F8787D"/>
    <w:rsid w:val="00F87AAD"/>
    <w:rsid w:val="00F87DBC"/>
    <w:rsid w:val="00F90035"/>
    <w:rsid w:val="00F900A4"/>
    <w:rsid w:val="00F90CC1"/>
    <w:rsid w:val="00F90E17"/>
    <w:rsid w:val="00F91242"/>
    <w:rsid w:val="00F914BB"/>
    <w:rsid w:val="00F91516"/>
    <w:rsid w:val="00F9172F"/>
    <w:rsid w:val="00F923F5"/>
    <w:rsid w:val="00F92457"/>
    <w:rsid w:val="00F9287B"/>
    <w:rsid w:val="00F92B5A"/>
    <w:rsid w:val="00F92E25"/>
    <w:rsid w:val="00F93087"/>
    <w:rsid w:val="00F930C4"/>
    <w:rsid w:val="00F932CC"/>
    <w:rsid w:val="00F93808"/>
    <w:rsid w:val="00F939CA"/>
    <w:rsid w:val="00F94450"/>
    <w:rsid w:val="00F9475E"/>
    <w:rsid w:val="00F94952"/>
    <w:rsid w:val="00F949EE"/>
    <w:rsid w:val="00F94AFE"/>
    <w:rsid w:val="00F95851"/>
    <w:rsid w:val="00F95907"/>
    <w:rsid w:val="00F9601A"/>
    <w:rsid w:val="00F96103"/>
    <w:rsid w:val="00F966C0"/>
    <w:rsid w:val="00F96CCA"/>
    <w:rsid w:val="00F96FDE"/>
    <w:rsid w:val="00F971E2"/>
    <w:rsid w:val="00F9722C"/>
    <w:rsid w:val="00F978C3"/>
    <w:rsid w:val="00FA00D2"/>
    <w:rsid w:val="00FA010B"/>
    <w:rsid w:val="00FA09E2"/>
    <w:rsid w:val="00FA0E15"/>
    <w:rsid w:val="00FA1164"/>
    <w:rsid w:val="00FA143A"/>
    <w:rsid w:val="00FA1484"/>
    <w:rsid w:val="00FA1BD1"/>
    <w:rsid w:val="00FA1E21"/>
    <w:rsid w:val="00FA1EFB"/>
    <w:rsid w:val="00FA22B0"/>
    <w:rsid w:val="00FA22E2"/>
    <w:rsid w:val="00FA2ACA"/>
    <w:rsid w:val="00FA2D53"/>
    <w:rsid w:val="00FA2FCB"/>
    <w:rsid w:val="00FA3195"/>
    <w:rsid w:val="00FA366A"/>
    <w:rsid w:val="00FA39CA"/>
    <w:rsid w:val="00FA3B00"/>
    <w:rsid w:val="00FA40C6"/>
    <w:rsid w:val="00FA4155"/>
    <w:rsid w:val="00FA4460"/>
    <w:rsid w:val="00FA4579"/>
    <w:rsid w:val="00FA4F16"/>
    <w:rsid w:val="00FA4F7A"/>
    <w:rsid w:val="00FA50E5"/>
    <w:rsid w:val="00FA5836"/>
    <w:rsid w:val="00FA5C50"/>
    <w:rsid w:val="00FA5D24"/>
    <w:rsid w:val="00FA6126"/>
    <w:rsid w:val="00FA614B"/>
    <w:rsid w:val="00FA69F8"/>
    <w:rsid w:val="00FA6DB4"/>
    <w:rsid w:val="00FA6FC2"/>
    <w:rsid w:val="00FA7117"/>
    <w:rsid w:val="00FA71AD"/>
    <w:rsid w:val="00FA76B1"/>
    <w:rsid w:val="00FA78C6"/>
    <w:rsid w:val="00FA7ED5"/>
    <w:rsid w:val="00FB0192"/>
    <w:rsid w:val="00FB09F3"/>
    <w:rsid w:val="00FB0A8D"/>
    <w:rsid w:val="00FB0D78"/>
    <w:rsid w:val="00FB0D99"/>
    <w:rsid w:val="00FB0E3C"/>
    <w:rsid w:val="00FB0F50"/>
    <w:rsid w:val="00FB1056"/>
    <w:rsid w:val="00FB1343"/>
    <w:rsid w:val="00FB2372"/>
    <w:rsid w:val="00FB23DF"/>
    <w:rsid w:val="00FB26CB"/>
    <w:rsid w:val="00FB2796"/>
    <w:rsid w:val="00FB2BFD"/>
    <w:rsid w:val="00FB3513"/>
    <w:rsid w:val="00FB3A5D"/>
    <w:rsid w:val="00FB3C73"/>
    <w:rsid w:val="00FB3F21"/>
    <w:rsid w:val="00FB3FA2"/>
    <w:rsid w:val="00FB43A8"/>
    <w:rsid w:val="00FB4C16"/>
    <w:rsid w:val="00FB532B"/>
    <w:rsid w:val="00FB54AF"/>
    <w:rsid w:val="00FB566F"/>
    <w:rsid w:val="00FB58D7"/>
    <w:rsid w:val="00FB5A51"/>
    <w:rsid w:val="00FB5AEF"/>
    <w:rsid w:val="00FB610F"/>
    <w:rsid w:val="00FB6662"/>
    <w:rsid w:val="00FB677F"/>
    <w:rsid w:val="00FB67EF"/>
    <w:rsid w:val="00FB68DC"/>
    <w:rsid w:val="00FB73D1"/>
    <w:rsid w:val="00FC036D"/>
    <w:rsid w:val="00FC0B02"/>
    <w:rsid w:val="00FC0DC9"/>
    <w:rsid w:val="00FC10D3"/>
    <w:rsid w:val="00FC1297"/>
    <w:rsid w:val="00FC1389"/>
    <w:rsid w:val="00FC1D73"/>
    <w:rsid w:val="00FC257D"/>
    <w:rsid w:val="00FC2FCD"/>
    <w:rsid w:val="00FC300E"/>
    <w:rsid w:val="00FC3646"/>
    <w:rsid w:val="00FC36AC"/>
    <w:rsid w:val="00FC3C46"/>
    <w:rsid w:val="00FC3D67"/>
    <w:rsid w:val="00FC3E9C"/>
    <w:rsid w:val="00FC4189"/>
    <w:rsid w:val="00FC43E1"/>
    <w:rsid w:val="00FC43ED"/>
    <w:rsid w:val="00FC45BE"/>
    <w:rsid w:val="00FC4D18"/>
    <w:rsid w:val="00FC4E4E"/>
    <w:rsid w:val="00FC5182"/>
    <w:rsid w:val="00FC52C2"/>
    <w:rsid w:val="00FC52F6"/>
    <w:rsid w:val="00FC53A5"/>
    <w:rsid w:val="00FC577C"/>
    <w:rsid w:val="00FC577E"/>
    <w:rsid w:val="00FC63FF"/>
    <w:rsid w:val="00FC658A"/>
    <w:rsid w:val="00FC6716"/>
    <w:rsid w:val="00FC6C78"/>
    <w:rsid w:val="00FC6CB3"/>
    <w:rsid w:val="00FC6E7D"/>
    <w:rsid w:val="00FC7258"/>
    <w:rsid w:val="00FC76B1"/>
    <w:rsid w:val="00FC7994"/>
    <w:rsid w:val="00FC7FF2"/>
    <w:rsid w:val="00FD0230"/>
    <w:rsid w:val="00FD0746"/>
    <w:rsid w:val="00FD0878"/>
    <w:rsid w:val="00FD0902"/>
    <w:rsid w:val="00FD0D6D"/>
    <w:rsid w:val="00FD0EE4"/>
    <w:rsid w:val="00FD13C6"/>
    <w:rsid w:val="00FD141D"/>
    <w:rsid w:val="00FD1580"/>
    <w:rsid w:val="00FD16AA"/>
    <w:rsid w:val="00FD1B1F"/>
    <w:rsid w:val="00FD2135"/>
    <w:rsid w:val="00FD2536"/>
    <w:rsid w:val="00FD2656"/>
    <w:rsid w:val="00FD31A3"/>
    <w:rsid w:val="00FD31C8"/>
    <w:rsid w:val="00FD33C9"/>
    <w:rsid w:val="00FD39E2"/>
    <w:rsid w:val="00FD3CDF"/>
    <w:rsid w:val="00FD3D2F"/>
    <w:rsid w:val="00FD3DC0"/>
    <w:rsid w:val="00FD3F59"/>
    <w:rsid w:val="00FD405B"/>
    <w:rsid w:val="00FD4223"/>
    <w:rsid w:val="00FD435E"/>
    <w:rsid w:val="00FD45E7"/>
    <w:rsid w:val="00FD45EB"/>
    <w:rsid w:val="00FD466E"/>
    <w:rsid w:val="00FD4D7D"/>
    <w:rsid w:val="00FD54C0"/>
    <w:rsid w:val="00FD56C3"/>
    <w:rsid w:val="00FD5869"/>
    <w:rsid w:val="00FD59BB"/>
    <w:rsid w:val="00FD5DEB"/>
    <w:rsid w:val="00FD5F86"/>
    <w:rsid w:val="00FD61E8"/>
    <w:rsid w:val="00FD6934"/>
    <w:rsid w:val="00FD6DC9"/>
    <w:rsid w:val="00FD6F36"/>
    <w:rsid w:val="00FD70AB"/>
    <w:rsid w:val="00FD74B3"/>
    <w:rsid w:val="00FD7B02"/>
    <w:rsid w:val="00FD7D0C"/>
    <w:rsid w:val="00FE05A7"/>
    <w:rsid w:val="00FE05F0"/>
    <w:rsid w:val="00FE12ED"/>
    <w:rsid w:val="00FE1A0C"/>
    <w:rsid w:val="00FE1F1A"/>
    <w:rsid w:val="00FE2070"/>
    <w:rsid w:val="00FE253A"/>
    <w:rsid w:val="00FE2589"/>
    <w:rsid w:val="00FE2732"/>
    <w:rsid w:val="00FE29DD"/>
    <w:rsid w:val="00FE2D96"/>
    <w:rsid w:val="00FE2EDA"/>
    <w:rsid w:val="00FE3612"/>
    <w:rsid w:val="00FE39C9"/>
    <w:rsid w:val="00FE3A73"/>
    <w:rsid w:val="00FE3AAD"/>
    <w:rsid w:val="00FE3E8E"/>
    <w:rsid w:val="00FE43DE"/>
    <w:rsid w:val="00FE44BC"/>
    <w:rsid w:val="00FE453C"/>
    <w:rsid w:val="00FE4589"/>
    <w:rsid w:val="00FE4639"/>
    <w:rsid w:val="00FE48B5"/>
    <w:rsid w:val="00FE5094"/>
    <w:rsid w:val="00FE52A4"/>
    <w:rsid w:val="00FE568D"/>
    <w:rsid w:val="00FE5720"/>
    <w:rsid w:val="00FE5E35"/>
    <w:rsid w:val="00FE5F26"/>
    <w:rsid w:val="00FE6017"/>
    <w:rsid w:val="00FE6971"/>
    <w:rsid w:val="00FE6D15"/>
    <w:rsid w:val="00FE6FEE"/>
    <w:rsid w:val="00FE700F"/>
    <w:rsid w:val="00FE703B"/>
    <w:rsid w:val="00FE74BC"/>
    <w:rsid w:val="00FE7816"/>
    <w:rsid w:val="00FE7853"/>
    <w:rsid w:val="00FE7DF5"/>
    <w:rsid w:val="00FE7E63"/>
    <w:rsid w:val="00FE7F2F"/>
    <w:rsid w:val="00FF0AC8"/>
    <w:rsid w:val="00FF0B85"/>
    <w:rsid w:val="00FF0B8D"/>
    <w:rsid w:val="00FF1047"/>
    <w:rsid w:val="00FF1309"/>
    <w:rsid w:val="00FF1422"/>
    <w:rsid w:val="00FF1525"/>
    <w:rsid w:val="00FF155B"/>
    <w:rsid w:val="00FF186F"/>
    <w:rsid w:val="00FF18E8"/>
    <w:rsid w:val="00FF1DB4"/>
    <w:rsid w:val="00FF1E68"/>
    <w:rsid w:val="00FF2514"/>
    <w:rsid w:val="00FF2625"/>
    <w:rsid w:val="00FF27BA"/>
    <w:rsid w:val="00FF29C7"/>
    <w:rsid w:val="00FF2C4F"/>
    <w:rsid w:val="00FF2C76"/>
    <w:rsid w:val="00FF307F"/>
    <w:rsid w:val="00FF3195"/>
    <w:rsid w:val="00FF3475"/>
    <w:rsid w:val="00FF3637"/>
    <w:rsid w:val="00FF3C0F"/>
    <w:rsid w:val="00FF42D9"/>
    <w:rsid w:val="00FF4385"/>
    <w:rsid w:val="00FF4A0C"/>
    <w:rsid w:val="00FF4C64"/>
    <w:rsid w:val="00FF5469"/>
    <w:rsid w:val="00FF55A5"/>
    <w:rsid w:val="00FF561A"/>
    <w:rsid w:val="00FF579C"/>
    <w:rsid w:val="00FF6274"/>
    <w:rsid w:val="00FF6894"/>
    <w:rsid w:val="00FF6AFD"/>
    <w:rsid w:val="00FF6DD5"/>
    <w:rsid w:val="00FF6FD3"/>
    <w:rsid w:val="00FF7115"/>
    <w:rsid w:val="00FF76B5"/>
    <w:rsid w:val="00FF78B0"/>
    <w:rsid w:val="00FF7B6E"/>
    <w:rsid w:val="0239C9ED"/>
    <w:rsid w:val="0289A082"/>
    <w:rsid w:val="0338BA22"/>
    <w:rsid w:val="045FE41E"/>
    <w:rsid w:val="04736FA6"/>
    <w:rsid w:val="048E111D"/>
    <w:rsid w:val="04EA31F7"/>
    <w:rsid w:val="05629CCF"/>
    <w:rsid w:val="057FE831"/>
    <w:rsid w:val="058B7EF3"/>
    <w:rsid w:val="05A35EA3"/>
    <w:rsid w:val="06797194"/>
    <w:rsid w:val="070DBAA3"/>
    <w:rsid w:val="07BE4A27"/>
    <w:rsid w:val="087EE6B9"/>
    <w:rsid w:val="08A9CE5E"/>
    <w:rsid w:val="08AFFC29"/>
    <w:rsid w:val="08FF01CA"/>
    <w:rsid w:val="0914603C"/>
    <w:rsid w:val="0957BB94"/>
    <w:rsid w:val="097FAE2B"/>
    <w:rsid w:val="098ACB09"/>
    <w:rsid w:val="0A0ADC96"/>
    <w:rsid w:val="0A172F97"/>
    <w:rsid w:val="0AB1D004"/>
    <w:rsid w:val="0AF6473D"/>
    <w:rsid w:val="0B0BA162"/>
    <w:rsid w:val="0B2AC37D"/>
    <w:rsid w:val="0B6128CB"/>
    <w:rsid w:val="0BFCCF57"/>
    <w:rsid w:val="0C01D1F0"/>
    <w:rsid w:val="0DCFF2E4"/>
    <w:rsid w:val="0F4C966C"/>
    <w:rsid w:val="100772E1"/>
    <w:rsid w:val="10602807"/>
    <w:rsid w:val="114529DF"/>
    <w:rsid w:val="11DE30DF"/>
    <w:rsid w:val="121C5079"/>
    <w:rsid w:val="124C9B9F"/>
    <w:rsid w:val="12D9491A"/>
    <w:rsid w:val="13711EBB"/>
    <w:rsid w:val="1387331F"/>
    <w:rsid w:val="1389FF53"/>
    <w:rsid w:val="13D49D18"/>
    <w:rsid w:val="13DA47CD"/>
    <w:rsid w:val="1446F487"/>
    <w:rsid w:val="144DAD66"/>
    <w:rsid w:val="14543FAC"/>
    <w:rsid w:val="148423EE"/>
    <w:rsid w:val="1576CFC6"/>
    <w:rsid w:val="164F1D67"/>
    <w:rsid w:val="17F7CF00"/>
    <w:rsid w:val="182756BE"/>
    <w:rsid w:val="1835ED1E"/>
    <w:rsid w:val="18D435DC"/>
    <w:rsid w:val="19276C66"/>
    <w:rsid w:val="1927F2B8"/>
    <w:rsid w:val="19A7C526"/>
    <w:rsid w:val="19CC8FB6"/>
    <w:rsid w:val="1A4934DB"/>
    <w:rsid w:val="1A4D78EF"/>
    <w:rsid w:val="1B21C564"/>
    <w:rsid w:val="1B50EB03"/>
    <w:rsid w:val="1BC9F928"/>
    <w:rsid w:val="1C22E7F3"/>
    <w:rsid w:val="1C357F92"/>
    <w:rsid w:val="1C450000"/>
    <w:rsid w:val="1CC46BDF"/>
    <w:rsid w:val="1E36C276"/>
    <w:rsid w:val="1F590ABD"/>
    <w:rsid w:val="1F6C82E8"/>
    <w:rsid w:val="1FBB6056"/>
    <w:rsid w:val="2063D223"/>
    <w:rsid w:val="20922608"/>
    <w:rsid w:val="21710092"/>
    <w:rsid w:val="2172FB02"/>
    <w:rsid w:val="21E394E4"/>
    <w:rsid w:val="21F05AFF"/>
    <w:rsid w:val="2210D1AA"/>
    <w:rsid w:val="2220024F"/>
    <w:rsid w:val="224DFFC4"/>
    <w:rsid w:val="23242AD4"/>
    <w:rsid w:val="232DF531"/>
    <w:rsid w:val="233F2B9F"/>
    <w:rsid w:val="239DA0B1"/>
    <w:rsid w:val="248F0F88"/>
    <w:rsid w:val="2536F996"/>
    <w:rsid w:val="25A18D98"/>
    <w:rsid w:val="26110456"/>
    <w:rsid w:val="26904AE6"/>
    <w:rsid w:val="26C9963A"/>
    <w:rsid w:val="27C40FC3"/>
    <w:rsid w:val="2919B7FD"/>
    <w:rsid w:val="2928D087"/>
    <w:rsid w:val="295515D7"/>
    <w:rsid w:val="2A6899B0"/>
    <w:rsid w:val="2B9E0016"/>
    <w:rsid w:val="2BE7EA1D"/>
    <w:rsid w:val="2BF54E75"/>
    <w:rsid w:val="2D14C7B8"/>
    <w:rsid w:val="2D207D34"/>
    <w:rsid w:val="2D56B209"/>
    <w:rsid w:val="2E9F19A4"/>
    <w:rsid w:val="2EC0D87B"/>
    <w:rsid w:val="2FC3906E"/>
    <w:rsid w:val="2FDABD00"/>
    <w:rsid w:val="3252A027"/>
    <w:rsid w:val="3255A05F"/>
    <w:rsid w:val="33A51D6A"/>
    <w:rsid w:val="33A74417"/>
    <w:rsid w:val="33E50A92"/>
    <w:rsid w:val="342681F9"/>
    <w:rsid w:val="355769C6"/>
    <w:rsid w:val="358BA784"/>
    <w:rsid w:val="35DE1463"/>
    <w:rsid w:val="361FBE79"/>
    <w:rsid w:val="36245DF8"/>
    <w:rsid w:val="363F6673"/>
    <w:rsid w:val="36AAE5F9"/>
    <w:rsid w:val="37AC8C59"/>
    <w:rsid w:val="387DF4B9"/>
    <w:rsid w:val="39272B0A"/>
    <w:rsid w:val="395F611B"/>
    <w:rsid w:val="397D6B7B"/>
    <w:rsid w:val="39DD3E06"/>
    <w:rsid w:val="39F76326"/>
    <w:rsid w:val="3A091BA1"/>
    <w:rsid w:val="3B55C542"/>
    <w:rsid w:val="3B5EC011"/>
    <w:rsid w:val="3B75EE26"/>
    <w:rsid w:val="3BCE1958"/>
    <w:rsid w:val="3C15856F"/>
    <w:rsid w:val="3C2B08AB"/>
    <w:rsid w:val="3C5FA7A4"/>
    <w:rsid w:val="3CF6458C"/>
    <w:rsid w:val="3D3F0301"/>
    <w:rsid w:val="3D594CCD"/>
    <w:rsid w:val="3DDB2C1F"/>
    <w:rsid w:val="3E156EF8"/>
    <w:rsid w:val="3E50B3F2"/>
    <w:rsid w:val="3E6B5CC9"/>
    <w:rsid w:val="3F45DBF6"/>
    <w:rsid w:val="3FCAEBBF"/>
    <w:rsid w:val="3FDEE882"/>
    <w:rsid w:val="40247943"/>
    <w:rsid w:val="405BFC96"/>
    <w:rsid w:val="40607051"/>
    <w:rsid w:val="414C10BB"/>
    <w:rsid w:val="41B1C561"/>
    <w:rsid w:val="427F387C"/>
    <w:rsid w:val="4295C840"/>
    <w:rsid w:val="42CBE0E9"/>
    <w:rsid w:val="4328A10D"/>
    <w:rsid w:val="43770F92"/>
    <w:rsid w:val="444D4E84"/>
    <w:rsid w:val="44F35EB2"/>
    <w:rsid w:val="45138FB0"/>
    <w:rsid w:val="453BB8D5"/>
    <w:rsid w:val="456097DC"/>
    <w:rsid w:val="457070B4"/>
    <w:rsid w:val="45CE952B"/>
    <w:rsid w:val="4625F1B9"/>
    <w:rsid w:val="469A1ACC"/>
    <w:rsid w:val="46AAB28D"/>
    <w:rsid w:val="46EE3083"/>
    <w:rsid w:val="476E2867"/>
    <w:rsid w:val="479B92A3"/>
    <w:rsid w:val="47AC19C7"/>
    <w:rsid w:val="47B7D07D"/>
    <w:rsid w:val="4807C726"/>
    <w:rsid w:val="499E390E"/>
    <w:rsid w:val="49AB81B8"/>
    <w:rsid w:val="4A43E5BA"/>
    <w:rsid w:val="4B2408A8"/>
    <w:rsid w:val="4B866C06"/>
    <w:rsid w:val="4C094FAB"/>
    <w:rsid w:val="4C6F824A"/>
    <w:rsid w:val="4DA9356F"/>
    <w:rsid w:val="4E24BEA4"/>
    <w:rsid w:val="4E4FA65F"/>
    <w:rsid w:val="4EFF82A5"/>
    <w:rsid w:val="4F590C04"/>
    <w:rsid w:val="4F9D65C5"/>
    <w:rsid w:val="4FDCC4FD"/>
    <w:rsid w:val="50795BC8"/>
    <w:rsid w:val="508145F0"/>
    <w:rsid w:val="50921B0F"/>
    <w:rsid w:val="50B4EAE1"/>
    <w:rsid w:val="513BF695"/>
    <w:rsid w:val="5142939E"/>
    <w:rsid w:val="51F2393F"/>
    <w:rsid w:val="52A31F09"/>
    <w:rsid w:val="52C8541F"/>
    <w:rsid w:val="52E7415A"/>
    <w:rsid w:val="54D42837"/>
    <w:rsid w:val="54EAD3C4"/>
    <w:rsid w:val="55CCFDC0"/>
    <w:rsid w:val="562C7F9A"/>
    <w:rsid w:val="563AD326"/>
    <w:rsid w:val="564D191D"/>
    <w:rsid w:val="56BFECF9"/>
    <w:rsid w:val="57097797"/>
    <w:rsid w:val="5721C398"/>
    <w:rsid w:val="575E9460"/>
    <w:rsid w:val="5815D5AC"/>
    <w:rsid w:val="588DA9EB"/>
    <w:rsid w:val="58CD818F"/>
    <w:rsid w:val="596608B6"/>
    <w:rsid w:val="59A6215D"/>
    <w:rsid w:val="59AEC670"/>
    <w:rsid w:val="59E815B4"/>
    <w:rsid w:val="5A2F1046"/>
    <w:rsid w:val="5A766D89"/>
    <w:rsid w:val="5AB1997A"/>
    <w:rsid w:val="5B384C61"/>
    <w:rsid w:val="5B4FDE1F"/>
    <w:rsid w:val="5B87859D"/>
    <w:rsid w:val="5BDBE2ED"/>
    <w:rsid w:val="5C3B5E2E"/>
    <w:rsid w:val="5C7275D4"/>
    <w:rsid w:val="5C842B5F"/>
    <w:rsid w:val="5CB3248E"/>
    <w:rsid w:val="5CBF7667"/>
    <w:rsid w:val="5CF12132"/>
    <w:rsid w:val="5D235FEE"/>
    <w:rsid w:val="5D7A55A4"/>
    <w:rsid w:val="5EB44C12"/>
    <w:rsid w:val="5EF5B61A"/>
    <w:rsid w:val="5F119852"/>
    <w:rsid w:val="5F439B5D"/>
    <w:rsid w:val="5FEC91C9"/>
    <w:rsid w:val="60D38ECA"/>
    <w:rsid w:val="60E38BAB"/>
    <w:rsid w:val="612BACB4"/>
    <w:rsid w:val="61C72F5F"/>
    <w:rsid w:val="61EE46FC"/>
    <w:rsid w:val="62CE0D1D"/>
    <w:rsid w:val="632964D9"/>
    <w:rsid w:val="63F990F7"/>
    <w:rsid w:val="64F61751"/>
    <w:rsid w:val="6557F3E6"/>
    <w:rsid w:val="66040E44"/>
    <w:rsid w:val="66FB37A2"/>
    <w:rsid w:val="6703045E"/>
    <w:rsid w:val="67AE5112"/>
    <w:rsid w:val="67D3B76F"/>
    <w:rsid w:val="686A4CD2"/>
    <w:rsid w:val="686C8344"/>
    <w:rsid w:val="68CE7DC0"/>
    <w:rsid w:val="68D99C2D"/>
    <w:rsid w:val="68EE388E"/>
    <w:rsid w:val="692C6F72"/>
    <w:rsid w:val="694847EA"/>
    <w:rsid w:val="69AFF7CD"/>
    <w:rsid w:val="6A47E974"/>
    <w:rsid w:val="6A700822"/>
    <w:rsid w:val="6AA71ED1"/>
    <w:rsid w:val="6AEC9BAC"/>
    <w:rsid w:val="6B089973"/>
    <w:rsid w:val="6B0D3322"/>
    <w:rsid w:val="6C1731FE"/>
    <w:rsid w:val="6C8C4135"/>
    <w:rsid w:val="6C929C3D"/>
    <w:rsid w:val="6CAA4789"/>
    <w:rsid w:val="6CEF1804"/>
    <w:rsid w:val="6D3CD95C"/>
    <w:rsid w:val="6DC8D119"/>
    <w:rsid w:val="6DD71D3A"/>
    <w:rsid w:val="6E18F382"/>
    <w:rsid w:val="6E2C911A"/>
    <w:rsid w:val="6E4F9F29"/>
    <w:rsid w:val="6E55FE7B"/>
    <w:rsid w:val="6EC0912F"/>
    <w:rsid w:val="6ED3B4CA"/>
    <w:rsid w:val="6FB9536B"/>
    <w:rsid w:val="70236165"/>
    <w:rsid w:val="70248D78"/>
    <w:rsid w:val="7031A7CD"/>
    <w:rsid w:val="7087E71E"/>
    <w:rsid w:val="715500C5"/>
    <w:rsid w:val="7170A743"/>
    <w:rsid w:val="7224EFD3"/>
    <w:rsid w:val="722A784A"/>
    <w:rsid w:val="727C16ED"/>
    <w:rsid w:val="729100D3"/>
    <w:rsid w:val="72BE4E6A"/>
    <w:rsid w:val="73926594"/>
    <w:rsid w:val="73ADD0E6"/>
    <w:rsid w:val="74152C21"/>
    <w:rsid w:val="7430C509"/>
    <w:rsid w:val="74458606"/>
    <w:rsid w:val="745AB9D2"/>
    <w:rsid w:val="748702ED"/>
    <w:rsid w:val="75267272"/>
    <w:rsid w:val="752965C0"/>
    <w:rsid w:val="758EFBC0"/>
    <w:rsid w:val="75F397C0"/>
    <w:rsid w:val="76C463DB"/>
    <w:rsid w:val="77460A56"/>
    <w:rsid w:val="77AEA645"/>
    <w:rsid w:val="77B08B55"/>
    <w:rsid w:val="77FB13E7"/>
    <w:rsid w:val="7860683A"/>
    <w:rsid w:val="790ED1AB"/>
    <w:rsid w:val="79EDC334"/>
    <w:rsid w:val="7AD9E630"/>
    <w:rsid w:val="7C205AA9"/>
    <w:rsid w:val="7C27B6E4"/>
    <w:rsid w:val="7D725FB7"/>
    <w:rsid w:val="7E9E712B"/>
    <w:rsid w:val="7EC7CFE2"/>
    <w:rsid w:val="7F27FD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D61C"/>
  <w15:docId w15:val="{063C4B4D-88C6-4D88-86BD-AEAE881E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4D"/>
    <w:pPr>
      <w:spacing w:after="120" w:line="300" w:lineRule="atLeast"/>
    </w:pPr>
    <w:rPr>
      <w:sz w:val="24"/>
      <w:lang w:val="sv-SE"/>
    </w:rPr>
  </w:style>
  <w:style w:type="paragraph" w:styleId="Heading1">
    <w:name w:val="heading 1"/>
    <w:basedOn w:val="Normal"/>
    <w:next w:val="Normal"/>
    <w:link w:val="Heading1Char"/>
    <w:uiPriority w:val="9"/>
    <w:qFormat/>
    <w:rsid w:val="00CB4234"/>
    <w:pPr>
      <w:keepNext/>
      <w:keepLines/>
      <w:spacing w:before="200" w:line="400" w:lineRule="exact"/>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qFormat/>
    <w:rsid w:val="00CB4234"/>
    <w:pPr>
      <w:keepNext/>
      <w:keepLines/>
      <w:spacing w:before="200" w:line="360" w:lineRule="exact"/>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iPriority w:val="9"/>
    <w:qFormat/>
    <w:rsid w:val="00CB4234"/>
    <w:pPr>
      <w:keepNext/>
      <w:keepLines/>
      <w:spacing w:before="160" w:after="80" w:line="320" w:lineRule="exact"/>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qFormat/>
    <w:rsid w:val="00CB4234"/>
    <w:pPr>
      <w:keepNext/>
      <w:keepLines/>
      <w:spacing w:before="160" w:after="80" w:line="300" w:lineRule="exact"/>
      <w:outlineLvl w:val="3"/>
    </w:pPr>
    <w:rPr>
      <w:rFonts w:asciiTheme="majorHAnsi" w:eastAsiaTheme="majorEastAsia" w:hAnsiTheme="majorHAnsi" w:cstheme="majorBidi"/>
      <w:b/>
      <w:bCs/>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234"/>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CB4234"/>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CB4234"/>
    <w:rPr>
      <w:rFonts w:asciiTheme="majorHAnsi" w:eastAsiaTheme="majorEastAsia" w:hAnsiTheme="majorHAnsi" w:cstheme="majorBidi"/>
      <w:b/>
      <w:bCs/>
      <w:sz w:val="24"/>
    </w:rPr>
  </w:style>
  <w:style w:type="character" w:customStyle="1" w:styleId="Heading4Char">
    <w:name w:val="Heading 4 Char"/>
    <w:basedOn w:val="DefaultParagraphFont"/>
    <w:link w:val="Heading4"/>
    <w:uiPriority w:val="9"/>
    <w:rsid w:val="00CB4234"/>
    <w:rPr>
      <w:rFonts w:asciiTheme="majorHAnsi" w:eastAsiaTheme="majorEastAsia" w:hAnsiTheme="majorHAnsi" w:cstheme="majorBidi"/>
      <w:b/>
      <w:bCs/>
      <w:iCs/>
      <w:sz w:val="20"/>
    </w:rPr>
  </w:style>
  <w:style w:type="paragraph" w:styleId="NoSpacing">
    <w:name w:val="No Spacing"/>
    <w:uiPriority w:val="1"/>
    <w:qFormat/>
    <w:rsid w:val="00CB4234"/>
    <w:pPr>
      <w:spacing w:after="0" w:line="240" w:lineRule="auto"/>
    </w:pPr>
    <w:rPr>
      <w:sz w:val="24"/>
    </w:rPr>
  </w:style>
  <w:style w:type="paragraph" w:styleId="Header">
    <w:name w:val="header"/>
    <w:basedOn w:val="Normal"/>
    <w:link w:val="HeaderChar"/>
    <w:uiPriority w:val="99"/>
    <w:unhideWhenUsed/>
    <w:rsid w:val="005E0DE8"/>
    <w:pPr>
      <w:tabs>
        <w:tab w:val="center" w:pos="4680"/>
        <w:tab w:val="right" w:pos="9360"/>
      </w:tabs>
      <w:spacing w:after="0" w:line="240" w:lineRule="auto"/>
    </w:pPr>
    <w:rPr>
      <w:rFonts w:ascii="Arial" w:hAnsi="Arial"/>
      <w:sz w:val="16"/>
    </w:rPr>
  </w:style>
  <w:style w:type="character" w:customStyle="1" w:styleId="HeaderChar">
    <w:name w:val="Header Char"/>
    <w:basedOn w:val="DefaultParagraphFont"/>
    <w:link w:val="Header"/>
    <w:uiPriority w:val="99"/>
    <w:rsid w:val="005E0DE8"/>
    <w:rPr>
      <w:rFonts w:ascii="Arial" w:hAnsi="Arial"/>
      <w:sz w:val="16"/>
    </w:rPr>
  </w:style>
  <w:style w:type="paragraph" w:styleId="Footer">
    <w:name w:val="footer"/>
    <w:basedOn w:val="Normal"/>
    <w:link w:val="FooterChar"/>
    <w:uiPriority w:val="99"/>
    <w:unhideWhenUsed/>
    <w:rsid w:val="005E0DE8"/>
    <w:pPr>
      <w:tabs>
        <w:tab w:val="center" w:pos="4680"/>
        <w:tab w:val="right" w:pos="9360"/>
      </w:tabs>
      <w:spacing w:after="0" w:line="240" w:lineRule="auto"/>
    </w:pPr>
    <w:rPr>
      <w:rFonts w:ascii="Arial" w:hAnsi="Arial"/>
      <w:sz w:val="16"/>
    </w:rPr>
  </w:style>
  <w:style w:type="character" w:customStyle="1" w:styleId="FooterChar">
    <w:name w:val="Footer Char"/>
    <w:basedOn w:val="DefaultParagraphFont"/>
    <w:link w:val="Footer"/>
    <w:uiPriority w:val="99"/>
    <w:rsid w:val="005E0DE8"/>
    <w:rPr>
      <w:rFonts w:ascii="Arial" w:hAnsi="Arial"/>
      <w:sz w:val="16"/>
    </w:rPr>
  </w:style>
  <w:style w:type="table" w:styleId="TableGrid">
    <w:name w:val="Table Grid"/>
    <w:basedOn w:val="TableNormal"/>
    <w:uiPriority w:val="59"/>
    <w:rsid w:val="005E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0DE8"/>
    <w:rPr>
      <w:color w:val="808080"/>
    </w:rPr>
  </w:style>
  <w:style w:type="paragraph" w:styleId="BalloonText">
    <w:name w:val="Balloon Text"/>
    <w:basedOn w:val="Normal"/>
    <w:link w:val="BalloonTextChar"/>
    <w:uiPriority w:val="99"/>
    <w:semiHidden/>
    <w:unhideWhenUsed/>
    <w:rsid w:val="005E0D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DE8"/>
    <w:rPr>
      <w:rFonts w:ascii="Tahoma" w:hAnsi="Tahoma" w:cs="Tahoma"/>
      <w:sz w:val="16"/>
      <w:szCs w:val="16"/>
      <w:lang w:val="sv-SE"/>
    </w:rPr>
  </w:style>
  <w:style w:type="paragraph" w:customStyle="1" w:styleId="AdressochSignatur">
    <w:name w:val="Adress och Signatur"/>
    <w:basedOn w:val="Normal"/>
    <w:rsid w:val="008377EE"/>
    <w:pPr>
      <w:spacing w:after="0" w:line="240" w:lineRule="auto"/>
    </w:pPr>
  </w:style>
  <w:style w:type="character" w:styleId="Hyperlink">
    <w:name w:val="Hyperlink"/>
    <w:basedOn w:val="DefaultParagraphFont"/>
    <w:uiPriority w:val="99"/>
    <w:unhideWhenUsed/>
    <w:rsid w:val="00CB1297"/>
    <w:rPr>
      <w:color w:val="18A7B8" w:themeColor="hyperlink"/>
      <w:u w:val="single"/>
    </w:rPr>
  </w:style>
  <w:style w:type="paragraph" w:customStyle="1" w:styleId="Logopositionstext">
    <w:name w:val="Logopositionstext"/>
    <w:basedOn w:val="Normal"/>
    <w:rsid w:val="000062C8"/>
    <w:pPr>
      <w:spacing w:after="0" w:line="240" w:lineRule="auto"/>
    </w:pPr>
    <w:rPr>
      <w:sz w:val="2"/>
      <w:szCs w:val="2"/>
    </w:rPr>
  </w:style>
  <w:style w:type="character" w:styleId="Emphasis">
    <w:name w:val="Emphasis"/>
    <w:basedOn w:val="DefaultParagraphFont"/>
    <w:uiPriority w:val="20"/>
    <w:rsid w:val="004C4C75"/>
    <w:rPr>
      <w:i/>
      <w:iCs/>
    </w:rPr>
  </w:style>
  <w:style w:type="character" w:styleId="IntenseEmphasis">
    <w:name w:val="Intense Emphasis"/>
    <w:basedOn w:val="DefaultParagraphFont"/>
    <w:uiPriority w:val="21"/>
    <w:rsid w:val="004C4C75"/>
    <w:rPr>
      <w:i/>
      <w:iCs/>
      <w:color w:val="377D7A" w:themeColor="accent1"/>
    </w:rPr>
  </w:style>
  <w:style w:type="character" w:styleId="Strong">
    <w:name w:val="Strong"/>
    <w:basedOn w:val="DefaultParagraphFont"/>
    <w:uiPriority w:val="22"/>
    <w:qFormat/>
    <w:rsid w:val="004C4C75"/>
    <w:rPr>
      <w:b/>
      <w:bCs/>
    </w:rPr>
  </w:style>
  <w:style w:type="paragraph" w:styleId="Quote">
    <w:name w:val="Quote"/>
    <w:basedOn w:val="Normal"/>
    <w:next w:val="Normal"/>
    <w:link w:val="QuoteChar"/>
    <w:uiPriority w:val="29"/>
    <w:rsid w:val="004C4C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C4C75"/>
    <w:rPr>
      <w:i/>
      <w:iCs/>
      <w:color w:val="404040" w:themeColor="text1" w:themeTint="BF"/>
      <w:sz w:val="24"/>
      <w:lang w:val="sv-SE"/>
    </w:rPr>
  </w:style>
  <w:style w:type="paragraph" w:styleId="IntenseQuote">
    <w:name w:val="Intense Quote"/>
    <w:basedOn w:val="Normal"/>
    <w:next w:val="Normal"/>
    <w:link w:val="IntenseQuoteChar"/>
    <w:uiPriority w:val="30"/>
    <w:rsid w:val="004C4C75"/>
    <w:pPr>
      <w:pBdr>
        <w:top w:val="single" w:sz="4" w:space="10" w:color="377D7A" w:themeColor="accent1"/>
        <w:bottom w:val="single" w:sz="4" w:space="10" w:color="377D7A" w:themeColor="accent1"/>
      </w:pBdr>
      <w:spacing w:before="360" w:after="360"/>
      <w:ind w:left="864" w:right="864"/>
      <w:jc w:val="center"/>
    </w:pPr>
    <w:rPr>
      <w:i/>
      <w:iCs/>
      <w:color w:val="377D7A" w:themeColor="accent1"/>
    </w:rPr>
  </w:style>
  <w:style w:type="character" w:customStyle="1" w:styleId="IntenseQuoteChar">
    <w:name w:val="Intense Quote Char"/>
    <w:basedOn w:val="DefaultParagraphFont"/>
    <w:link w:val="IntenseQuote"/>
    <w:uiPriority w:val="30"/>
    <w:rsid w:val="004C4C75"/>
    <w:rPr>
      <w:i/>
      <w:iCs/>
      <w:color w:val="377D7A" w:themeColor="accent1"/>
      <w:sz w:val="24"/>
      <w:lang w:val="sv-SE"/>
    </w:rPr>
  </w:style>
  <w:style w:type="character" w:styleId="SubtleEmphasis">
    <w:name w:val="Subtle Emphasis"/>
    <w:basedOn w:val="DefaultParagraphFont"/>
    <w:uiPriority w:val="19"/>
    <w:rsid w:val="004C4C75"/>
    <w:rPr>
      <w:i/>
      <w:iCs/>
      <w:color w:val="404040" w:themeColor="text1" w:themeTint="BF"/>
    </w:rPr>
  </w:style>
  <w:style w:type="character" w:styleId="SubtleReference">
    <w:name w:val="Subtle Reference"/>
    <w:basedOn w:val="DefaultParagraphFont"/>
    <w:uiPriority w:val="31"/>
    <w:rsid w:val="004C4C75"/>
    <w:rPr>
      <w:smallCaps/>
      <w:color w:val="5A5A5A" w:themeColor="text1" w:themeTint="A5"/>
    </w:rPr>
  </w:style>
  <w:style w:type="character" w:styleId="BookTitle">
    <w:name w:val="Book Title"/>
    <w:basedOn w:val="DefaultParagraphFont"/>
    <w:uiPriority w:val="33"/>
    <w:rsid w:val="004C4C75"/>
    <w:rPr>
      <w:b/>
      <w:bCs/>
      <w:i/>
      <w:iCs/>
      <w:spacing w:val="5"/>
    </w:rPr>
  </w:style>
  <w:style w:type="paragraph" w:styleId="ListParagraph">
    <w:name w:val="List Paragraph"/>
    <w:basedOn w:val="Normal"/>
    <w:uiPriority w:val="34"/>
    <w:qFormat/>
    <w:rsid w:val="004C4C75"/>
    <w:pPr>
      <w:ind w:left="720"/>
      <w:contextualSpacing/>
    </w:pPr>
  </w:style>
  <w:style w:type="paragraph" w:styleId="Title">
    <w:name w:val="Title"/>
    <w:basedOn w:val="Normal"/>
    <w:next w:val="Normal"/>
    <w:link w:val="TitleChar"/>
    <w:uiPriority w:val="10"/>
    <w:rsid w:val="004C4C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C75"/>
    <w:rPr>
      <w:rFonts w:asciiTheme="majorHAnsi" w:eastAsiaTheme="majorEastAsia" w:hAnsiTheme="majorHAnsi" w:cstheme="majorBidi"/>
      <w:spacing w:val="-10"/>
      <w:kern w:val="28"/>
      <w:sz w:val="56"/>
      <w:szCs w:val="56"/>
      <w:lang w:val="sv-SE"/>
    </w:rPr>
  </w:style>
  <w:style w:type="character" w:styleId="IntenseReference">
    <w:name w:val="Intense Reference"/>
    <w:basedOn w:val="DefaultParagraphFont"/>
    <w:uiPriority w:val="32"/>
    <w:rsid w:val="004C4C75"/>
    <w:rPr>
      <w:b/>
      <w:bCs/>
      <w:smallCaps/>
      <w:color w:val="377D7A" w:themeColor="accent1"/>
      <w:spacing w:val="5"/>
    </w:rPr>
  </w:style>
  <w:style w:type="table" w:styleId="GridTable2-Accent5">
    <w:name w:val="Grid Table 2 Accent 5"/>
    <w:basedOn w:val="TableNormal"/>
    <w:uiPriority w:val="47"/>
    <w:rsid w:val="007C224D"/>
    <w:pPr>
      <w:spacing w:after="0" w:line="240" w:lineRule="auto"/>
    </w:pPr>
    <w:tblPr>
      <w:tblStyleRowBandSize w:val="1"/>
      <w:tblStyleColBandSize w:val="1"/>
      <w:tblBorders>
        <w:top w:val="single" w:sz="2" w:space="0" w:color="E49295" w:themeColor="accent5" w:themeTint="99"/>
        <w:bottom w:val="single" w:sz="2" w:space="0" w:color="E49295" w:themeColor="accent5" w:themeTint="99"/>
        <w:insideH w:val="single" w:sz="2" w:space="0" w:color="E49295" w:themeColor="accent5" w:themeTint="99"/>
        <w:insideV w:val="single" w:sz="2" w:space="0" w:color="E49295" w:themeColor="accent5" w:themeTint="99"/>
      </w:tblBorders>
    </w:tblPr>
    <w:tblStylePr w:type="firstRow">
      <w:rPr>
        <w:b/>
        <w:bCs/>
      </w:rPr>
      <w:tblPr/>
      <w:tcPr>
        <w:tcBorders>
          <w:top w:val="nil"/>
          <w:bottom w:val="single" w:sz="12" w:space="0" w:color="E49295" w:themeColor="accent5" w:themeTint="99"/>
          <w:insideH w:val="nil"/>
          <w:insideV w:val="nil"/>
        </w:tcBorders>
        <w:shd w:val="clear" w:color="auto" w:fill="FFFFFF" w:themeFill="background1"/>
      </w:tcPr>
    </w:tblStylePr>
    <w:tblStylePr w:type="lastRow">
      <w:rPr>
        <w:b/>
        <w:bCs/>
      </w:rPr>
      <w:tblPr/>
      <w:tcPr>
        <w:tcBorders>
          <w:top w:val="double" w:sz="2" w:space="0" w:color="E49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ADB" w:themeFill="accent5" w:themeFillTint="33"/>
      </w:tcPr>
    </w:tblStylePr>
    <w:tblStylePr w:type="band1Horz">
      <w:tblPr/>
      <w:tcPr>
        <w:shd w:val="clear" w:color="auto" w:fill="F6DADB" w:themeFill="accent5" w:themeFillTint="33"/>
      </w:tcPr>
    </w:tblStylePr>
  </w:style>
  <w:style w:type="paragraph" w:styleId="BodyText">
    <w:name w:val="Body Text"/>
    <w:basedOn w:val="Normal"/>
    <w:link w:val="BodyTextChar"/>
    <w:rsid w:val="00DA336A"/>
    <w:pPr>
      <w:overflowPunct w:val="0"/>
      <w:autoSpaceDE w:val="0"/>
      <w:autoSpaceDN w:val="0"/>
      <w:adjustRightInd w:val="0"/>
      <w:spacing w:before="60" w:after="60" w:line="240" w:lineRule="auto"/>
      <w:textAlignment w:val="baseline"/>
    </w:pPr>
    <w:rPr>
      <w:rFonts w:ascii="Times" w:eastAsia="Times New Roman" w:hAnsi="Times" w:cs="Times New Roman"/>
      <w:sz w:val="22"/>
      <w:szCs w:val="20"/>
      <w:lang w:eastAsia="sv-SE"/>
    </w:rPr>
  </w:style>
  <w:style w:type="character" w:customStyle="1" w:styleId="BodyTextChar">
    <w:name w:val="Body Text Char"/>
    <w:basedOn w:val="DefaultParagraphFont"/>
    <w:link w:val="BodyText"/>
    <w:rsid w:val="00DA336A"/>
    <w:rPr>
      <w:rFonts w:ascii="Times" w:eastAsia="Times New Roman" w:hAnsi="Times" w:cs="Times New Roman"/>
      <w:szCs w:val="20"/>
      <w:lang w:val="sv-SE" w:eastAsia="sv-SE"/>
    </w:rPr>
  </w:style>
  <w:style w:type="table" w:styleId="TableProfessional">
    <w:name w:val="Table Professional"/>
    <w:basedOn w:val="TableNormal"/>
    <w:rsid w:val="00A72722"/>
    <w:pPr>
      <w:spacing w:after="0" w:line="240" w:lineRule="auto"/>
    </w:pPr>
    <w:rPr>
      <w:rFonts w:ascii="Times New Roman" w:eastAsia="Times New Roman" w:hAnsi="Times New Roman" w:cs="Times New Roman"/>
      <w:sz w:val="20"/>
      <w:szCs w:val="20"/>
      <w:lang w:val="sv-SE" w:eastAsia="sv-S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unhideWhenUsed/>
    <w:rsid w:val="0058713E"/>
    <w:rPr>
      <w:sz w:val="16"/>
      <w:szCs w:val="16"/>
    </w:rPr>
  </w:style>
  <w:style w:type="paragraph" w:styleId="CommentText">
    <w:name w:val="annotation text"/>
    <w:basedOn w:val="Normal"/>
    <w:link w:val="CommentTextChar"/>
    <w:uiPriority w:val="99"/>
    <w:semiHidden/>
    <w:unhideWhenUsed/>
    <w:rsid w:val="0058713E"/>
    <w:pPr>
      <w:spacing w:line="240" w:lineRule="auto"/>
    </w:pPr>
    <w:rPr>
      <w:sz w:val="20"/>
      <w:szCs w:val="20"/>
    </w:rPr>
  </w:style>
  <w:style w:type="character" w:customStyle="1" w:styleId="CommentTextChar">
    <w:name w:val="Comment Text Char"/>
    <w:basedOn w:val="DefaultParagraphFont"/>
    <w:link w:val="CommentText"/>
    <w:uiPriority w:val="99"/>
    <w:semiHidden/>
    <w:rsid w:val="0058713E"/>
    <w:rPr>
      <w:sz w:val="20"/>
      <w:szCs w:val="20"/>
      <w:lang w:val="sv-SE"/>
    </w:rPr>
  </w:style>
  <w:style w:type="paragraph" w:styleId="CommentSubject">
    <w:name w:val="annotation subject"/>
    <w:basedOn w:val="CommentText"/>
    <w:next w:val="CommentText"/>
    <w:link w:val="CommentSubjectChar"/>
    <w:uiPriority w:val="99"/>
    <w:semiHidden/>
    <w:unhideWhenUsed/>
    <w:rsid w:val="0058713E"/>
    <w:rPr>
      <w:b/>
      <w:bCs/>
    </w:rPr>
  </w:style>
  <w:style w:type="character" w:customStyle="1" w:styleId="CommentSubjectChar">
    <w:name w:val="Comment Subject Char"/>
    <w:basedOn w:val="CommentTextChar"/>
    <w:link w:val="CommentSubject"/>
    <w:uiPriority w:val="99"/>
    <w:semiHidden/>
    <w:rsid w:val="0058713E"/>
    <w:rPr>
      <w:b/>
      <w:bCs/>
      <w:sz w:val="20"/>
      <w:szCs w:val="20"/>
      <w:lang w:val="sv-SE"/>
    </w:rPr>
  </w:style>
  <w:style w:type="paragraph" w:styleId="NormalWeb">
    <w:name w:val="Normal (Web)"/>
    <w:basedOn w:val="Normal"/>
    <w:uiPriority w:val="99"/>
    <w:unhideWhenUsed/>
    <w:rsid w:val="004E1F3D"/>
    <w:pPr>
      <w:spacing w:before="100" w:beforeAutospacing="1" w:after="100" w:afterAutospacing="1" w:line="240" w:lineRule="auto"/>
    </w:pPr>
    <w:rPr>
      <w:rFonts w:ascii="Times New Roman" w:eastAsia="Times New Roman" w:hAnsi="Times New Roman" w:cs="Times New Roman"/>
      <w:szCs w:val="24"/>
      <w:lang w:eastAsia="sv-SE"/>
    </w:rPr>
  </w:style>
  <w:style w:type="paragraph" w:styleId="TOCHeading">
    <w:name w:val="TOC Heading"/>
    <w:basedOn w:val="Heading1"/>
    <w:next w:val="Normal"/>
    <w:uiPriority w:val="39"/>
    <w:unhideWhenUsed/>
    <w:qFormat/>
    <w:rsid w:val="00F17E40"/>
    <w:pPr>
      <w:spacing w:before="240" w:after="0" w:line="259" w:lineRule="auto"/>
      <w:outlineLvl w:val="9"/>
    </w:pPr>
    <w:rPr>
      <w:b w:val="0"/>
      <w:bCs w:val="0"/>
      <w:color w:val="295D5B" w:themeColor="accent1" w:themeShade="BF"/>
      <w:szCs w:val="32"/>
      <w:lang w:eastAsia="sv-SE"/>
    </w:rPr>
  </w:style>
  <w:style w:type="paragraph" w:styleId="TOC1">
    <w:name w:val="toc 1"/>
    <w:basedOn w:val="Normal"/>
    <w:next w:val="Normal"/>
    <w:autoRedefine/>
    <w:uiPriority w:val="39"/>
    <w:unhideWhenUsed/>
    <w:rsid w:val="00BC60F4"/>
    <w:pPr>
      <w:tabs>
        <w:tab w:val="right" w:leader="dot" w:pos="9063"/>
      </w:tabs>
      <w:spacing w:before="240" w:after="0" w:line="276" w:lineRule="auto"/>
    </w:pPr>
  </w:style>
  <w:style w:type="paragraph" w:styleId="TOC2">
    <w:name w:val="toc 2"/>
    <w:basedOn w:val="Normal"/>
    <w:next w:val="Normal"/>
    <w:autoRedefine/>
    <w:uiPriority w:val="39"/>
    <w:unhideWhenUsed/>
    <w:rsid w:val="002A5DBA"/>
    <w:pPr>
      <w:tabs>
        <w:tab w:val="right" w:leader="dot" w:pos="9063"/>
      </w:tabs>
      <w:spacing w:after="0"/>
      <w:ind w:left="240"/>
    </w:pPr>
  </w:style>
  <w:style w:type="paragraph" w:styleId="TOC3">
    <w:name w:val="toc 3"/>
    <w:basedOn w:val="Normal"/>
    <w:next w:val="Normal"/>
    <w:autoRedefine/>
    <w:uiPriority w:val="39"/>
    <w:unhideWhenUsed/>
    <w:rsid w:val="00F17E40"/>
    <w:pPr>
      <w:spacing w:after="100"/>
      <w:ind w:left="480"/>
    </w:pPr>
  </w:style>
  <w:style w:type="paragraph" w:styleId="TOC4">
    <w:name w:val="toc 4"/>
    <w:basedOn w:val="Normal"/>
    <w:next w:val="Normal"/>
    <w:autoRedefine/>
    <w:uiPriority w:val="39"/>
    <w:unhideWhenUsed/>
    <w:rsid w:val="00B058AE"/>
    <w:pPr>
      <w:spacing w:after="100"/>
      <w:ind w:left="720"/>
    </w:pPr>
  </w:style>
  <w:style w:type="table" w:styleId="GridTable4">
    <w:name w:val="Grid Table 4"/>
    <w:basedOn w:val="TableNormal"/>
    <w:uiPriority w:val="49"/>
    <w:rsid w:val="00FE45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FE453C"/>
    <w:pPr>
      <w:spacing w:before="100" w:beforeAutospacing="1" w:after="100" w:afterAutospacing="1" w:line="240" w:lineRule="auto"/>
    </w:pPr>
    <w:rPr>
      <w:rFonts w:ascii="Times New Roman" w:eastAsia="Times New Roman" w:hAnsi="Times New Roman" w:cs="Times New Roman"/>
      <w:szCs w:val="24"/>
      <w:lang w:eastAsia="sv-SE"/>
    </w:rPr>
  </w:style>
  <w:style w:type="character" w:customStyle="1" w:styleId="normaltextrun">
    <w:name w:val="normaltextrun"/>
    <w:basedOn w:val="DefaultParagraphFont"/>
    <w:rsid w:val="00FE453C"/>
  </w:style>
  <w:style w:type="character" w:customStyle="1" w:styleId="eop">
    <w:name w:val="eop"/>
    <w:basedOn w:val="DefaultParagraphFont"/>
    <w:rsid w:val="00FE453C"/>
  </w:style>
  <w:style w:type="table" w:styleId="GridTable4-Accent1">
    <w:name w:val="Grid Table 4 Accent 1"/>
    <w:basedOn w:val="TableNormal"/>
    <w:uiPriority w:val="49"/>
    <w:rsid w:val="003E4E51"/>
    <w:pPr>
      <w:spacing w:after="0" w:line="240" w:lineRule="auto"/>
    </w:pPr>
    <w:tblPr>
      <w:tblStyleRowBandSize w:val="1"/>
      <w:tblStyleColBandSize w:val="1"/>
      <w:tblBorders>
        <w:top w:val="single" w:sz="4" w:space="0" w:color="75C2BF" w:themeColor="accent1" w:themeTint="99"/>
        <w:left w:val="single" w:sz="4" w:space="0" w:color="75C2BF" w:themeColor="accent1" w:themeTint="99"/>
        <w:bottom w:val="single" w:sz="4" w:space="0" w:color="75C2BF" w:themeColor="accent1" w:themeTint="99"/>
        <w:right w:val="single" w:sz="4" w:space="0" w:color="75C2BF" w:themeColor="accent1" w:themeTint="99"/>
        <w:insideH w:val="single" w:sz="4" w:space="0" w:color="75C2BF" w:themeColor="accent1" w:themeTint="99"/>
        <w:insideV w:val="single" w:sz="4" w:space="0" w:color="75C2BF" w:themeColor="accent1" w:themeTint="99"/>
      </w:tblBorders>
    </w:tblPr>
    <w:tblStylePr w:type="firstRow">
      <w:rPr>
        <w:b/>
        <w:bCs/>
        <w:color w:val="FFFFFF" w:themeColor="background1"/>
      </w:rPr>
      <w:tblPr/>
      <w:tcPr>
        <w:tcBorders>
          <w:top w:val="single" w:sz="4" w:space="0" w:color="377D7A" w:themeColor="accent1"/>
          <w:left w:val="single" w:sz="4" w:space="0" w:color="377D7A" w:themeColor="accent1"/>
          <w:bottom w:val="single" w:sz="4" w:space="0" w:color="377D7A" w:themeColor="accent1"/>
          <w:right w:val="single" w:sz="4" w:space="0" w:color="377D7A" w:themeColor="accent1"/>
          <w:insideH w:val="nil"/>
          <w:insideV w:val="nil"/>
        </w:tcBorders>
        <w:shd w:val="clear" w:color="auto" w:fill="377D7A" w:themeFill="accent1"/>
      </w:tcPr>
    </w:tblStylePr>
    <w:tblStylePr w:type="lastRow">
      <w:rPr>
        <w:b/>
        <w:bCs/>
      </w:rPr>
      <w:tblPr/>
      <w:tcPr>
        <w:tcBorders>
          <w:top w:val="double" w:sz="4" w:space="0" w:color="377D7A" w:themeColor="accent1"/>
        </w:tcBorders>
      </w:tcPr>
    </w:tblStylePr>
    <w:tblStylePr w:type="firstCol">
      <w:rPr>
        <w:b/>
        <w:bCs/>
      </w:rPr>
    </w:tblStylePr>
    <w:tblStylePr w:type="lastCol">
      <w:rPr>
        <w:b/>
        <w:bCs/>
      </w:rPr>
    </w:tblStylePr>
    <w:tblStylePr w:type="band1Vert">
      <w:tblPr/>
      <w:tcPr>
        <w:shd w:val="clear" w:color="auto" w:fill="D1EAE9" w:themeFill="accent1" w:themeFillTint="33"/>
      </w:tcPr>
    </w:tblStylePr>
    <w:tblStylePr w:type="band1Horz">
      <w:tblPr/>
      <w:tcPr>
        <w:shd w:val="clear" w:color="auto" w:fill="D1EAE9" w:themeFill="accent1" w:themeFillTint="33"/>
      </w:tcPr>
    </w:tblStylePr>
  </w:style>
  <w:style w:type="paragraph" w:styleId="Caption">
    <w:name w:val="caption"/>
    <w:basedOn w:val="Normal"/>
    <w:next w:val="Normal"/>
    <w:uiPriority w:val="35"/>
    <w:unhideWhenUsed/>
    <w:qFormat/>
    <w:rsid w:val="00A34627"/>
    <w:pPr>
      <w:spacing w:after="200" w:line="240" w:lineRule="auto"/>
    </w:pPr>
    <w:rPr>
      <w:i/>
      <w:iCs/>
      <w:color w:val="4D4D4D" w:themeColor="text2"/>
      <w:sz w:val="18"/>
      <w:szCs w:val="18"/>
    </w:rPr>
  </w:style>
  <w:style w:type="paragraph" w:customStyle="1" w:styleId="Normal1">
    <w:name w:val="Normal1"/>
    <w:basedOn w:val="Normal"/>
    <w:rsid w:val="00000B6B"/>
    <w:pPr>
      <w:spacing w:before="100" w:beforeAutospacing="1" w:after="100" w:afterAutospacing="1" w:line="240" w:lineRule="auto"/>
    </w:pPr>
    <w:rPr>
      <w:rFonts w:ascii="Times New Roman" w:eastAsia="Times New Roman" w:hAnsi="Times New Roman" w:cs="Times New Roman"/>
      <w:szCs w:val="24"/>
      <w:lang w:eastAsia="sv-SE"/>
    </w:rPr>
  </w:style>
  <w:style w:type="paragraph" w:customStyle="1" w:styleId="value">
    <w:name w:val="value"/>
    <w:basedOn w:val="Normal"/>
    <w:rsid w:val="008F49A6"/>
    <w:pPr>
      <w:spacing w:before="100" w:beforeAutospacing="1" w:after="100" w:afterAutospacing="1" w:line="240" w:lineRule="auto"/>
    </w:pPr>
    <w:rPr>
      <w:rFonts w:ascii="Times New Roman" w:eastAsia="Times New Roman" w:hAnsi="Times New Roman" w:cs="Times New Roman"/>
      <w:szCs w:val="24"/>
      <w:lang w:eastAsia="sv-SE"/>
    </w:rPr>
  </w:style>
  <w:style w:type="character" w:styleId="UnresolvedMention">
    <w:name w:val="Unresolved Mention"/>
    <w:basedOn w:val="DefaultParagraphFont"/>
    <w:uiPriority w:val="99"/>
    <w:semiHidden/>
    <w:unhideWhenUsed/>
    <w:rsid w:val="00F871EB"/>
    <w:rPr>
      <w:color w:val="605E5C"/>
      <w:shd w:val="clear" w:color="auto" w:fill="E1DFDD"/>
    </w:rPr>
  </w:style>
  <w:style w:type="paragraph" w:styleId="FootnoteText">
    <w:name w:val="footnote text"/>
    <w:basedOn w:val="Normal"/>
    <w:link w:val="FootnoteTextChar"/>
    <w:uiPriority w:val="99"/>
    <w:semiHidden/>
    <w:unhideWhenUsed/>
    <w:rsid w:val="00E501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014F"/>
    <w:rPr>
      <w:sz w:val="20"/>
      <w:szCs w:val="20"/>
      <w:lang w:val="sv-SE"/>
    </w:rPr>
  </w:style>
  <w:style w:type="character" w:styleId="FootnoteReference">
    <w:name w:val="footnote reference"/>
    <w:basedOn w:val="DefaultParagraphFont"/>
    <w:uiPriority w:val="99"/>
    <w:semiHidden/>
    <w:unhideWhenUsed/>
    <w:rsid w:val="00E50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3693">
      <w:bodyDiv w:val="1"/>
      <w:marLeft w:val="0"/>
      <w:marRight w:val="0"/>
      <w:marTop w:val="0"/>
      <w:marBottom w:val="0"/>
      <w:divBdr>
        <w:top w:val="none" w:sz="0" w:space="0" w:color="auto"/>
        <w:left w:val="none" w:sz="0" w:space="0" w:color="auto"/>
        <w:bottom w:val="none" w:sz="0" w:space="0" w:color="auto"/>
        <w:right w:val="none" w:sz="0" w:space="0" w:color="auto"/>
      </w:divBdr>
      <w:divsChild>
        <w:div w:id="1810782147">
          <w:marLeft w:val="360"/>
          <w:marRight w:val="0"/>
          <w:marTop w:val="200"/>
          <w:marBottom w:val="0"/>
          <w:divBdr>
            <w:top w:val="none" w:sz="0" w:space="0" w:color="auto"/>
            <w:left w:val="none" w:sz="0" w:space="0" w:color="auto"/>
            <w:bottom w:val="none" w:sz="0" w:space="0" w:color="auto"/>
            <w:right w:val="none" w:sz="0" w:space="0" w:color="auto"/>
          </w:divBdr>
        </w:div>
      </w:divsChild>
    </w:div>
    <w:div w:id="64423534">
      <w:bodyDiv w:val="1"/>
      <w:marLeft w:val="0"/>
      <w:marRight w:val="0"/>
      <w:marTop w:val="0"/>
      <w:marBottom w:val="0"/>
      <w:divBdr>
        <w:top w:val="none" w:sz="0" w:space="0" w:color="auto"/>
        <w:left w:val="none" w:sz="0" w:space="0" w:color="auto"/>
        <w:bottom w:val="none" w:sz="0" w:space="0" w:color="auto"/>
        <w:right w:val="none" w:sz="0" w:space="0" w:color="auto"/>
      </w:divBdr>
    </w:div>
    <w:div w:id="80757873">
      <w:bodyDiv w:val="1"/>
      <w:marLeft w:val="0"/>
      <w:marRight w:val="0"/>
      <w:marTop w:val="0"/>
      <w:marBottom w:val="0"/>
      <w:divBdr>
        <w:top w:val="none" w:sz="0" w:space="0" w:color="auto"/>
        <w:left w:val="none" w:sz="0" w:space="0" w:color="auto"/>
        <w:bottom w:val="none" w:sz="0" w:space="0" w:color="auto"/>
        <w:right w:val="none" w:sz="0" w:space="0" w:color="auto"/>
      </w:divBdr>
      <w:divsChild>
        <w:div w:id="163861500">
          <w:marLeft w:val="1267"/>
          <w:marRight w:val="0"/>
          <w:marTop w:val="0"/>
          <w:marBottom w:val="0"/>
          <w:divBdr>
            <w:top w:val="none" w:sz="0" w:space="0" w:color="auto"/>
            <w:left w:val="none" w:sz="0" w:space="0" w:color="auto"/>
            <w:bottom w:val="none" w:sz="0" w:space="0" w:color="auto"/>
            <w:right w:val="none" w:sz="0" w:space="0" w:color="auto"/>
          </w:divBdr>
        </w:div>
        <w:div w:id="202794319">
          <w:marLeft w:val="1267"/>
          <w:marRight w:val="0"/>
          <w:marTop w:val="0"/>
          <w:marBottom w:val="0"/>
          <w:divBdr>
            <w:top w:val="none" w:sz="0" w:space="0" w:color="auto"/>
            <w:left w:val="none" w:sz="0" w:space="0" w:color="auto"/>
            <w:bottom w:val="none" w:sz="0" w:space="0" w:color="auto"/>
            <w:right w:val="none" w:sz="0" w:space="0" w:color="auto"/>
          </w:divBdr>
        </w:div>
        <w:div w:id="338699213">
          <w:marLeft w:val="1267"/>
          <w:marRight w:val="0"/>
          <w:marTop w:val="0"/>
          <w:marBottom w:val="0"/>
          <w:divBdr>
            <w:top w:val="none" w:sz="0" w:space="0" w:color="auto"/>
            <w:left w:val="none" w:sz="0" w:space="0" w:color="auto"/>
            <w:bottom w:val="none" w:sz="0" w:space="0" w:color="auto"/>
            <w:right w:val="none" w:sz="0" w:space="0" w:color="auto"/>
          </w:divBdr>
        </w:div>
        <w:div w:id="438531297">
          <w:marLeft w:val="1267"/>
          <w:marRight w:val="0"/>
          <w:marTop w:val="0"/>
          <w:marBottom w:val="0"/>
          <w:divBdr>
            <w:top w:val="none" w:sz="0" w:space="0" w:color="auto"/>
            <w:left w:val="none" w:sz="0" w:space="0" w:color="auto"/>
            <w:bottom w:val="none" w:sz="0" w:space="0" w:color="auto"/>
            <w:right w:val="none" w:sz="0" w:space="0" w:color="auto"/>
          </w:divBdr>
        </w:div>
        <w:div w:id="627590157">
          <w:marLeft w:val="1267"/>
          <w:marRight w:val="0"/>
          <w:marTop w:val="0"/>
          <w:marBottom w:val="0"/>
          <w:divBdr>
            <w:top w:val="none" w:sz="0" w:space="0" w:color="auto"/>
            <w:left w:val="none" w:sz="0" w:space="0" w:color="auto"/>
            <w:bottom w:val="none" w:sz="0" w:space="0" w:color="auto"/>
            <w:right w:val="none" w:sz="0" w:space="0" w:color="auto"/>
          </w:divBdr>
        </w:div>
        <w:div w:id="853687426">
          <w:marLeft w:val="1267"/>
          <w:marRight w:val="0"/>
          <w:marTop w:val="0"/>
          <w:marBottom w:val="0"/>
          <w:divBdr>
            <w:top w:val="none" w:sz="0" w:space="0" w:color="auto"/>
            <w:left w:val="none" w:sz="0" w:space="0" w:color="auto"/>
            <w:bottom w:val="none" w:sz="0" w:space="0" w:color="auto"/>
            <w:right w:val="none" w:sz="0" w:space="0" w:color="auto"/>
          </w:divBdr>
        </w:div>
        <w:div w:id="1083842902">
          <w:marLeft w:val="1267"/>
          <w:marRight w:val="0"/>
          <w:marTop w:val="0"/>
          <w:marBottom w:val="0"/>
          <w:divBdr>
            <w:top w:val="none" w:sz="0" w:space="0" w:color="auto"/>
            <w:left w:val="none" w:sz="0" w:space="0" w:color="auto"/>
            <w:bottom w:val="none" w:sz="0" w:space="0" w:color="auto"/>
            <w:right w:val="none" w:sz="0" w:space="0" w:color="auto"/>
          </w:divBdr>
        </w:div>
        <w:div w:id="1384598628">
          <w:marLeft w:val="547"/>
          <w:marRight w:val="0"/>
          <w:marTop w:val="0"/>
          <w:marBottom w:val="0"/>
          <w:divBdr>
            <w:top w:val="none" w:sz="0" w:space="0" w:color="auto"/>
            <w:left w:val="none" w:sz="0" w:space="0" w:color="auto"/>
            <w:bottom w:val="none" w:sz="0" w:space="0" w:color="auto"/>
            <w:right w:val="none" w:sz="0" w:space="0" w:color="auto"/>
          </w:divBdr>
        </w:div>
        <w:div w:id="1640377560">
          <w:marLeft w:val="547"/>
          <w:marRight w:val="0"/>
          <w:marTop w:val="0"/>
          <w:marBottom w:val="0"/>
          <w:divBdr>
            <w:top w:val="none" w:sz="0" w:space="0" w:color="auto"/>
            <w:left w:val="none" w:sz="0" w:space="0" w:color="auto"/>
            <w:bottom w:val="none" w:sz="0" w:space="0" w:color="auto"/>
            <w:right w:val="none" w:sz="0" w:space="0" w:color="auto"/>
          </w:divBdr>
        </w:div>
        <w:div w:id="1864129268">
          <w:marLeft w:val="1267"/>
          <w:marRight w:val="0"/>
          <w:marTop w:val="0"/>
          <w:marBottom w:val="0"/>
          <w:divBdr>
            <w:top w:val="none" w:sz="0" w:space="0" w:color="auto"/>
            <w:left w:val="none" w:sz="0" w:space="0" w:color="auto"/>
            <w:bottom w:val="none" w:sz="0" w:space="0" w:color="auto"/>
            <w:right w:val="none" w:sz="0" w:space="0" w:color="auto"/>
          </w:divBdr>
        </w:div>
        <w:div w:id="1971399410">
          <w:marLeft w:val="547"/>
          <w:marRight w:val="0"/>
          <w:marTop w:val="0"/>
          <w:marBottom w:val="0"/>
          <w:divBdr>
            <w:top w:val="none" w:sz="0" w:space="0" w:color="auto"/>
            <w:left w:val="none" w:sz="0" w:space="0" w:color="auto"/>
            <w:bottom w:val="none" w:sz="0" w:space="0" w:color="auto"/>
            <w:right w:val="none" w:sz="0" w:space="0" w:color="auto"/>
          </w:divBdr>
        </w:div>
        <w:div w:id="2059283505">
          <w:marLeft w:val="1267"/>
          <w:marRight w:val="0"/>
          <w:marTop w:val="0"/>
          <w:marBottom w:val="0"/>
          <w:divBdr>
            <w:top w:val="none" w:sz="0" w:space="0" w:color="auto"/>
            <w:left w:val="none" w:sz="0" w:space="0" w:color="auto"/>
            <w:bottom w:val="none" w:sz="0" w:space="0" w:color="auto"/>
            <w:right w:val="none" w:sz="0" w:space="0" w:color="auto"/>
          </w:divBdr>
        </w:div>
        <w:div w:id="2122066159">
          <w:marLeft w:val="547"/>
          <w:marRight w:val="0"/>
          <w:marTop w:val="0"/>
          <w:marBottom w:val="0"/>
          <w:divBdr>
            <w:top w:val="none" w:sz="0" w:space="0" w:color="auto"/>
            <w:left w:val="none" w:sz="0" w:space="0" w:color="auto"/>
            <w:bottom w:val="none" w:sz="0" w:space="0" w:color="auto"/>
            <w:right w:val="none" w:sz="0" w:space="0" w:color="auto"/>
          </w:divBdr>
        </w:div>
      </w:divsChild>
    </w:div>
    <w:div w:id="88234446">
      <w:bodyDiv w:val="1"/>
      <w:marLeft w:val="0"/>
      <w:marRight w:val="0"/>
      <w:marTop w:val="0"/>
      <w:marBottom w:val="0"/>
      <w:divBdr>
        <w:top w:val="none" w:sz="0" w:space="0" w:color="auto"/>
        <w:left w:val="none" w:sz="0" w:space="0" w:color="auto"/>
        <w:bottom w:val="none" w:sz="0" w:space="0" w:color="auto"/>
        <w:right w:val="none" w:sz="0" w:space="0" w:color="auto"/>
      </w:divBdr>
      <w:divsChild>
        <w:div w:id="1401441796">
          <w:marLeft w:val="360"/>
          <w:marRight w:val="0"/>
          <w:marTop w:val="200"/>
          <w:marBottom w:val="0"/>
          <w:divBdr>
            <w:top w:val="none" w:sz="0" w:space="0" w:color="auto"/>
            <w:left w:val="none" w:sz="0" w:space="0" w:color="auto"/>
            <w:bottom w:val="none" w:sz="0" w:space="0" w:color="auto"/>
            <w:right w:val="none" w:sz="0" w:space="0" w:color="auto"/>
          </w:divBdr>
        </w:div>
        <w:div w:id="1412309570">
          <w:marLeft w:val="360"/>
          <w:marRight w:val="0"/>
          <w:marTop w:val="200"/>
          <w:marBottom w:val="0"/>
          <w:divBdr>
            <w:top w:val="none" w:sz="0" w:space="0" w:color="auto"/>
            <w:left w:val="none" w:sz="0" w:space="0" w:color="auto"/>
            <w:bottom w:val="none" w:sz="0" w:space="0" w:color="auto"/>
            <w:right w:val="none" w:sz="0" w:space="0" w:color="auto"/>
          </w:divBdr>
        </w:div>
      </w:divsChild>
    </w:div>
    <w:div w:id="91320023">
      <w:bodyDiv w:val="1"/>
      <w:marLeft w:val="0"/>
      <w:marRight w:val="0"/>
      <w:marTop w:val="0"/>
      <w:marBottom w:val="0"/>
      <w:divBdr>
        <w:top w:val="none" w:sz="0" w:space="0" w:color="auto"/>
        <w:left w:val="none" w:sz="0" w:space="0" w:color="auto"/>
        <w:bottom w:val="none" w:sz="0" w:space="0" w:color="auto"/>
        <w:right w:val="none" w:sz="0" w:space="0" w:color="auto"/>
      </w:divBdr>
      <w:divsChild>
        <w:div w:id="1384407801">
          <w:marLeft w:val="360"/>
          <w:marRight w:val="0"/>
          <w:marTop w:val="200"/>
          <w:marBottom w:val="0"/>
          <w:divBdr>
            <w:top w:val="none" w:sz="0" w:space="0" w:color="auto"/>
            <w:left w:val="none" w:sz="0" w:space="0" w:color="auto"/>
            <w:bottom w:val="none" w:sz="0" w:space="0" w:color="auto"/>
            <w:right w:val="none" w:sz="0" w:space="0" w:color="auto"/>
          </w:divBdr>
        </w:div>
      </w:divsChild>
    </w:div>
    <w:div w:id="96215872">
      <w:bodyDiv w:val="1"/>
      <w:marLeft w:val="0"/>
      <w:marRight w:val="0"/>
      <w:marTop w:val="0"/>
      <w:marBottom w:val="0"/>
      <w:divBdr>
        <w:top w:val="none" w:sz="0" w:space="0" w:color="auto"/>
        <w:left w:val="none" w:sz="0" w:space="0" w:color="auto"/>
        <w:bottom w:val="none" w:sz="0" w:space="0" w:color="auto"/>
        <w:right w:val="none" w:sz="0" w:space="0" w:color="auto"/>
      </w:divBdr>
      <w:divsChild>
        <w:div w:id="500775880">
          <w:marLeft w:val="0"/>
          <w:marRight w:val="0"/>
          <w:marTop w:val="0"/>
          <w:marBottom w:val="0"/>
          <w:divBdr>
            <w:top w:val="none" w:sz="0" w:space="0" w:color="auto"/>
            <w:left w:val="none" w:sz="0" w:space="0" w:color="auto"/>
            <w:bottom w:val="none" w:sz="0" w:space="0" w:color="auto"/>
            <w:right w:val="none" w:sz="0" w:space="0" w:color="auto"/>
          </w:divBdr>
          <w:divsChild>
            <w:div w:id="1359234404">
              <w:marLeft w:val="0"/>
              <w:marRight w:val="0"/>
              <w:marTop w:val="0"/>
              <w:marBottom w:val="0"/>
              <w:divBdr>
                <w:top w:val="none" w:sz="0" w:space="0" w:color="auto"/>
                <w:left w:val="none" w:sz="0" w:space="0" w:color="auto"/>
                <w:bottom w:val="none" w:sz="0" w:space="0" w:color="auto"/>
                <w:right w:val="none" w:sz="0" w:space="0" w:color="auto"/>
              </w:divBdr>
            </w:div>
          </w:divsChild>
        </w:div>
        <w:div w:id="1225289933">
          <w:marLeft w:val="0"/>
          <w:marRight w:val="0"/>
          <w:marTop w:val="0"/>
          <w:marBottom w:val="0"/>
          <w:divBdr>
            <w:top w:val="none" w:sz="0" w:space="0" w:color="auto"/>
            <w:left w:val="none" w:sz="0" w:space="0" w:color="auto"/>
            <w:bottom w:val="none" w:sz="0" w:space="0" w:color="auto"/>
            <w:right w:val="none" w:sz="0" w:space="0" w:color="auto"/>
          </w:divBdr>
          <w:divsChild>
            <w:div w:id="2358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2571">
      <w:bodyDiv w:val="1"/>
      <w:marLeft w:val="0"/>
      <w:marRight w:val="0"/>
      <w:marTop w:val="0"/>
      <w:marBottom w:val="0"/>
      <w:divBdr>
        <w:top w:val="none" w:sz="0" w:space="0" w:color="auto"/>
        <w:left w:val="none" w:sz="0" w:space="0" w:color="auto"/>
        <w:bottom w:val="none" w:sz="0" w:space="0" w:color="auto"/>
        <w:right w:val="none" w:sz="0" w:space="0" w:color="auto"/>
      </w:divBdr>
    </w:div>
    <w:div w:id="107480253">
      <w:bodyDiv w:val="1"/>
      <w:marLeft w:val="0"/>
      <w:marRight w:val="0"/>
      <w:marTop w:val="0"/>
      <w:marBottom w:val="0"/>
      <w:divBdr>
        <w:top w:val="none" w:sz="0" w:space="0" w:color="auto"/>
        <w:left w:val="none" w:sz="0" w:space="0" w:color="auto"/>
        <w:bottom w:val="none" w:sz="0" w:space="0" w:color="auto"/>
        <w:right w:val="none" w:sz="0" w:space="0" w:color="auto"/>
      </w:divBdr>
      <w:divsChild>
        <w:div w:id="1531603899">
          <w:marLeft w:val="360"/>
          <w:marRight w:val="0"/>
          <w:marTop w:val="200"/>
          <w:marBottom w:val="0"/>
          <w:divBdr>
            <w:top w:val="none" w:sz="0" w:space="0" w:color="auto"/>
            <w:left w:val="none" w:sz="0" w:space="0" w:color="auto"/>
            <w:bottom w:val="none" w:sz="0" w:space="0" w:color="auto"/>
            <w:right w:val="none" w:sz="0" w:space="0" w:color="auto"/>
          </w:divBdr>
        </w:div>
        <w:div w:id="1597903171">
          <w:marLeft w:val="360"/>
          <w:marRight w:val="0"/>
          <w:marTop w:val="200"/>
          <w:marBottom w:val="0"/>
          <w:divBdr>
            <w:top w:val="none" w:sz="0" w:space="0" w:color="auto"/>
            <w:left w:val="none" w:sz="0" w:space="0" w:color="auto"/>
            <w:bottom w:val="none" w:sz="0" w:space="0" w:color="auto"/>
            <w:right w:val="none" w:sz="0" w:space="0" w:color="auto"/>
          </w:divBdr>
        </w:div>
        <w:div w:id="1772511552">
          <w:marLeft w:val="360"/>
          <w:marRight w:val="0"/>
          <w:marTop w:val="200"/>
          <w:marBottom w:val="0"/>
          <w:divBdr>
            <w:top w:val="none" w:sz="0" w:space="0" w:color="auto"/>
            <w:left w:val="none" w:sz="0" w:space="0" w:color="auto"/>
            <w:bottom w:val="none" w:sz="0" w:space="0" w:color="auto"/>
            <w:right w:val="none" w:sz="0" w:space="0" w:color="auto"/>
          </w:divBdr>
        </w:div>
      </w:divsChild>
    </w:div>
    <w:div w:id="133067381">
      <w:bodyDiv w:val="1"/>
      <w:marLeft w:val="0"/>
      <w:marRight w:val="0"/>
      <w:marTop w:val="0"/>
      <w:marBottom w:val="0"/>
      <w:divBdr>
        <w:top w:val="none" w:sz="0" w:space="0" w:color="auto"/>
        <w:left w:val="none" w:sz="0" w:space="0" w:color="auto"/>
        <w:bottom w:val="none" w:sz="0" w:space="0" w:color="auto"/>
        <w:right w:val="none" w:sz="0" w:space="0" w:color="auto"/>
      </w:divBdr>
    </w:div>
    <w:div w:id="158236478">
      <w:bodyDiv w:val="1"/>
      <w:marLeft w:val="0"/>
      <w:marRight w:val="0"/>
      <w:marTop w:val="0"/>
      <w:marBottom w:val="0"/>
      <w:divBdr>
        <w:top w:val="none" w:sz="0" w:space="0" w:color="auto"/>
        <w:left w:val="none" w:sz="0" w:space="0" w:color="auto"/>
        <w:bottom w:val="none" w:sz="0" w:space="0" w:color="auto"/>
        <w:right w:val="none" w:sz="0" w:space="0" w:color="auto"/>
      </w:divBdr>
    </w:div>
    <w:div w:id="177353522">
      <w:bodyDiv w:val="1"/>
      <w:marLeft w:val="0"/>
      <w:marRight w:val="0"/>
      <w:marTop w:val="0"/>
      <w:marBottom w:val="0"/>
      <w:divBdr>
        <w:top w:val="none" w:sz="0" w:space="0" w:color="auto"/>
        <w:left w:val="none" w:sz="0" w:space="0" w:color="auto"/>
        <w:bottom w:val="none" w:sz="0" w:space="0" w:color="auto"/>
        <w:right w:val="none" w:sz="0" w:space="0" w:color="auto"/>
      </w:divBdr>
      <w:divsChild>
        <w:div w:id="32972407">
          <w:marLeft w:val="360"/>
          <w:marRight w:val="0"/>
          <w:marTop w:val="200"/>
          <w:marBottom w:val="0"/>
          <w:divBdr>
            <w:top w:val="none" w:sz="0" w:space="0" w:color="auto"/>
            <w:left w:val="none" w:sz="0" w:space="0" w:color="auto"/>
            <w:bottom w:val="none" w:sz="0" w:space="0" w:color="auto"/>
            <w:right w:val="none" w:sz="0" w:space="0" w:color="auto"/>
          </w:divBdr>
        </w:div>
        <w:div w:id="341981049">
          <w:marLeft w:val="360"/>
          <w:marRight w:val="0"/>
          <w:marTop w:val="200"/>
          <w:marBottom w:val="0"/>
          <w:divBdr>
            <w:top w:val="none" w:sz="0" w:space="0" w:color="auto"/>
            <w:left w:val="none" w:sz="0" w:space="0" w:color="auto"/>
            <w:bottom w:val="none" w:sz="0" w:space="0" w:color="auto"/>
            <w:right w:val="none" w:sz="0" w:space="0" w:color="auto"/>
          </w:divBdr>
        </w:div>
        <w:div w:id="605191157">
          <w:marLeft w:val="360"/>
          <w:marRight w:val="0"/>
          <w:marTop w:val="200"/>
          <w:marBottom w:val="0"/>
          <w:divBdr>
            <w:top w:val="none" w:sz="0" w:space="0" w:color="auto"/>
            <w:left w:val="none" w:sz="0" w:space="0" w:color="auto"/>
            <w:bottom w:val="none" w:sz="0" w:space="0" w:color="auto"/>
            <w:right w:val="none" w:sz="0" w:space="0" w:color="auto"/>
          </w:divBdr>
        </w:div>
        <w:div w:id="1040085575">
          <w:marLeft w:val="360"/>
          <w:marRight w:val="0"/>
          <w:marTop w:val="200"/>
          <w:marBottom w:val="0"/>
          <w:divBdr>
            <w:top w:val="none" w:sz="0" w:space="0" w:color="auto"/>
            <w:left w:val="none" w:sz="0" w:space="0" w:color="auto"/>
            <w:bottom w:val="none" w:sz="0" w:space="0" w:color="auto"/>
            <w:right w:val="none" w:sz="0" w:space="0" w:color="auto"/>
          </w:divBdr>
        </w:div>
        <w:div w:id="1256014004">
          <w:marLeft w:val="360"/>
          <w:marRight w:val="0"/>
          <w:marTop w:val="200"/>
          <w:marBottom w:val="0"/>
          <w:divBdr>
            <w:top w:val="none" w:sz="0" w:space="0" w:color="auto"/>
            <w:left w:val="none" w:sz="0" w:space="0" w:color="auto"/>
            <w:bottom w:val="none" w:sz="0" w:space="0" w:color="auto"/>
            <w:right w:val="none" w:sz="0" w:space="0" w:color="auto"/>
          </w:divBdr>
        </w:div>
        <w:div w:id="1478186271">
          <w:marLeft w:val="360"/>
          <w:marRight w:val="0"/>
          <w:marTop w:val="200"/>
          <w:marBottom w:val="0"/>
          <w:divBdr>
            <w:top w:val="none" w:sz="0" w:space="0" w:color="auto"/>
            <w:left w:val="none" w:sz="0" w:space="0" w:color="auto"/>
            <w:bottom w:val="none" w:sz="0" w:space="0" w:color="auto"/>
            <w:right w:val="none" w:sz="0" w:space="0" w:color="auto"/>
          </w:divBdr>
        </w:div>
        <w:div w:id="1734886054">
          <w:marLeft w:val="360"/>
          <w:marRight w:val="0"/>
          <w:marTop w:val="200"/>
          <w:marBottom w:val="0"/>
          <w:divBdr>
            <w:top w:val="none" w:sz="0" w:space="0" w:color="auto"/>
            <w:left w:val="none" w:sz="0" w:space="0" w:color="auto"/>
            <w:bottom w:val="none" w:sz="0" w:space="0" w:color="auto"/>
            <w:right w:val="none" w:sz="0" w:space="0" w:color="auto"/>
          </w:divBdr>
        </w:div>
        <w:div w:id="1773936082">
          <w:marLeft w:val="360"/>
          <w:marRight w:val="0"/>
          <w:marTop w:val="200"/>
          <w:marBottom w:val="0"/>
          <w:divBdr>
            <w:top w:val="none" w:sz="0" w:space="0" w:color="auto"/>
            <w:left w:val="none" w:sz="0" w:space="0" w:color="auto"/>
            <w:bottom w:val="none" w:sz="0" w:space="0" w:color="auto"/>
            <w:right w:val="none" w:sz="0" w:space="0" w:color="auto"/>
          </w:divBdr>
        </w:div>
        <w:div w:id="1920601817">
          <w:marLeft w:val="360"/>
          <w:marRight w:val="0"/>
          <w:marTop w:val="200"/>
          <w:marBottom w:val="0"/>
          <w:divBdr>
            <w:top w:val="none" w:sz="0" w:space="0" w:color="auto"/>
            <w:left w:val="none" w:sz="0" w:space="0" w:color="auto"/>
            <w:bottom w:val="none" w:sz="0" w:space="0" w:color="auto"/>
            <w:right w:val="none" w:sz="0" w:space="0" w:color="auto"/>
          </w:divBdr>
        </w:div>
        <w:div w:id="1945309989">
          <w:marLeft w:val="360"/>
          <w:marRight w:val="0"/>
          <w:marTop w:val="200"/>
          <w:marBottom w:val="0"/>
          <w:divBdr>
            <w:top w:val="none" w:sz="0" w:space="0" w:color="auto"/>
            <w:left w:val="none" w:sz="0" w:space="0" w:color="auto"/>
            <w:bottom w:val="none" w:sz="0" w:space="0" w:color="auto"/>
            <w:right w:val="none" w:sz="0" w:space="0" w:color="auto"/>
          </w:divBdr>
        </w:div>
        <w:div w:id="2033996680">
          <w:marLeft w:val="360"/>
          <w:marRight w:val="0"/>
          <w:marTop w:val="200"/>
          <w:marBottom w:val="0"/>
          <w:divBdr>
            <w:top w:val="none" w:sz="0" w:space="0" w:color="auto"/>
            <w:left w:val="none" w:sz="0" w:space="0" w:color="auto"/>
            <w:bottom w:val="none" w:sz="0" w:space="0" w:color="auto"/>
            <w:right w:val="none" w:sz="0" w:space="0" w:color="auto"/>
          </w:divBdr>
        </w:div>
      </w:divsChild>
    </w:div>
    <w:div w:id="200820816">
      <w:bodyDiv w:val="1"/>
      <w:marLeft w:val="0"/>
      <w:marRight w:val="0"/>
      <w:marTop w:val="0"/>
      <w:marBottom w:val="0"/>
      <w:divBdr>
        <w:top w:val="none" w:sz="0" w:space="0" w:color="auto"/>
        <w:left w:val="none" w:sz="0" w:space="0" w:color="auto"/>
        <w:bottom w:val="none" w:sz="0" w:space="0" w:color="auto"/>
        <w:right w:val="none" w:sz="0" w:space="0" w:color="auto"/>
      </w:divBdr>
    </w:div>
    <w:div w:id="214782805">
      <w:bodyDiv w:val="1"/>
      <w:marLeft w:val="0"/>
      <w:marRight w:val="0"/>
      <w:marTop w:val="0"/>
      <w:marBottom w:val="0"/>
      <w:divBdr>
        <w:top w:val="none" w:sz="0" w:space="0" w:color="auto"/>
        <w:left w:val="none" w:sz="0" w:space="0" w:color="auto"/>
        <w:bottom w:val="none" w:sz="0" w:space="0" w:color="auto"/>
        <w:right w:val="none" w:sz="0" w:space="0" w:color="auto"/>
      </w:divBdr>
    </w:div>
    <w:div w:id="219366406">
      <w:bodyDiv w:val="1"/>
      <w:marLeft w:val="0"/>
      <w:marRight w:val="0"/>
      <w:marTop w:val="0"/>
      <w:marBottom w:val="0"/>
      <w:divBdr>
        <w:top w:val="none" w:sz="0" w:space="0" w:color="auto"/>
        <w:left w:val="none" w:sz="0" w:space="0" w:color="auto"/>
        <w:bottom w:val="none" w:sz="0" w:space="0" w:color="auto"/>
        <w:right w:val="none" w:sz="0" w:space="0" w:color="auto"/>
      </w:divBdr>
    </w:div>
    <w:div w:id="226886221">
      <w:bodyDiv w:val="1"/>
      <w:marLeft w:val="0"/>
      <w:marRight w:val="0"/>
      <w:marTop w:val="0"/>
      <w:marBottom w:val="0"/>
      <w:divBdr>
        <w:top w:val="none" w:sz="0" w:space="0" w:color="auto"/>
        <w:left w:val="none" w:sz="0" w:space="0" w:color="auto"/>
        <w:bottom w:val="none" w:sz="0" w:space="0" w:color="auto"/>
        <w:right w:val="none" w:sz="0" w:space="0" w:color="auto"/>
      </w:divBdr>
      <w:divsChild>
        <w:div w:id="761219971">
          <w:marLeft w:val="360"/>
          <w:marRight w:val="0"/>
          <w:marTop w:val="200"/>
          <w:marBottom w:val="0"/>
          <w:divBdr>
            <w:top w:val="none" w:sz="0" w:space="0" w:color="auto"/>
            <w:left w:val="none" w:sz="0" w:space="0" w:color="auto"/>
            <w:bottom w:val="none" w:sz="0" w:space="0" w:color="auto"/>
            <w:right w:val="none" w:sz="0" w:space="0" w:color="auto"/>
          </w:divBdr>
        </w:div>
        <w:div w:id="2054116654">
          <w:marLeft w:val="360"/>
          <w:marRight w:val="0"/>
          <w:marTop w:val="200"/>
          <w:marBottom w:val="0"/>
          <w:divBdr>
            <w:top w:val="none" w:sz="0" w:space="0" w:color="auto"/>
            <w:left w:val="none" w:sz="0" w:space="0" w:color="auto"/>
            <w:bottom w:val="none" w:sz="0" w:space="0" w:color="auto"/>
            <w:right w:val="none" w:sz="0" w:space="0" w:color="auto"/>
          </w:divBdr>
        </w:div>
      </w:divsChild>
    </w:div>
    <w:div w:id="254825087">
      <w:bodyDiv w:val="1"/>
      <w:marLeft w:val="0"/>
      <w:marRight w:val="0"/>
      <w:marTop w:val="0"/>
      <w:marBottom w:val="0"/>
      <w:divBdr>
        <w:top w:val="none" w:sz="0" w:space="0" w:color="auto"/>
        <w:left w:val="none" w:sz="0" w:space="0" w:color="auto"/>
        <w:bottom w:val="none" w:sz="0" w:space="0" w:color="auto"/>
        <w:right w:val="none" w:sz="0" w:space="0" w:color="auto"/>
      </w:divBdr>
      <w:divsChild>
        <w:div w:id="206767889">
          <w:marLeft w:val="360"/>
          <w:marRight w:val="0"/>
          <w:marTop w:val="200"/>
          <w:marBottom w:val="0"/>
          <w:divBdr>
            <w:top w:val="none" w:sz="0" w:space="0" w:color="auto"/>
            <w:left w:val="none" w:sz="0" w:space="0" w:color="auto"/>
            <w:bottom w:val="none" w:sz="0" w:space="0" w:color="auto"/>
            <w:right w:val="none" w:sz="0" w:space="0" w:color="auto"/>
          </w:divBdr>
        </w:div>
        <w:div w:id="779301519">
          <w:marLeft w:val="360"/>
          <w:marRight w:val="0"/>
          <w:marTop w:val="200"/>
          <w:marBottom w:val="0"/>
          <w:divBdr>
            <w:top w:val="none" w:sz="0" w:space="0" w:color="auto"/>
            <w:left w:val="none" w:sz="0" w:space="0" w:color="auto"/>
            <w:bottom w:val="none" w:sz="0" w:space="0" w:color="auto"/>
            <w:right w:val="none" w:sz="0" w:space="0" w:color="auto"/>
          </w:divBdr>
        </w:div>
        <w:div w:id="1226334927">
          <w:marLeft w:val="360"/>
          <w:marRight w:val="0"/>
          <w:marTop w:val="200"/>
          <w:marBottom w:val="0"/>
          <w:divBdr>
            <w:top w:val="none" w:sz="0" w:space="0" w:color="auto"/>
            <w:left w:val="none" w:sz="0" w:space="0" w:color="auto"/>
            <w:bottom w:val="none" w:sz="0" w:space="0" w:color="auto"/>
            <w:right w:val="none" w:sz="0" w:space="0" w:color="auto"/>
          </w:divBdr>
        </w:div>
      </w:divsChild>
    </w:div>
    <w:div w:id="296109314">
      <w:bodyDiv w:val="1"/>
      <w:marLeft w:val="0"/>
      <w:marRight w:val="0"/>
      <w:marTop w:val="0"/>
      <w:marBottom w:val="0"/>
      <w:divBdr>
        <w:top w:val="none" w:sz="0" w:space="0" w:color="auto"/>
        <w:left w:val="none" w:sz="0" w:space="0" w:color="auto"/>
        <w:bottom w:val="none" w:sz="0" w:space="0" w:color="auto"/>
        <w:right w:val="none" w:sz="0" w:space="0" w:color="auto"/>
      </w:divBdr>
    </w:div>
    <w:div w:id="333724625">
      <w:bodyDiv w:val="1"/>
      <w:marLeft w:val="0"/>
      <w:marRight w:val="0"/>
      <w:marTop w:val="0"/>
      <w:marBottom w:val="0"/>
      <w:divBdr>
        <w:top w:val="none" w:sz="0" w:space="0" w:color="auto"/>
        <w:left w:val="none" w:sz="0" w:space="0" w:color="auto"/>
        <w:bottom w:val="none" w:sz="0" w:space="0" w:color="auto"/>
        <w:right w:val="none" w:sz="0" w:space="0" w:color="auto"/>
      </w:divBdr>
      <w:divsChild>
        <w:div w:id="1244922107">
          <w:marLeft w:val="547"/>
          <w:marRight w:val="0"/>
          <w:marTop w:val="0"/>
          <w:marBottom w:val="0"/>
          <w:divBdr>
            <w:top w:val="none" w:sz="0" w:space="0" w:color="auto"/>
            <w:left w:val="none" w:sz="0" w:space="0" w:color="auto"/>
            <w:bottom w:val="none" w:sz="0" w:space="0" w:color="auto"/>
            <w:right w:val="none" w:sz="0" w:space="0" w:color="auto"/>
          </w:divBdr>
        </w:div>
      </w:divsChild>
    </w:div>
    <w:div w:id="350571596">
      <w:bodyDiv w:val="1"/>
      <w:marLeft w:val="0"/>
      <w:marRight w:val="0"/>
      <w:marTop w:val="0"/>
      <w:marBottom w:val="0"/>
      <w:divBdr>
        <w:top w:val="none" w:sz="0" w:space="0" w:color="auto"/>
        <w:left w:val="none" w:sz="0" w:space="0" w:color="auto"/>
        <w:bottom w:val="none" w:sz="0" w:space="0" w:color="auto"/>
        <w:right w:val="none" w:sz="0" w:space="0" w:color="auto"/>
      </w:divBdr>
    </w:div>
    <w:div w:id="396631227">
      <w:bodyDiv w:val="1"/>
      <w:marLeft w:val="0"/>
      <w:marRight w:val="0"/>
      <w:marTop w:val="0"/>
      <w:marBottom w:val="0"/>
      <w:divBdr>
        <w:top w:val="none" w:sz="0" w:space="0" w:color="auto"/>
        <w:left w:val="none" w:sz="0" w:space="0" w:color="auto"/>
        <w:bottom w:val="none" w:sz="0" w:space="0" w:color="auto"/>
        <w:right w:val="none" w:sz="0" w:space="0" w:color="auto"/>
      </w:divBdr>
      <w:divsChild>
        <w:div w:id="786436485">
          <w:marLeft w:val="360"/>
          <w:marRight w:val="0"/>
          <w:marTop w:val="200"/>
          <w:marBottom w:val="0"/>
          <w:divBdr>
            <w:top w:val="none" w:sz="0" w:space="0" w:color="auto"/>
            <w:left w:val="none" w:sz="0" w:space="0" w:color="auto"/>
            <w:bottom w:val="none" w:sz="0" w:space="0" w:color="auto"/>
            <w:right w:val="none" w:sz="0" w:space="0" w:color="auto"/>
          </w:divBdr>
        </w:div>
        <w:div w:id="847672873">
          <w:marLeft w:val="360"/>
          <w:marRight w:val="0"/>
          <w:marTop w:val="200"/>
          <w:marBottom w:val="0"/>
          <w:divBdr>
            <w:top w:val="none" w:sz="0" w:space="0" w:color="auto"/>
            <w:left w:val="none" w:sz="0" w:space="0" w:color="auto"/>
            <w:bottom w:val="none" w:sz="0" w:space="0" w:color="auto"/>
            <w:right w:val="none" w:sz="0" w:space="0" w:color="auto"/>
          </w:divBdr>
        </w:div>
        <w:div w:id="1706560213">
          <w:marLeft w:val="360"/>
          <w:marRight w:val="0"/>
          <w:marTop w:val="200"/>
          <w:marBottom w:val="0"/>
          <w:divBdr>
            <w:top w:val="none" w:sz="0" w:space="0" w:color="auto"/>
            <w:left w:val="none" w:sz="0" w:space="0" w:color="auto"/>
            <w:bottom w:val="none" w:sz="0" w:space="0" w:color="auto"/>
            <w:right w:val="none" w:sz="0" w:space="0" w:color="auto"/>
          </w:divBdr>
        </w:div>
      </w:divsChild>
    </w:div>
    <w:div w:id="407381975">
      <w:bodyDiv w:val="1"/>
      <w:marLeft w:val="0"/>
      <w:marRight w:val="0"/>
      <w:marTop w:val="0"/>
      <w:marBottom w:val="0"/>
      <w:divBdr>
        <w:top w:val="none" w:sz="0" w:space="0" w:color="auto"/>
        <w:left w:val="none" w:sz="0" w:space="0" w:color="auto"/>
        <w:bottom w:val="none" w:sz="0" w:space="0" w:color="auto"/>
        <w:right w:val="none" w:sz="0" w:space="0" w:color="auto"/>
      </w:divBdr>
    </w:div>
    <w:div w:id="437919767">
      <w:bodyDiv w:val="1"/>
      <w:marLeft w:val="0"/>
      <w:marRight w:val="0"/>
      <w:marTop w:val="0"/>
      <w:marBottom w:val="0"/>
      <w:divBdr>
        <w:top w:val="none" w:sz="0" w:space="0" w:color="auto"/>
        <w:left w:val="none" w:sz="0" w:space="0" w:color="auto"/>
        <w:bottom w:val="none" w:sz="0" w:space="0" w:color="auto"/>
        <w:right w:val="none" w:sz="0" w:space="0" w:color="auto"/>
      </w:divBdr>
      <w:divsChild>
        <w:div w:id="1012301330">
          <w:marLeft w:val="547"/>
          <w:marRight w:val="0"/>
          <w:marTop w:val="0"/>
          <w:marBottom w:val="0"/>
          <w:divBdr>
            <w:top w:val="none" w:sz="0" w:space="0" w:color="auto"/>
            <w:left w:val="none" w:sz="0" w:space="0" w:color="auto"/>
            <w:bottom w:val="none" w:sz="0" w:space="0" w:color="auto"/>
            <w:right w:val="none" w:sz="0" w:space="0" w:color="auto"/>
          </w:divBdr>
        </w:div>
        <w:div w:id="1099105227">
          <w:marLeft w:val="1267"/>
          <w:marRight w:val="0"/>
          <w:marTop w:val="0"/>
          <w:marBottom w:val="0"/>
          <w:divBdr>
            <w:top w:val="none" w:sz="0" w:space="0" w:color="auto"/>
            <w:left w:val="none" w:sz="0" w:space="0" w:color="auto"/>
            <w:bottom w:val="none" w:sz="0" w:space="0" w:color="auto"/>
            <w:right w:val="none" w:sz="0" w:space="0" w:color="auto"/>
          </w:divBdr>
        </w:div>
        <w:div w:id="1689791748">
          <w:marLeft w:val="547"/>
          <w:marRight w:val="0"/>
          <w:marTop w:val="0"/>
          <w:marBottom w:val="0"/>
          <w:divBdr>
            <w:top w:val="none" w:sz="0" w:space="0" w:color="auto"/>
            <w:left w:val="none" w:sz="0" w:space="0" w:color="auto"/>
            <w:bottom w:val="none" w:sz="0" w:space="0" w:color="auto"/>
            <w:right w:val="none" w:sz="0" w:space="0" w:color="auto"/>
          </w:divBdr>
        </w:div>
        <w:div w:id="1736657322">
          <w:marLeft w:val="1267"/>
          <w:marRight w:val="0"/>
          <w:marTop w:val="0"/>
          <w:marBottom w:val="0"/>
          <w:divBdr>
            <w:top w:val="none" w:sz="0" w:space="0" w:color="auto"/>
            <w:left w:val="none" w:sz="0" w:space="0" w:color="auto"/>
            <w:bottom w:val="none" w:sz="0" w:space="0" w:color="auto"/>
            <w:right w:val="none" w:sz="0" w:space="0" w:color="auto"/>
          </w:divBdr>
        </w:div>
      </w:divsChild>
    </w:div>
    <w:div w:id="444080050">
      <w:bodyDiv w:val="1"/>
      <w:marLeft w:val="0"/>
      <w:marRight w:val="0"/>
      <w:marTop w:val="0"/>
      <w:marBottom w:val="0"/>
      <w:divBdr>
        <w:top w:val="none" w:sz="0" w:space="0" w:color="auto"/>
        <w:left w:val="none" w:sz="0" w:space="0" w:color="auto"/>
        <w:bottom w:val="none" w:sz="0" w:space="0" w:color="auto"/>
        <w:right w:val="none" w:sz="0" w:space="0" w:color="auto"/>
      </w:divBdr>
      <w:divsChild>
        <w:div w:id="1924872096">
          <w:marLeft w:val="360"/>
          <w:marRight w:val="0"/>
          <w:marTop w:val="200"/>
          <w:marBottom w:val="0"/>
          <w:divBdr>
            <w:top w:val="none" w:sz="0" w:space="0" w:color="auto"/>
            <w:left w:val="none" w:sz="0" w:space="0" w:color="auto"/>
            <w:bottom w:val="none" w:sz="0" w:space="0" w:color="auto"/>
            <w:right w:val="none" w:sz="0" w:space="0" w:color="auto"/>
          </w:divBdr>
        </w:div>
      </w:divsChild>
    </w:div>
    <w:div w:id="451677071">
      <w:bodyDiv w:val="1"/>
      <w:marLeft w:val="0"/>
      <w:marRight w:val="0"/>
      <w:marTop w:val="0"/>
      <w:marBottom w:val="0"/>
      <w:divBdr>
        <w:top w:val="none" w:sz="0" w:space="0" w:color="auto"/>
        <w:left w:val="none" w:sz="0" w:space="0" w:color="auto"/>
        <w:bottom w:val="none" w:sz="0" w:space="0" w:color="auto"/>
        <w:right w:val="none" w:sz="0" w:space="0" w:color="auto"/>
      </w:divBdr>
    </w:div>
    <w:div w:id="487406580">
      <w:bodyDiv w:val="1"/>
      <w:marLeft w:val="0"/>
      <w:marRight w:val="0"/>
      <w:marTop w:val="0"/>
      <w:marBottom w:val="0"/>
      <w:divBdr>
        <w:top w:val="none" w:sz="0" w:space="0" w:color="auto"/>
        <w:left w:val="none" w:sz="0" w:space="0" w:color="auto"/>
        <w:bottom w:val="none" w:sz="0" w:space="0" w:color="auto"/>
        <w:right w:val="none" w:sz="0" w:space="0" w:color="auto"/>
      </w:divBdr>
    </w:div>
    <w:div w:id="565531176">
      <w:bodyDiv w:val="1"/>
      <w:marLeft w:val="0"/>
      <w:marRight w:val="0"/>
      <w:marTop w:val="0"/>
      <w:marBottom w:val="0"/>
      <w:divBdr>
        <w:top w:val="none" w:sz="0" w:space="0" w:color="auto"/>
        <w:left w:val="none" w:sz="0" w:space="0" w:color="auto"/>
        <w:bottom w:val="none" w:sz="0" w:space="0" w:color="auto"/>
        <w:right w:val="none" w:sz="0" w:space="0" w:color="auto"/>
      </w:divBdr>
    </w:div>
    <w:div w:id="566187027">
      <w:bodyDiv w:val="1"/>
      <w:marLeft w:val="0"/>
      <w:marRight w:val="0"/>
      <w:marTop w:val="0"/>
      <w:marBottom w:val="0"/>
      <w:divBdr>
        <w:top w:val="none" w:sz="0" w:space="0" w:color="auto"/>
        <w:left w:val="none" w:sz="0" w:space="0" w:color="auto"/>
        <w:bottom w:val="none" w:sz="0" w:space="0" w:color="auto"/>
        <w:right w:val="none" w:sz="0" w:space="0" w:color="auto"/>
      </w:divBdr>
      <w:divsChild>
        <w:div w:id="206066883">
          <w:marLeft w:val="1267"/>
          <w:marRight w:val="0"/>
          <w:marTop w:val="0"/>
          <w:marBottom w:val="0"/>
          <w:divBdr>
            <w:top w:val="none" w:sz="0" w:space="0" w:color="auto"/>
            <w:left w:val="none" w:sz="0" w:space="0" w:color="auto"/>
            <w:bottom w:val="none" w:sz="0" w:space="0" w:color="auto"/>
            <w:right w:val="none" w:sz="0" w:space="0" w:color="auto"/>
          </w:divBdr>
        </w:div>
        <w:div w:id="889465630">
          <w:marLeft w:val="1267"/>
          <w:marRight w:val="0"/>
          <w:marTop w:val="0"/>
          <w:marBottom w:val="0"/>
          <w:divBdr>
            <w:top w:val="none" w:sz="0" w:space="0" w:color="auto"/>
            <w:left w:val="none" w:sz="0" w:space="0" w:color="auto"/>
            <w:bottom w:val="none" w:sz="0" w:space="0" w:color="auto"/>
            <w:right w:val="none" w:sz="0" w:space="0" w:color="auto"/>
          </w:divBdr>
        </w:div>
        <w:div w:id="969747653">
          <w:marLeft w:val="1267"/>
          <w:marRight w:val="0"/>
          <w:marTop w:val="0"/>
          <w:marBottom w:val="0"/>
          <w:divBdr>
            <w:top w:val="none" w:sz="0" w:space="0" w:color="auto"/>
            <w:left w:val="none" w:sz="0" w:space="0" w:color="auto"/>
            <w:bottom w:val="none" w:sz="0" w:space="0" w:color="auto"/>
            <w:right w:val="none" w:sz="0" w:space="0" w:color="auto"/>
          </w:divBdr>
        </w:div>
        <w:div w:id="1026635272">
          <w:marLeft w:val="547"/>
          <w:marRight w:val="0"/>
          <w:marTop w:val="0"/>
          <w:marBottom w:val="0"/>
          <w:divBdr>
            <w:top w:val="none" w:sz="0" w:space="0" w:color="auto"/>
            <w:left w:val="none" w:sz="0" w:space="0" w:color="auto"/>
            <w:bottom w:val="none" w:sz="0" w:space="0" w:color="auto"/>
            <w:right w:val="none" w:sz="0" w:space="0" w:color="auto"/>
          </w:divBdr>
        </w:div>
        <w:div w:id="1068072640">
          <w:marLeft w:val="1267"/>
          <w:marRight w:val="0"/>
          <w:marTop w:val="0"/>
          <w:marBottom w:val="0"/>
          <w:divBdr>
            <w:top w:val="none" w:sz="0" w:space="0" w:color="auto"/>
            <w:left w:val="none" w:sz="0" w:space="0" w:color="auto"/>
            <w:bottom w:val="none" w:sz="0" w:space="0" w:color="auto"/>
            <w:right w:val="none" w:sz="0" w:space="0" w:color="auto"/>
          </w:divBdr>
        </w:div>
        <w:div w:id="1396657636">
          <w:marLeft w:val="547"/>
          <w:marRight w:val="0"/>
          <w:marTop w:val="0"/>
          <w:marBottom w:val="0"/>
          <w:divBdr>
            <w:top w:val="none" w:sz="0" w:space="0" w:color="auto"/>
            <w:left w:val="none" w:sz="0" w:space="0" w:color="auto"/>
            <w:bottom w:val="none" w:sz="0" w:space="0" w:color="auto"/>
            <w:right w:val="none" w:sz="0" w:space="0" w:color="auto"/>
          </w:divBdr>
        </w:div>
        <w:div w:id="1618944255">
          <w:marLeft w:val="547"/>
          <w:marRight w:val="0"/>
          <w:marTop w:val="0"/>
          <w:marBottom w:val="0"/>
          <w:divBdr>
            <w:top w:val="none" w:sz="0" w:space="0" w:color="auto"/>
            <w:left w:val="none" w:sz="0" w:space="0" w:color="auto"/>
            <w:bottom w:val="none" w:sz="0" w:space="0" w:color="auto"/>
            <w:right w:val="none" w:sz="0" w:space="0" w:color="auto"/>
          </w:divBdr>
        </w:div>
        <w:div w:id="1863013246">
          <w:marLeft w:val="1267"/>
          <w:marRight w:val="0"/>
          <w:marTop w:val="0"/>
          <w:marBottom w:val="0"/>
          <w:divBdr>
            <w:top w:val="none" w:sz="0" w:space="0" w:color="auto"/>
            <w:left w:val="none" w:sz="0" w:space="0" w:color="auto"/>
            <w:bottom w:val="none" w:sz="0" w:space="0" w:color="auto"/>
            <w:right w:val="none" w:sz="0" w:space="0" w:color="auto"/>
          </w:divBdr>
        </w:div>
        <w:div w:id="1864784552">
          <w:marLeft w:val="1267"/>
          <w:marRight w:val="0"/>
          <w:marTop w:val="0"/>
          <w:marBottom w:val="0"/>
          <w:divBdr>
            <w:top w:val="none" w:sz="0" w:space="0" w:color="auto"/>
            <w:left w:val="none" w:sz="0" w:space="0" w:color="auto"/>
            <w:bottom w:val="none" w:sz="0" w:space="0" w:color="auto"/>
            <w:right w:val="none" w:sz="0" w:space="0" w:color="auto"/>
          </w:divBdr>
        </w:div>
        <w:div w:id="2018118279">
          <w:marLeft w:val="547"/>
          <w:marRight w:val="0"/>
          <w:marTop w:val="0"/>
          <w:marBottom w:val="0"/>
          <w:divBdr>
            <w:top w:val="none" w:sz="0" w:space="0" w:color="auto"/>
            <w:left w:val="none" w:sz="0" w:space="0" w:color="auto"/>
            <w:bottom w:val="none" w:sz="0" w:space="0" w:color="auto"/>
            <w:right w:val="none" w:sz="0" w:space="0" w:color="auto"/>
          </w:divBdr>
        </w:div>
      </w:divsChild>
    </w:div>
    <w:div w:id="605423079">
      <w:bodyDiv w:val="1"/>
      <w:marLeft w:val="0"/>
      <w:marRight w:val="0"/>
      <w:marTop w:val="0"/>
      <w:marBottom w:val="0"/>
      <w:divBdr>
        <w:top w:val="none" w:sz="0" w:space="0" w:color="auto"/>
        <w:left w:val="none" w:sz="0" w:space="0" w:color="auto"/>
        <w:bottom w:val="none" w:sz="0" w:space="0" w:color="auto"/>
        <w:right w:val="none" w:sz="0" w:space="0" w:color="auto"/>
      </w:divBdr>
    </w:div>
    <w:div w:id="665282997">
      <w:bodyDiv w:val="1"/>
      <w:marLeft w:val="0"/>
      <w:marRight w:val="0"/>
      <w:marTop w:val="0"/>
      <w:marBottom w:val="0"/>
      <w:divBdr>
        <w:top w:val="none" w:sz="0" w:space="0" w:color="auto"/>
        <w:left w:val="none" w:sz="0" w:space="0" w:color="auto"/>
        <w:bottom w:val="none" w:sz="0" w:space="0" w:color="auto"/>
        <w:right w:val="none" w:sz="0" w:space="0" w:color="auto"/>
      </w:divBdr>
      <w:divsChild>
        <w:div w:id="87702091">
          <w:marLeft w:val="360"/>
          <w:marRight w:val="0"/>
          <w:marTop w:val="200"/>
          <w:marBottom w:val="0"/>
          <w:divBdr>
            <w:top w:val="none" w:sz="0" w:space="0" w:color="auto"/>
            <w:left w:val="none" w:sz="0" w:space="0" w:color="auto"/>
            <w:bottom w:val="none" w:sz="0" w:space="0" w:color="auto"/>
            <w:right w:val="none" w:sz="0" w:space="0" w:color="auto"/>
          </w:divBdr>
        </w:div>
        <w:div w:id="1134063248">
          <w:marLeft w:val="360"/>
          <w:marRight w:val="0"/>
          <w:marTop w:val="200"/>
          <w:marBottom w:val="0"/>
          <w:divBdr>
            <w:top w:val="none" w:sz="0" w:space="0" w:color="auto"/>
            <w:left w:val="none" w:sz="0" w:space="0" w:color="auto"/>
            <w:bottom w:val="none" w:sz="0" w:space="0" w:color="auto"/>
            <w:right w:val="none" w:sz="0" w:space="0" w:color="auto"/>
          </w:divBdr>
        </w:div>
        <w:div w:id="1331328136">
          <w:marLeft w:val="360"/>
          <w:marRight w:val="0"/>
          <w:marTop w:val="200"/>
          <w:marBottom w:val="0"/>
          <w:divBdr>
            <w:top w:val="none" w:sz="0" w:space="0" w:color="auto"/>
            <w:left w:val="none" w:sz="0" w:space="0" w:color="auto"/>
            <w:bottom w:val="none" w:sz="0" w:space="0" w:color="auto"/>
            <w:right w:val="none" w:sz="0" w:space="0" w:color="auto"/>
          </w:divBdr>
        </w:div>
        <w:div w:id="1579293150">
          <w:marLeft w:val="360"/>
          <w:marRight w:val="0"/>
          <w:marTop w:val="200"/>
          <w:marBottom w:val="0"/>
          <w:divBdr>
            <w:top w:val="none" w:sz="0" w:space="0" w:color="auto"/>
            <w:left w:val="none" w:sz="0" w:space="0" w:color="auto"/>
            <w:bottom w:val="none" w:sz="0" w:space="0" w:color="auto"/>
            <w:right w:val="none" w:sz="0" w:space="0" w:color="auto"/>
          </w:divBdr>
        </w:div>
        <w:div w:id="2043241300">
          <w:marLeft w:val="360"/>
          <w:marRight w:val="0"/>
          <w:marTop w:val="200"/>
          <w:marBottom w:val="0"/>
          <w:divBdr>
            <w:top w:val="none" w:sz="0" w:space="0" w:color="auto"/>
            <w:left w:val="none" w:sz="0" w:space="0" w:color="auto"/>
            <w:bottom w:val="none" w:sz="0" w:space="0" w:color="auto"/>
            <w:right w:val="none" w:sz="0" w:space="0" w:color="auto"/>
          </w:divBdr>
        </w:div>
      </w:divsChild>
    </w:div>
    <w:div w:id="764113561">
      <w:bodyDiv w:val="1"/>
      <w:marLeft w:val="0"/>
      <w:marRight w:val="0"/>
      <w:marTop w:val="0"/>
      <w:marBottom w:val="0"/>
      <w:divBdr>
        <w:top w:val="none" w:sz="0" w:space="0" w:color="auto"/>
        <w:left w:val="none" w:sz="0" w:space="0" w:color="auto"/>
        <w:bottom w:val="none" w:sz="0" w:space="0" w:color="auto"/>
        <w:right w:val="none" w:sz="0" w:space="0" w:color="auto"/>
      </w:divBdr>
    </w:div>
    <w:div w:id="778917369">
      <w:bodyDiv w:val="1"/>
      <w:marLeft w:val="0"/>
      <w:marRight w:val="0"/>
      <w:marTop w:val="0"/>
      <w:marBottom w:val="0"/>
      <w:divBdr>
        <w:top w:val="none" w:sz="0" w:space="0" w:color="auto"/>
        <w:left w:val="none" w:sz="0" w:space="0" w:color="auto"/>
        <w:bottom w:val="none" w:sz="0" w:space="0" w:color="auto"/>
        <w:right w:val="none" w:sz="0" w:space="0" w:color="auto"/>
      </w:divBdr>
      <w:divsChild>
        <w:div w:id="260144214">
          <w:marLeft w:val="1267"/>
          <w:marRight w:val="0"/>
          <w:marTop w:val="0"/>
          <w:marBottom w:val="0"/>
          <w:divBdr>
            <w:top w:val="none" w:sz="0" w:space="0" w:color="auto"/>
            <w:left w:val="none" w:sz="0" w:space="0" w:color="auto"/>
            <w:bottom w:val="none" w:sz="0" w:space="0" w:color="auto"/>
            <w:right w:val="none" w:sz="0" w:space="0" w:color="auto"/>
          </w:divBdr>
        </w:div>
        <w:div w:id="533345319">
          <w:marLeft w:val="1267"/>
          <w:marRight w:val="0"/>
          <w:marTop w:val="0"/>
          <w:marBottom w:val="0"/>
          <w:divBdr>
            <w:top w:val="none" w:sz="0" w:space="0" w:color="auto"/>
            <w:left w:val="none" w:sz="0" w:space="0" w:color="auto"/>
            <w:bottom w:val="none" w:sz="0" w:space="0" w:color="auto"/>
            <w:right w:val="none" w:sz="0" w:space="0" w:color="auto"/>
          </w:divBdr>
        </w:div>
        <w:div w:id="568421983">
          <w:marLeft w:val="1267"/>
          <w:marRight w:val="0"/>
          <w:marTop w:val="0"/>
          <w:marBottom w:val="0"/>
          <w:divBdr>
            <w:top w:val="none" w:sz="0" w:space="0" w:color="auto"/>
            <w:left w:val="none" w:sz="0" w:space="0" w:color="auto"/>
            <w:bottom w:val="none" w:sz="0" w:space="0" w:color="auto"/>
            <w:right w:val="none" w:sz="0" w:space="0" w:color="auto"/>
          </w:divBdr>
        </w:div>
        <w:div w:id="1244798193">
          <w:marLeft w:val="547"/>
          <w:marRight w:val="0"/>
          <w:marTop w:val="0"/>
          <w:marBottom w:val="0"/>
          <w:divBdr>
            <w:top w:val="none" w:sz="0" w:space="0" w:color="auto"/>
            <w:left w:val="none" w:sz="0" w:space="0" w:color="auto"/>
            <w:bottom w:val="none" w:sz="0" w:space="0" w:color="auto"/>
            <w:right w:val="none" w:sz="0" w:space="0" w:color="auto"/>
          </w:divBdr>
        </w:div>
        <w:div w:id="1332947145">
          <w:marLeft w:val="547"/>
          <w:marRight w:val="0"/>
          <w:marTop w:val="0"/>
          <w:marBottom w:val="0"/>
          <w:divBdr>
            <w:top w:val="none" w:sz="0" w:space="0" w:color="auto"/>
            <w:left w:val="none" w:sz="0" w:space="0" w:color="auto"/>
            <w:bottom w:val="none" w:sz="0" w:space="0" w:color="auto"/>
            <w:right w:val="none" w:sz="0" w:space="0" w:color="auto"/>
          </w:divBdr>
        </w:div>
        <w:div w:id="1362969908">
          <w:marLeft w:val="1267"/>
          <w:marRight w:val="0"/>
          <w:marTop w:val="0"/>
          <w:marBottom w:val="0"/>
          <w:divBdr>
            <w:top w:val="none" w:sz="0" w:space="0" w:color="auto"/>
            <w:left w:val="none" w:sz="0" w:space="0" w:color="auto"/>
            <w:bottom w:val="none" w:sz="0" w:space="0" w:color="auto"/>
            <w:right w:val="none" w:sz="0" w:space="0" w:color="auto"/>
          </w:divBdr>
        </w:div>
        <w:div w:id="1367025632">
          <w:marLeft w:val="1267"/>
          <w:marRight w:val="0"/>
          <w:marTop w:val="0"/>
          <w:marBottom w:val="0"/>
          <w:divBdr>
            <w:top w:val="none" w:sz="0" w:space="0" w:color="auto"/>
            <w:left w:val="none" w:sz="0" w:space="0" w:color="auto"/>
            <w:bottom w:val="none" w:sz="0" w:space="0" w:color="auto"/>
            <w:right w:val="none" w:sz="0" w:space="0" w:color="auto"/>
          </w:divBdr>
        </w:div>
        <w:div w:id="1667512526">
          <w:marLeft w:val="1267"/>
          <w:marRight w:val="0"/>
          <w:marTop w:val="0"/>
          <w:marBottom w:val="0"/>
          <w:divBdr>
            <w:top w:val="none" w:sz="0" w:space="0" w:color="auto"/>
            <w:left w:val="none" w:sz="0" w:space="0" w:color="auto"/>
            <w:bottom w:val="none" w:sz="0" w:space="0" w:color="auto"/>
            <w:right w:val="none" w:sz="0" w:space="0" w:color="auto"/>
          </w:divBdr>
        </w:div>
        <w:div w:id="1711101241">
          <w:marLeft w:val="547"/>
          <w:marRight w:val="0"/>
          <w:marTop w:val="0"/>
          <w:marBottom w:val="0"/>
          <w:divBdr>
            <w:top w:val="none" w:sz="0" w:space="0" w:color="auto"/>
            <w:left w:val="none" w:sz="0" w:space="0" w:color="auto"/>
            <w:bottom w:val="none" w:sz="0" w:space="0" w:color="auto"/>
            <w:right w:val="none" w:sz="0" w:space="0" w:color="auto"/>
          </w:divBdr>
        </w:div>
        <w:div w:id="2093040790">
          <w:marLeft w:val="1267"/>
          <w:marRight w:val="0"/>
          <w:marTop w:val="0"/>
          <w:marBottom w:val="0"/>
          <w:divBdr>
            <w:top w:val="none" w:sz="0" w:space="0" w:color="auto"/>
            <w:left w:val="none" w:sz="0" w:space="0" w:color="auto"/>
            <w:bottom w:val="none" w:sz="0" w:space="0" w:color="auto"/>
            <w:right w:val="none" w:sz="0" w:space="0" w:color="auto"/>
          </w:divBdr>
        </w:div>
        <w:div w:id="2133284266">
          <w:marLeft w:val="1267"/>
          <w:marRight w:val="0"/>
          <w:marTop w:val="0"/>
          <w:marBottom w:val="0"/>
          <w:divBdr>
            <w:top w:val="none" w:sz="0" w:space="0" w:color="auto"/>
            <w:left w:val="none" w:sz="0" w:space="0" w:color="auto"/>
            <w:bottom w:val="none" w:sz="0" w:space="0" w:color="auto"/>
            <w:right w:val="none" w:sz="0" w:space="0" w:color="auto"/>
          </w:divBdr>
        </w:div>
      </w:divsChild>
    </w:div>
    <w:div w:id="809785478">
      <w:bodyDiv w:val="1"/>
      <w:marLeft w:val="0"/>
      <w:marRight w:val="0"/>
      <w:marTop w:val="0"/>
      <w:marBottom w:val="0"/>
      <w:divBdr>
        <w:top w:val="none" w:sz="0" w:space="0" w:color="auto"/>
        <w:left w:val="none" w:sz="0" w:space="0" w:color="auto"/>
        <w:bottom w:val="none" w:sz="0" w:space="0" w:color="auto"/>
        <w:right w:val="none" w:sz="0" w:space="0" w:color="auto"/>
      </w:divBdr>
    </w:div>
    <w:div w:id="812261885">
      <w:bodyDiv w:val="1"/>
      <w:marLeft w:val="0"/>
      <w:marRight w:val="0"/>
      <w:marTop w:val="0"/>
      <w:marBottom w:val="0"/>
      <w:divBdr>
        <w:top w:val="none" w:sz="0" w:space="0" w:color="auto"/>
        <w:left w:val="none" w:sz="0" w:space="0" w:color="auto"/>
        <w:bottom w:val="none" w:sz="0" w:space="0" w:color="auto"/>
        <w:right w:val="none" w:sz="0" w:space="0" w:color="auto"/>
      </w:divBdr>
    </w:div>
    <w:div w:id="831525993">
      <w:bodyDiv w:val="1"/>
      <w:marLeft w:val="0"/>
      <w:marRight w:val="0"/>
      <w:marTop w:val="0"/>
      <w:marBottom w:val="0"/>
      <w:divBdr>
        <w:top w:val="none" w:sz="0" w:space="0" w:color="auto"/>
        <w:left w:val="none" w:sz="0" w:space="0" w:color="auto"/>
        <w:bottom w:val="none" w:sz="0" w:space="0" w:color="auto"/>
        <w:right w:val="none" w:sz="0" w:space="0" w:color="auto"/>
      </w:divBdr>
    </w:div>
    <w:div w:id="832648944">
      <w:bodyDiv w:val="1"/>
      <w:marLeft w:val="0"/>
      <w:marRight w:val="0"/>
      <w:marTop w:val="0"/>
      <w:marBottom w:val="0"/>
      <w:divBdr>
        <w:top w:val="none" w:sz="0" w:space="0" w:color="auto"/>
        <w:left w:val="none" w:sz="0" w:space="0" w:color="auto"/>
        <w:bottom w:val="none" w:sz="0" w:space="0" w:color="auto"/>
        <w:right w:val="none" w:sz="0" w:space="0" w:color="auto"/>
      </w:divBdr>
    </w:div>
    <w:div w:id="887957667">
      <w:bodyDiv w:val="1"/>
      <w:marLeft w:val="0"/>
      <w:marRight w:val="0"/>
      <w:marTop w:val="0"/>
      <w:marBottom w:val="0"/>
      <w:divBdr>
        <w:top w:val="none" w:sz="0" w:space="0" w:color="auto"/>
        <w:left w:val="none" w:sz="0" w:space="0" w:color="auto"/>
        <w:bottom w:val="none" w:sz="0" w:space="0" w:color="auto"/>
        <w:right w:val="none" w:sz="0" w:space="0" w:color="auto"/>
      </w:divBdr>
      <w:divsChild>
        <w:div w:id="28579184">
          <w:marLeft w:val="1267"/>
          <w:marRight w:val="0"/>
          <w:marTop w:val="0"/>
          <w:marBottom w:val="0"/>
          <w:divBdr>
            <w:top w:val="none" w:sz="0" w:space="0" w:color="auto"/>
            <w:left w:val="none" w:sz="0" w:space="0" w:color="auto"/>
            <w:bottom w:val="none" w:sz="0" w:space="0" w:color="auto"/>
            <w:right w:val="none" w:sz="0" w:space="0" w:color="auto"/>
          </w:divBdr>
        </w:div>
        <w:div w:id="66266083">
          <w:marLeft w:val="1267"/>
          <w:marRight w:val="0"/>
          <w:marTop w:val="0"/>
          <w:marBottom w:val="0"/>
          <w:divBdr>
            <w:top w:val="none" w:sz="0" w:space="0" w:color="auto"/>
            <w:left w:val="none" w:sz="0" w:space="0" w:color="auto"/>
            <w:bottom w:val="none" w:sz="0" w:space="0" w:color="auto"/>
            <w:right w:val="none" w:sz="0" w:space="0" w:color="auto"/>
          </w:divBdr>
        </w:div>
        <w:div w:id="96995043">
          <w:marLeft w:val="547"/>
          <w:marRight w:val="0"/>
          <w:marTop w:val="0"/>
          <w:marBottom w:val="0"/>
          <w:divBdr>
            <w:top w:val="none" w:sz="0" w:space="0" w:color="auto"/>
            <w:left w:val="none" w:sz="0" w:space="0" w:color="auto"/>
            <w:bottom w:val="none" w:sz="0" w:space="0" w:color="auto"/>
            <w:right w:val="none" w:sz="0" w:space="0" w:color="auto"/>
          </w:divBdr>
        </w:div>
        <w:div w:id="153685142">
          <w:marLeft w:val="1267"/>
          <w:marRight w:val="0"/>
          <w:marTop w:val="0"/>
          <w:marBottom w:val="0"/>
          <w:divBdr>
            <w:top w:val="none" w:sz="0" w:space="0" w:color="auto"/>
            <w:left w:val="none" w:sz="0" w:space="0" w:color="auto"/>
            <w:bottom w:val="none" w:sz="0" w:space="0" w:color="auto"/>
            <w:right w:val="none" w:sz="0" w:space="0" w:color="auto"/>
          </w:divBdr>
        </w:div>
        <w:div w:id="230123309">
          <w:marLeft w:val="1267"/>
          <w:marRight w:val="0"/>
          <w:marTop w:val="0"/>
          <w:marBottom w:val="0"/>
          <w:divBdr>
            <w:top w:val="none" w:sz="0" w:space="0" w:color="auto"/>
            <w:left w:val="none" w:sz="0" w:space="0" w:color="auto"/>
            <w:bottom w:val="none" w:sz="0" w:space="0" w:color="auto"/>
            <w:right w:val="none" w:sz="0" w:space="0" w:color="auto"/>
          </w:divBdr>
        </w:div>
        <w:div w:id="406726146">
          <w:marLeft w:val="1267"/>
          <w:marRight w:val="0"/>
          <w:marTop w:val="0"/>
          <w:marBottom w:val="0"/>
          <w:divBdr>
            <w:top w:val="none" w:sz="0" w:space="0" w:color="auto"/>
            <w:left w:val="none" w:sz="0" w:space="0" w:color="auto"/>
            <w:bottom w:val="none" w:sz="0" w:space="0" w:color="auto"/>
            <w:right w:val="none" w:sz="0" w:space="0" w:color="auto"/>
          </w:divBdr>
        </w:div>
        <w:div w:id="448016106">
          <w:marLeft w:val="1267"/>
          <w:marRight w:val="0"/>
          <w:marTop w:val="0"/>
          <w:marBottom w:val="0"/>
          <w:divBdr>
            <w:top w:val="none" w:sz="0" w:space="0" w:color="auto"/>
            <w:left w:val="none" w:sz="0" w:space="0" w:color="auto"/>
            <w:bottom w:val="none" w:sz="0" w:space="0" w:color="auto"/>
            <w:right w:val="none" w:sz="0" w:space="0" w:color="auto"/>
          </w:divBdr>
        </w:div>
        <w:div w:id="464468076">
          <w:marLeft w:val="1267"/>
          <w:marRight w:val="0"/>
          <w:marTop w:val="0"/>
          <w:marBottom w:val="0"/>
          <w:divBdr>
            <w:top w:val="none" w:sz="0" w:space="0" w:color="auto"/>
            <w:left w:val="none" w:sz="0" w:space="0" w:color="auto"/>
            <w:bottom w:val="none" w:sz="0" w:space="0" w:color="auto"/>
            <w:right w:val="none" w:sz="0" w:space="0" w:color="auto"/>
          </w:divBdr>
        </w:div>
        <w:div w:id="791245655">
          <w:marLeft w:val="1267"/>
          <w:marRight w:val="0"/>
          <w:marTop w:val="0"/>
          <w:marBottom w:val="0"/>
          <w:divBdr>
            <w:top w:val="none" w:sz="0" w:space="0" w:color="auto"/>
            <w:left w:val="none" w:sz="0" w:space="0" w:color="auto"/>
            <w:bottom w:val="none" w:sz="0" w:space="0" w:color="auto"/>
            <w:right w:val="none" w:sz="0" w:space="0" w:color="auto"/>
          </w:divBdr>
        </w:div>
        <w:div w:id="933123772">
          <w:marLeft w:val="1267"/>
          <w:marRight w:val="0"/>
          <w:marTop w:val="0"/>
          <w:marBottom w:val="0"/>
          <w:divBdr>
            <w:top w:val="none" w:sz="0" w:space="0" w:color="auto"/>
            <w:left w:val="none" w:sz="0" w:space="0" w:color="auto"/>
            <w:bottom w:val="none" w:sz="0" w:space="0" w:color="auto"/>
            <w:right w:val="none" w:sz="0" w:space="0" w:color="auto"/>
          </w:divBdr>
        </w:div>
        <w:div w:id="936252405">
          <w:marLeft w:val="547"/>
          <w:marRight w:val="0"/>
          <w:marTop w:val="0"/>
          <w:marBottom w:val="0"/>
          <w:divBdr>
            <w:top w:val="none" w:sz="0" w:space="0" w:color="auto"/>
            <w:left w:val="none" w:sz="0" w:space="0" w:color="auto"/>
            <w:bottom w:val="none" w:sz="0" w:space="0" w:color="auto"/>
            <w:right w:val="none" w:sz="0" w:space="0" w:color="auto"/>
          </w:divBdr>
        </w:div>
        <w:div w:id="970326344">
          <w:marLeft w:val="547"/>
          <w:marRight w:val="0"/>
          <w:marTop w:val="0"/>
          <w:marBottom w:val="0"/>
          <w:divBdr>
            <w:top w:val="none" w:sz="0" w:space="0" w:color="auto"/>
            <w:left w:val="none" w:sz="0" w:space="0" w:color="auto"/>
            <w:bottom w:val="none" w:sz="0" w:space="0" w:color="auto"/>
            <w:right w:val="none" w:sz="0" w:space="0" w:color="auto"/>
          </w:divBdr>
        </w:div>
        <w:div w:id="1053771579">
          <w:marLeft w:val="547"/>
          <w:marRight w:val="0"/>
          <w:marTop w:val="0"/>
          <w:marBottom w:val="0"/>
          <w:divBdr>
            <w:top w:val="none" w:sz="0" w:space="0" w:color="auto"/>
            <w:left w:val="none" w:sz="0" w:space="0" w:color="auto"/>
            <w:bottom w:val="none" w:sz="0" w:space="0" w:color="auto"/>
            <w:right w:val="none" w:sz="0" w:space="0" w:color="auto"/>
          </w:divBdr>
        </w:div>
        <w:div w:id="1261067891">
          <w:marLeft w:val="1267"/>
          <w:marRight w:val="0"/>
          <w:marTop w:val="0"/>
          <w:marBottom w:val="0"/>
          <w:divBdr>
            <w:top w:val="none" w:sz="0" w:space="0" w:color="auto"/>
            <w:left w:val="none" w:sz="0" w:space="0" w:color="auto"/>
            <w:bottom w:val="none" w:sz="0" w:space="0" w:color="auto"/>
            <w:right w:val="none" w:sz="0" w:space="0" w:color="auto"/>
          </w:divBdr>
        </w:div>
        <w:div w:id="1261258585">
          <w:marLeft w:val="1267"/>
          <w:marRight w:val="0"/>
          <w:marTop w:val="0"/>
          <w:marBottom w:val="0"/>
          <w:divBdr>
            <w:top w:val="none" w:sz="0" w:space="0" w:color="auto"/>
            <w:left w:val="none" w:sz="0" w:space="0" w:color="auto"/>
            <w:bottom w:val="none" w:sz="0" w:space="0" w:color="auto"/>
            <w:right w:val="none" w:sz="0" w:space="0" w:color="auto"/>
          </w:divBdr>
        </w:div>
        <w:div w:id="1865485412">
          <w:marLeft w:val="1267"/>
          <w:marRight w:val="0"/>
          <w:marTop w:val="0"/>
          <w:marBottom w:val="0"/>
          <w:divBdr>
            <w:top w:val="none" w:sz="0" w:space="0" w:color="auto"/>
            <w:left w:val="none" w:sz="0" w:space="0" w:color="auto"/>
            <w:bottom w:val="none" w:sz="0" w:space="0" w:color="auto"/>
            <w:right w:val="none" w:sz="0" w:space="0" w:color="auto"/>
          </w:divBdr>
        </w:div>
        <w:div w:id="1954557304">
          <w:marLeft w:val="1267"/>
          <w:marRight w:val="0"/>
          <w:marTop w:val="0"/>
          <w:marBottom w:val="0"/>
          <w:divBdr>
            <w:top w:val="none" w:sz="0" w:space="0" w:color="auto"/>
            <w:left w:val="none" w:sz="0" w:space="0" w:color="auto"/>
            <w:bottom w:val="none" w:sz="0" w:space="0" w:color="auto"/>
            <w:right w:val="none" w:sz="0" w:space="0" w:color="auto"/>
          </w:divBdr>
        </w:div>
        <w:div w:id="1975134532">
          <w:marLeft w:val="547"/>
          <w:marRight w:val="0"/>
          <w:marTop w:val="0"/>
          <w:marBottom w:val="0"/>
          <w:divBdr>
            <w:top w:val="none" w:sz="0" w:space="0" w:color="auto"/>
            <w:left w:val="none" w:sz="0" w:space="0" w:color="auto"/>
            <w:bottom w:val="none" w:sz="0" w:space="0" w:color="auto"/>
            <w:right w:val="none" w:sz="0" w:space="0" w:color="auto"/>
          </w:divBdr>
        </w:div>
        <w:div w:id="2055353120">
          <w:marLeft w:val="1267"/>
          <w:marRight w:val="0"/>
          <w:marTop w:val="0"/>
          <w:marBottom w:val="0"/>
          <w:divBdr>
            <w:top w:val="none" w:sz="0" w:space="0" w:color="auto"/>
            <w:left w:val="none" w:sz="0" w:space="0" w:color="auto"/>
            <w:bottom w:val="none" w:sz="0" w:space="0" w:color="auto"/>
            <w:right w:val="none" w:sz="0" w:space="0" w:color="auto"/>
          </w:divBdr>
        </w:div>
      </w:divsChild>
    </w:div>
    <w:div w:id="889658159">
      <w:bodyDiv w:val="1"/>
      <w:marLeft w:val="0"/>
      <w:marRight w:val="0"/>
      <w:marTop w:val="0"/>
      <w:marBottom w:val="0"/>
      <w:divBdr>
        <w:top w:val="none" w:sz="0" w:space="0" w:color="auto"/>
        <w:left w:val="none" w:sz="0" w:space="0" w:color="auto"/>
        <w:bottom w:val="none" w:sz="0" w:space="0" w:color="auto"/>
        <w:right w:val="none" w:sz="0" w:space="0" w:color="auto"/>
      </w:divBdr>
    </w:div>
    <w:div w:id="911164842">
      <w:bodyDiv w:val="1"/>
      <w:marLeft w:val="0"/>
      <w:marRight w:val="0"/>
      <w:marTop w:val="0"/>
      <w:marBottom w:val="0"/>
      <w:divBdr>
        <w:top w:val="none" w:sz="0" w:space="0" w:color="auto"/>
        <w:left w:val="none" w:sz="0" w:space="0" w:color="auto"/>
        <w:bottom w:val="none" w:sz="0" w:space="0" w:color="auto"/>
        <w:right w:val="none" w:sz="0" w:space="0" w:color="auto"/>
      </w:divBdr>
    </w:div>
    <w:div w:id="913659948">
      <w:bodyDiv w:val="1"/>
      <w:marLeft w:val="0"/>
      <w:marRight w:val="0"/>
      <w:marTop w:val="0"/>
      <w:marBottom w:val="0"/>
      <w:divBdr>
        <w:top w:val="none" w:sz="0" w:space="0" w:color="auto"/>
        <w:left w:val="none" w:sz="0" w:space="0" w:color="auto"/>
        <w:bottom w:val="none" w:sz="0" w:space="0" w:color="auto"/>
        <w:right w:val="none" w:sz="0" w:space="0" w:color="auto"/>
      </w:divBdr>
      <w:divsChild>
        <w:div w:id="1471898045">
          <w:marLeft w:val="360"/>
          <w:marRight w:val="0"/>
          <w:marTop w:val="200"/>
          <w:marBottom w:val="0"/>
          <w:divBdr>
            <w:top w:val="none" w:sz="0" w:space="0" w:color="auto"/>
            <w:left w:val="none" w:sz="0" w:space="0" w:color="auto"/>
            <w:bottom w:val="none" w:sz="0" w:space="0" w:color="auto"/>
            <w:right w:val="none" w:sz="0" w:space="0" w:color="auto"/>
          </w:divBdr>
        </w:div>
        <w:div w:id="1766882302">
          <w:marLeft w:val="360"/>
          <w:marRight w:val="0"/>
          <w:marTop w:val="200"/>
          <w:marBottom w:val="0"/>
          <w:divBdr>
            <w:top w:val="none" w:sz="0" w:space="0" w:color="auto"/>
            <w:left w:val="none" w:sz="0" w:space="0" w:color="auto"/>
            <w:bottom w:val="none" w:sz="0" w:space="0" w:color="auto"/>
            <w:right w:val="none" w:sz="0" w:space="0" w:color="auto"/>
          </w:divBdr>
        </w:div>
        <w:div w:id="1940984711">
          <w:marLeft w:val="360"/>
          <w:marRight w:val="0"/>
          <w:marTop w:val="200"/>
          <w:marBottom w:val="0"/>
          <w:divBdr>
            <w:top w:val="none" w:sz="0" w:space="0" w:color="auto"/>
            <w:left w:val="none" w:sz="0" w:space="0" w:color="auto"/>
            <w:bottom w:val="none" w:sz="0" w:space="0" w:color="auto"/>
            <w:right w:val="none" w:sz="0" w:space="0" w:color="auto"/>
          </w:divBdr>
        </w:div>
        <w:div w:id="2002156355">
          <w:marLeft w:val="360"/>
          <w:marRight w:val="0"/>
          <w:marTop w:val="200"/>
          <w:marBottom w:val="0"/>
          <w:divBdr>
            <w:top w:val="none" w:sz="0" w:space="0" w:color="auto"/>
            <w:left w:val="none" w:sz="0" w:space="0" w:color="auto"/>
            <w:bottom w:val="none" w:sz="0" w:space="0" w:color="auto"/>
            <w:right w:val="none" w:sz="0" w:space="0" w:color="auto"/>
          </w:divBdr>
        </w:div>
      </w:divsChild>
    </w:div>
    <w:div w:id="922642134">
      <w:bodyDiv w:val="1"/>
      <w:marLeft w:val="0"/>
      <w:marRight w:val="0"/>
      <w:marTop w:val="0"/>
      <w:marBottom w:val="0"/>
      <w:divBdr>
        <w:top w:val="none" w:sz="0" w:space="0" w:color="auto"/>
        <w:left w:val="none" w:sz="0" w:space="0" w:color="auto"/>
        <w:bottom w:val="none" w:sz="0" w:space="0" w:color="auto"/>
        <w:right w:val="none" w:sz="0" w:space="0" w:color="auto"/>
      </w:divBdr>
    </w:div>
    <w:div w:id="938761053">
      <w:bodyDiv w:val="1"/>
      <w:marLeft w:val="0"/>
      <w:marRight w:val="0"/>
      <w:marTop w:val="0"/>
      <w:marBottom w:val="0"/>
      <w:divBdr>
        <w:top w:val="none" w:sz="0" w:space="0" w:color="auto"/>
        <w:left w:val="none" w:sz="0" w:space="0" w:color="auto"/>
        <w:bottom w:val="none" w:sz="0" w:space="0" w:color="auto"/>
        <w:right w:val="none" w:sz="0" w:space="0" w:color="auto"/>
      </w:divBdr>
    </w:div>
    <w:div w:id="951398070">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1267"/>
          <w:marRight w:val="0"/>
          <w:marTop w:val="0"/>
          <w:marBottom w:val="0"/>
          <w:divBdr>
            <w:top w:val="none" w:sz="0" w:space="0" w:color="auto"/>
            <w:left w:val="none" w:sz="0" w:space="0" w:color="auto"/>
            <w:bottom w:val="none" w:sz="0" w:space="0" w:color="auto"/>
            <w:right w:val="none" w:sz="0" w:space="0" w:color="auto"/>
          </w:divBdr>
        </w:div>
        <w:div w:id="613051856">
          <w:marLeft w:val="547"/>
          <w:marRight w:val="0"/>
          <w:marTop w:val="0"/>
          <w:marBottom w:val="0"/>
          <w:divBdr>
            <w:top w:val="none" w:sz="0" w:space="0" w:color="auto"/>
            <w:left w:val="none" w:sz="0" w:space="0" w:color="auto"/>
            <w:bottom w:val="none" w:sz="0" w:space="0" w:color="auto"/>
            <w:right w:val="none" w:sz="0" w:space="0" w:color="auto"/>
          </w:divBdr>
        </w:div>
        <w:div w:id="759987702">
          <w:marLeft w:val="547"/>
          <w:marRight w:val="0"/>
          <w:marTop w:val="0"/>
          <w:marBottom w:val="0"/>
          <w:divBdr>
            <w:top w:val="none" w:sz="0" w:space="0" w:color="auto"/>
            <w:left w:val="none" w:sz="0" w:space="0" w:color="auto"/>
            <w:bottom w:val="none" w:sz="0" w:space="0" w:color="auto"/>
            <w:right w:val="none" w:sz="0" w:space="0" w:color="auto"/>
          </w:divBdr>
        </w:div>
        <w:div w:id="838888884">
          <w:marLeft w:val="1267"/>
          <w:marRight w:val="0"/>
          <w:marTop w:val="0"/>
          <w:marBottom w:val="0"/>
          <w:divBdr>
            <w:top w:val="none" w:sz="0" w:space="0" w:color="auto"/>
            <w:left w:val="none" w:sz="0" w:space="0" w:color="auto"/>
            <w:bottom w:val="none" w:sz="0" w:space="0" w:color="auto"/>
            <w:right w:val="none" w:sz="0" w:space="0" w:color="auto"/>
          </w:divBdr>
        </w:div>
        <w:div w:id="1160274064">
          <w:marLeft w:val="1267"/>
          <w:marRight w:val="0"/>
          <w:marTop w:val="0"/>
          <w:marBottom w:val="0"/>
          <w:divBdr>
            <w:top w:val="none" w:sz="0" w:space="0" w:color="auto"/>
            <w:left w:val="none" w:sz="0" w:space="0" w:color="auto"/>
            <w:bottom w:val="none" w:sz="0" w:space="0" w:color="auto"/>
            <w:right w:val="none" w:sz="0" w:space="0" w:color="auto"/>
          </w:divBdr>
        </w:div>
        <w:div w:id="1521117836">
          <w:marLeft w:val="1267"/>
          <w:marRight w:val="0"/>
          <w:marTop w:val="0"/>
          <w:marBottom w:val="0"/>
          <w:divBdr>
            <w:top w:val="none" w:sz="0" w:space="0" w:color="auto"/>
            <w:left w:val="none" w:sz="0" w:space="0" w:color="auto"/>
            <w:bottom w:val="none" w:sz="0" w:space="0" w:color="auto"/>
            <w:right w:val="none" w:sz="0" w:space="0" w:color="auto"/>
          </w:divBdr>
        </w:div>
        <w:div w:id="1577936950">
          <w:marLeft w:val="547"/>
          <w:marRight w:val="0"/>
          <w:marTop w:val="0"/>
          <w:marBottom w:val="0"/>
          <w:divBdr>
            <w:top w:val="none" w:sz="0" w:space="0" w:color="auto"/>
            <w:left w:val="none" w:sz="0" w:space="0" w:color="auto"/>
            <w:bottom w:val="none" w:sz="0" w:space="0" w:color="auto"/>
            <w:right w:val="none" w:sz="0" w:space="0" w:color="auto"/>
          </w:divBdr>
        </w:div>
        <w:div w:id="1631978566">
          <w:marLeft w:val="547"/>
          <w:marRight w:val="0"/>
          <w:marTop w:val="0"/>
          <w:marBottom w:val="0"/>
          <w:divBdr>
            <w:top w:val="none" w:sz="0" w:space="0" w:color="auto"/>
            <w:left w:val="none" w:sz="0" w:space="0" w:color="auto"/>
            <w:bottom w:val="none" w:sz="0" w:space="0" w:color="auto"/>
            <w:right w:val="none" w:sz="0" w:space="0" w:color="auto"/>
          </w:divBdr>
        </w:div>
        <w:div w:id="1949697578">
          <w:marLeft w:val="1267"/>
          <w:marRight w:val="0"/>
          <w:marTop w:val="0"/>
          <w:marBottom w:val="0"/>
          <w:divBdr>
            <w:top w:val="none" w:sz="0" w:space="0" w:color="auto"/>
            <w:left w:val="none" w:sz="0" w:space="0" w:color="auto"/>
            <w:bottom w:val="none" w:sz="0" w:space="0" w:color="auto"/>
            <w:right w:val="none" w:sz="0" w:space="0" w:color="auto"/>
          </w:divBdr>
        </w:div>
      </w:divsChild>
    </w:div>
    <w:div w:id="968973394">
      <w:bodyDiv w:val="1"/>
      <w:marLeft w:val="0"/>
      <w:marRight w:val="0"/>
      <w:marTop w:val="0"/>
      <w:marBottom w:val="0"/>
      <w:divBdr>
        <w:top w:val="none" w:sz="0" w:space="0" w:color="auto"/>
        <w:left w:val="none" w:sz="0" w:space="0" w:color="auto"/>
        <w:bottom w:val="none" w:sz="0" w:space="0" w:color="auto"/>
        <w:right w:val="none" w:sz="0" w:space="0" w:color="auto"/>
      </w:divBdr>
      <w:divsChild>
        <w:div w:id="855585000">
          <w:marLeft w:val="1267"/>
          <w:marRight w:val="0"/>
          <w:marTop w:val="0"/>
          <w:marBottom w:val="0"/>
          <w:divBdr>
            <w:top w:val="none" w:sz="0" w:space="0" w:color="auto"/>
            <w:left w:val="none" w:sz="0" w:space="0" w:color="auto"/>
            <w:bottom w:val="none" w:sz="0" w:space="0" w:color="auto"/>
            <w:right w:val="none" w:sz="0" w:space="0" w:color="auto"/>
          </w:divBdr>
        </w:div>
        <w:div w:id="1687635714">
          <w:marLeft w:val="547"/>
          <w:marRight w:val="0"/>
          <w:marTop w:val="0"/>
          <w:marBottom w:val="0"/>
          <w:divBdr>
            <w:top w:val="none" w:sz="0" w:space="0" w:color="auto"/>
            <w:left w:val="none" w:sz="0" w:space="0" w:color="auto"/>
            <w:bottom w:val="none" w:sz="0" w:space="0" w:color="auto"/>
            <w:right w:val="none" w:sz="0" w:space="0" w:color="auto"/>
          </w:divBdr>
        </w:div>
      </w:divsChild>
    </w:div>
    <w:div w:id="986783891">
      <w:bodyDiv w:val="1"/>
      <w:marLeft w:val="0"/>
      <w:marRight w:val="0"/>
      <w:marTop w:val="0"/>
      <w:marBottom w:val="0"/>
      <w:divBdr>
        <w:top w:val="none" w:sz="0" w:space="0" w:color="auto"/>
        <w:left w:val="none" w:sz="0" w:space="0" w:color="auto"/>
        <w:bottom w:val="none" w:sz="0" w:space="0" w:color="auto"/>
        <w:right w:val="none" w:sz="0" w:space="0" w:color="auto"/>
      </w:divBdr>
    </w:div>
    <w:div w:id="1002900300">
      <w:bodyDiv w:val="1"/>
      <w:marLeft w:val="0"/>
      <w:marRight w:val="0"/>
      <w:marTop w:val="0"/>
      <w:marBottom w:val="0"/>
      <w:divBdr>
        <w:top w:val="none" w:sz="0" w:space="0" w:color="auto"/>
        <w:left w:val="none" w:sz="0" w:space="0" w:color="auto"/>
        <w:bottom w:val="none" w:sz="0" w:space="0" w:color="auto"/>
        <w:right w:val="none" w:sz="0" w:space="0" w:color="auto"/>
      </w:divBdr>
      <w:divsChild>
        <w:div w:id="290063602">
          <w:marLeft w:val="360"/>
          <w:marRight w:val="0"/>
          <w:marTop w:val="200"/>
          <w:marBottom w:val="0"/>
          <w:divBdr>
            <w:top w:val="none" w:sz="0" w:space="0" w:color="auto"/>
            <w:left w:val="none" w:sz="0" w:space="0" w:color="auto"/>
            <w:bottom w:val="none" w:sz="0" w:space="0" w:color="auto"/>
            <w:right w:val="none" w:sz="0" w:space="0" w:color="auto"/>
          </w:divBdr>
        </w:div>
        <w:div w:id="378745572">
          <w:marLeft w:val="360"/>
          <w:marRight w:val="0"/>
          <w:marTop w:val="200"/>
          <w:marBottom w:val="0"/>
          <w:divBdr>
            <w:top w:val="none" w:sz="0" w:space="0" w:color="auto"/>
            <w:left w:val="none" w:sz="0" w:space="0" w:color="auto"/>
            <w:bottom w:val="none" w:sz="0" w:space="0" w:color="auto"/>
            <w:right w:val="none" w:sz="0" w:space="0" w:color="auto"/>
          </w:divBdr>
        </w:div>
        <w:div w:id="440302412">
          <w:marLeft w:val="360"/>
          <w:marRight w:val="0"/>
          <w:marTop w:val="200"/>
          <w:marBottom w:val="0"/>
          <w:divBdr>
            <w:top w:val="none" w:sz="0" w:space="0" w:color="auto"/>
            <w:left w:val="none" w:sz="0" w:space="0" w:color="auto"/>
            <w:bottom w:val="none" w:sz="0" w:space="0" w:color="auto"/>
            <w:right w:val="none" w:sz="0" w:space="0" w:color="auto"/>
          </w:divBdr>
        </w:div>
        <w:div w:id="470710783">
          <w:marLeft w:val="360"/>
          <w:marRight w:val="0"/>
          <w:marTop w:val="200"/>
          <w:marBottom w:val="0"/>
          <w:divBdr>
            <w:top w:val="none" w:sz="0" w:space="0" w:color="auto"/>
            <w:left w:val="none" w:sz="0" w:space="0" w:color="auto"/>
            <w:bottom w:val="none" w:sz="0" w:space="0" w:color="auto"/>
            <w:right w:val="none" w:sz="0" w:space="0" w:color="auto"/>
          </w:divBdr>
        </w:div>
        <w:div w:id="499469882">
          <w:marLeft w:val="360"/>
          <w:marRight w:val="0"/>
          <w:marTop w:val="200"/>
          <w:marBottom w:val="0"/>
          <w:divBdr>
            <w:top w:val="none" w:sz="0" w:space="0" w:color="auto"/>
            <w:left w:val="none" w:sz="0" w:space="0" w:color="auto"/>
            <w:bottom w:val="none" w:sz="0" w:space="0" w:color="auto"/>
            <w:right w:val="none" w:sz="0" w:space="0" w:color="auto"/>
          </w:divBdr>
        </w:div>
        <w:div w:id="571046686">
          <w:marLeft w:val="360"/>
          <w:marRight w:val="0"/>
          <w:marTop w:val="200"/>
          <w:marBottom w:val="0"/>
          <w:divBdr>
            <w:top w:val="none" w:sz="0" w:space="0" w:color="auto"/>
            <w:left w:val="none" w:sz="0" w:space="0" w:color="auto"/>
            <w:bottom w:val="none" w:sz="0" w:space="0" w:color="auto"/>
            <w:right w:val="none" w:sz="0" w:space="0" w:color="auto"/>
          </w:divBdr>
        </w:div>
        <w:div w:id="667487525">
          <w:marLeft w:val="360"/>
          <w:marRight w:val="0"/>
          <w:marTop w:val="200"/>
          <w:marBottom w:val="0"/>
          <w:divBdr>
            <w:top w:val="none" w:sz="0" w:space="0" w:color="auto"/>
            <w:left w:val="none" w:sz="0" w:space="0" w:color="auto"/>
            <w:bottom w:val="none" w:sz="0" w:space="0" w:color="auto"/>
            <w:right w:val="none" w:sz="0" w:space="0" w:color="auto"/>
          </w:divBdr>
        </w:div>
        <w:div w:id="840003360">
          <w:marLeft w:val="360"/>
          <w:marRight w:val="0"/>
          <w:marTop w:val="200"/>
          <w:marBottom w:val="0"/>
          <w:divBdr>
            <w:top w:val="none" w:sz="0" w:space="0" w:color="auto"/>
            <w:left w:val="none" w:sz="0" w:space="0" w:color="auto"/>
            <w:bottom w:val="none" w:sz="0" w:space="0" w:color="auto"/>
            <w:right w:val="none" w:sz="0" w:space="0" w:color="auto"/>
          </w:divBdr>
        </w:div>
        <w:div w:id="1134640951">
          <w:marLeft w:val="360"/>
          <w:marRight w:val="0"/>
          <w:marTop w:val="200"/>
          <w:marBottom w:val="0"/>
          <w:divBdr>
            <w:top w:val="none" w:sz="0" w:space="0" w:color="auto"/>
            <w:left w:val="none" w:sz="0" w:space="0" w:color="auto"/>
            <w:bottom w:val="none" w:sz="0" w:space="0" w:color="auto"/>
            <w:right w:val="none" w:sz="0" w:space="0" w:color="auto"/>
          </w:divBdr>
        </w:div>
        <w:div w:id="1350450735">
          <w:marLeft w:val="360"/>
          <w:marRight w:val="0"/>
          <w:marTop w:val="200"/>
          <w:marBottom w:val="0"/>
          <w:divBdr>
            <w:top w:val="none" w:sz="0" w:space="0" w:color="auto"/>
            <w:left w:val="none" w:sz="0" w:space="0" w:color="auto"/>
            <w:bottom w:val="none" w:sz="0" w:space="0" w:color="auto"/>
            <w:right w:val="none" w:sz="0" w:space="0" w:color="auto"/>
          </w:divBdr>
        </w:div>
        <w:div w:id="1375303479">
          <w:marLeft w:val="360"/>
          <w:marRight w:val="0"/>
          <w:marTop w:val="200"/>
          <w:marBottom w:val="0"/>
          <w:divBdr>
            <w:top w:val="none" w:sz="0" w:space="0" w:color="auto"/>
            <w:left w:val="none" w:sz="0" w:space="0" w:color="auto"/>
            <w:bottom w:val="none" w:sz="0" w:space="0" w:color="auto"/>
            <w:right w:val="none" w:sz="0" w:space="0" w:color="auto"/>
          </w:divBdr>
        </w:div>
        <w:div w:id="1529563572">
          <w:marLeft w:val="360"/>
          <w:marRight w:val="0"/>
          <w:marTop w:val="200"/>
          <w:marBottom w:val="0"/>
          <w:divBdr>
            <w:top w:val="none" w:sz="0" w:space="0" w:color="auto"/>
            <w:left w:val="none" w:sz="0" w:space="0" w:color="auto"/>
            <w:bottom w:val="none" w:sz="0" w:space="0" w:color="auto"/>
            <w:right w:val="none" w:sz="0" w:space="0" w:color="auto"/>
          </w:divBdr>
        </w:div>
        <w:div w:id="1738820106">
          <w:marLeft w:val="360"/>
          <w:marRight w:val="0"/>
          <w:marTop w:val="200"/>
          <w:marBottom w:val="0"/>
          <w:divBdr>
            <w:top w:val="none" w:sz="0" w:space="0" w:color="auto"/>
            <w:left w:val="none" w:sz="0" w:space="0" w:color="auto"/>
            <w:bottom w:val="none" w:sz="0" w:space="0" w:color="auto"/>
            <w:right w:val="none" w:sz="0" w:space="0" w:color="auto"/>
          </w:divBdr>
        </w:div>
        <w:div w:id="1760443654">
          <w:marLeft w:val="360"/>
          <w:marRight w:val="0"/>
          <w:marTop w:val="200"/>
          <w:marBottom w:val="0"/>
          <w:divBdr>
            <w:top w:val="none" w:sz="0" w:space="0" w:color="auto"/>
            <w:left w:val="none" w:sz="0" w:space="0" w:color="auto"/>
            <w:bottom w:val="none" w:sz="0" w:space="0" w:color="auto"/>
            <w:right w:val="none" w:sz="0" w:space="0" w:color="auto"/>
          </w:divBdr>
        </w:div>
        <w:div w:id="1765146725">
          <w:marLeft w:val="360"/>
          <w:marRight w:val="0"/>
          <w:marTop w:val="200"/>
          <w:marBottom w:val="0"/>
          <w:divBdr>
            <w:top w:val="none" w:sz="0" w:space="0" w:color="auto"/>
            <w:left w:val="none" w:sz="0" w:space="0" w:color="auto"/>
            <w:bottom w:val="none" w:sz="0" w:space="0" w:color="auto"/>
            <w:right w:val="none" w:sz="0" w:space="0" w:color="auto"/>
          </w:divBdr>
        </w:div>
      </w:divsChild>
    </w:div>
    <w:div w:id="1144857401">
      <w:bodyDiv w:val="1"/>
      <w:marLeft w:val="0"/>
      <w:marRight w:val="0"/>
      <w:marTop w:val="0"/>
      <w:marBottom w:val="0"/>
      <w:divBdr>
        <w:top w:val="none" w:sz="0" w:space="0" w:color="auto"/>
        <w:left w:val="none" w:sz="0" w:space="0" w:color="auto"/>
        <w:bottom w:val="none" w:sz="0" w:space="0" w:color="auto"/>
        <w:right w:val="none" w:sz="0" w:space="0" w:color="auto"/>
      </w:divBdr>
    </w:div>
    <w:div w:id="1159232986">
      <w:bodyDiv w:val="1"/>
      <w:marLeft w:val="0"/>
      <w:marRight w:val="0"/>
      <w:marTop w:val="0"/>
      <w:marBottom w:val="0"/>
      <w:divBdr>
        <w:top w:val="none" w:sz="0" w:space="0" w:color="auto"/>
        <w:left w:val="none" w:sz="0" w:space="0" w:color="auto"/>
        <w:bottom w:val="none" w:sz="0" w:space="0" w:color="auto"/>
        <w:right w:val="none" w:sz="0" w:space="0" w:color="auto"/>
      </w:divBdr>
    </w:div>
    <w:div w:id="1185944658">
      <w:bodyDiv w:val="1"/>
      <w:marLeft w:val="0"/>
      <w:marRight w:val="0"/>
      <w:marTop w:val="0"/>
      <w:marBottom w:val="0"/>
      <w:divBdr>
        <w:top w:val="none" w:sz="0" w:space="0" w:color="auto"/>
        <w:left w:val="none" w:sz="0" w:space="0" w:color="auto"/>
        <w:bottom w:val="none" w:sz="0" w:space="0" w:color="auto"/>
        <w:right w:val="none" w:sz="0" w:space="0" w:color="auto"/>
      </w:divBdr>
    </w:div>
    <w:div w:id="1202745572">
      <w:bodyDiv w:val="1"/>
      <w:marLeft w:val="0"/>
      <w:marRight w:val="0"/>
      <w:marTop w:val="0"/>
      <w:marBottom w:val="0"/>
      <w:divBdr>
        <w:top w:val="none" w:sz="0" w:space="0" w:color="auto"/>
        <w:left w:val="none" w:sz="0" w:space="0" w:color="auto"/>
        <w:bottom w:val="none" w:sz="0" w:space="0" w:color="auto"/>
        <w:right w:val="none" w:sz="0" w:space="0" w:color="auto"/>
      </w:divBdr>
    </w:div>
    <w:div w:id="1253659063">
      <w:bodyDiv w:val="1"/>
      <w:marLeft w:val="0"/>
      <w:marRight w:val="0"/>
      <w:marTop w:val="0"/>
      <w:marBottom w:val="0"/>
      <w:divBdr>
        <w:top w:val="none" w:sz="0" w:space="0" w:color="auto"/>
        <w:left w:val="none" w:sz="0" w:space="0" w:color="auto"/>
        <w:bottom w:val="none" w:sz="0" w:space="0" w:color="auto"/>
        <w:right w:val="none" w:sz="0" w:space="0" w:color="auto"/>
      </w:divBdr>
    </w:div>
    <w:div w:id="1314139805">
      <w:bodyDiv w:val="1"/>
      <w:marLeft w:val="0"/>
      <w:marRight w:val="0"/>
      <w:marTop w:val="0"/>
      <w:marBottom w:val="0"/>
      <w:divBdr>
        <w:top w:val="none" w:sz="0" w:space="0" w:color="auto"/>
        <w:left w:val="none" w:sz="0" w:space="0" w:color="auto"/>
        <w:bottom w:val="none" w:sz="0" w:space="0" w:color="auto"/>
        <w:right w:val="none" w:sz="0" w:space="0" w:color="auto"/>
      </w:divBdr>
    </w:div>
    <w:div w:id="1523350415">
      <w:bodyDiv w:val="1"/>
      <w:marLeft w:val="0"/>
      <w:marRight w:val="0"/>
      <w:marTop w:val="0"/>
      <w:marBottom w:val="0"/>
      <w:divBdr>
        <w:top w:val="none" w:sz="0" w:space="0" w:color="auto"/>
        <w:left w:val="none" w:sz="0" w:space="0" w:color="auto"/>
        <w:bottom w:val="none" w:sz="0" w:space="0" w:color="auto"/>
        <w:right w:val="none" w:sz="0" w:space="0" w:color="auto"/>
      </w:divBdr>
    </w:div>
    <w:div w:id="1558082725">
      <w:bodyDiv w:val="1"/>
      <w:marLeft w:val="0"/>
      <w:marRight w:val="0"/>
      <w:marTop w:val="0"/>
      <w:marBottom w:val="0"/>
      <w:divBdr>
        <w:top w:val="none" w:sz="0" w:space="0" w:color="auto"/>
        <w:left w:val="none" w:sz="0" w:space="0" w:color="auto"/>
        <w:bottom w:val="none" w:sz="0" w:space="0" w:color="auto"/>
        <w:right w:val="none" w:sz="0" w:space="0" w:color="auto"/>
      </w:divBdr>
      <w:divsChild>
        <w:div w:id="665977837">
          <w:marLeft w:val="360"/>
          <w:marRight w:val="0"/>
          <w:marTop w:val="200"/>
          <w:marBottom w:val="0"/>
          <w:divBdr>
            <w:top w:val="none" w:sz="0" w:space="0" w:color="auto"/>
            <w:left w:val="none" w:sz="0" w:space="0" w:color="auto"/>
            <w:bottom w:val="none" w:sz="0" w:space="0" w:color="auto"/>
            <w:right w:val="none" w:sz="0" w:space="0" w:color="auto"/>
          </w:divBdr>
        </w:div>
        <w:div w:id="903415274">
          <w:marLeft w:val="360"/>
          <w:marRight w:val="0"/>
          <w:marTop w:val="200"/>
          <w:marBottom w:val="0"/>
          <w:divBdr>
            <w:top w:val="none" w:sz="0" w:space="0" w:color="auto"/>
            <w:left w:val="none" w:sz="0" w:space="0" w:color="auto"/>
            <w:bottom w:val="none" w:sz="0" w:space="0" w:color="auto"/>
            <w:right w:val="none" w:sz="0" w:space="0" w:color="auto"/>
          </w:divBdr>
        </w:div>
        <w:div w:id="1017342688">
          <w:marLeft w:val="360"/>
          <w:marRight w:val="0"/>
          <w:marTop w:val="200"/>
          <w:marBottom w:val="0"/>
          <w:divBdr>
            <w:top w:val="none" w:sz="0" w:space="0" w:color="auto"/>
            <w:left w:val="none" w:sz="0" w:space="0" w:color="auto"/>
            <w:bottom w:val="none" w:sz="0" w:space="0" w:color="auto"/>
            <w:right w:val="none" w:sz="0" w:space="0" w:color="auto"/>
          </w:divBdr>
        </w:div>
        <w:div w:id="1392583474">
          <w:marLeft w:val="360"/>
          <w:marRight w:val="0"/>
          <w:marTop w:val="200"/>
          <w:marBottom w:val="0"/>
          <w:divBdr>
            <w:top w:val="none" w:sz="0" w:space="0" w:color="auto"/>
            <w:left w:val="none" w:sz="0" w:space="0" w:color="auto"/>
            <w:bottom w:val="none" w:sz="0" w:space="0" w:color="auto"/>
            <w:right w:val="none" w:sz="0" w:space="0" w:color="auto"/>
          </w:divBdr>
        </w:div>
        <w:div w:id="1645310460">
          <w:marLeft w:val="360"/>
          <w:marRight w:val="0"/>
          <w:marTop w:val="200"/>
          <w:marBottom w:val="0"/>
          <w:divBdr>
            <w:top w:val="none" w:sz="0" w:space="0" w:color="auto"/>
            <w:left w:val="none" w:sz="0" w:space="0" w:color="auto"/>
            <w:bottom w:val="none" w:sz="0" w:space="0" w:color="auto"/>
            <w:right w:val="none" w:sz="0" w:space="0" w:color="auto"/>
          </w:divBdr>
        </w:div>
        <w:div w:id="1802309258">
          <w:marLeft w:val="360"/>
          <w:marRight w:val="0"/>
          <w:marTop w:val="200"/>
          <w:marBottom w:val="0"/>
          <w:divBdr>
            <w:top w:val="none" w:sz="0" w:space="0" w:color="auto"/>
            <w:left w:val="none" w:sz="0" w:space="0" w:color="auto"/>
            <w:bottom w:val="none" w:sz="0" w:space="0" w:color="auto"/>
            <w:right w:val="none" w:sz="0" w:space="0" w:color="auto"/>
          </w:divBdr>
        </w:div>
      </w:divsChild>
    </w:div>
    <w:div w:id="1585644840">
      <w:bodyDiv w:val="1"/>
      <w:marLeft w:val="0"/>
      <w:marRight w:val="0"/>
      <w:marTop w:val="0"/>
      <w:marBottom w:val="0"/>
      <w:divBdr>
        <w:top w:val="none" w:sz="0" w:space="0" w:color="auto"/>
        <w:left w:val="none" w:sz="0" w:space="0" w:color="auto"/>
        <w:bottom w:val="none" w:sz="0" w:space="0" w:color="auto"/>
        <w:right w:val="none" w:sz="0" w:space="0" w:color="auto"/>
      </w:divBdr>
      <w:divsChild>
        <w:div w:id="125513104">
          <w:marLeft w:val="547"/>
          <w:marRight w:val="0"/>
          <w:marTop w:val="0"/>
          <w:marBottom w:val="0"/>
          <w:divBdr>
            <w:top w:val="none" w:sz="0" w:space="0" w:color="auto"/>
            <w:left w:val="none" w:sz="0" w:space="0" w:color="auto"/>
            <w:bottom w:val="none" w:sz="0" w:space="0" w:color="auto"/>
            <w:right w:val="none" w:sz="0" w:space="0" w:color="auto"/>
          </w:divBdr>
        </w:div>
        <w:div w:id="278219035">
          <w:marLeft w:val="1267"/>
          <w:marRight w:val="0"/>
          <w:marTop w:val="0"/>
          <w:marBottom w:val="0"/>
          <w:divBdr>
            <w:top w:val="none" w:sz="0" w:space="0" w:color="auto"/>
            <w:left w:val="none" w:sz="0" w:space="0" w:color="auto"/>
            <w:bottom w:val="none" w:sz="0" w:space="0" w:color="auto"/>
            <w:right w:val="none" w:sz="0" w:space="0" w:color="auto"/>
          </w:divBdr>
        </w:div>
        <w:div w:id="290093888">
          <w:marLeft w:val="547"/>
          <w:marRight w:val="0"/>
          <w:marTop w:val="0"/>
          <w:marBottom w:val="0"/>
          <w:divBdr>
            <w:top w:val="none" w:sz="0" w:space="0" w:color="auto"/>
            <w:left w:val="none" w:sz="0" w:space="0" w:color="auto"/>
            <w:bottom w:val="none" w:sz="0" w:space="0" w:color="auto"/>
            <w:right w:val="none" w:sz="0" w:space="0" w:color="auto"/>
          </w:divBdr>
        </w:div>
        <w:div w:id="550923793">
          <w:marLeft w:val="1267"/>
          <w:marRight w:val="0"/>
          <w:marTop w:val="0"/>
          <w:marBottom w:val="0"/>
          <w:divBdr>
            <w:top w:val="none" w:sz="0" w:space="0" w:color="auto"/>
            <w:left w:val="none" w:sz="0" w:space="0" w:color="auto"/>
            <w:bottom w:val="none" w:sz="0" w:space="0" w:color="auto"/>
            <w:right w:val="none" w:sz="0" w:space="0" w:color="auto"/>
          </w:divBdr>
        </w:div>
        <w:div w:id="1047678333">
          <w:marLeft w:val="1267"/>
          <w:marRight w:val="0"/>
          <w:marTop w:val="0"/>
          <w:marBottom w:val="0"/>
          <w:divBdr>
            <w:top w:val="none" w:sz="0" w:space="0" w:color="auto"/>
            <w:left w:val="none" w:sz="0" w:space="0" w:color="auto"/>
            <w:bottom w:val="none" w:sz="0" w:space="0" w:color="auto"/>
            <w:right w:val="none" w:sz="0" w:space="0" w:color="auto"/>
          </w:divBdr>
        </w:div>
        <w:div w:id="1401294177">
          <w:marLeft w:val="1267"/>
          <w:marRight w:val="0"/>
          <w:marTop w:val="0"/>
          <w:marBottom w:val="0"/>
          <w:divBdr>
            <w:top w:val="none" w:sz="0" w:space="0" w:color="auto"/>
            <w:left w:val="none" w:sz="0" w:space="0" w:color="auto"/>
            <w:bottom w:val="none" w:sz="0" w:space="0" w:color="auto"/>
            <w:right w:val="none" w:sz="0" w:space="0" w:color="auto"/>
          </w:divBdr>
        </w:div>
        <w:div w:id="1711416889">
          <w:marLeft w:val="1267"/>
          <w:marRight w:val="0"/>
          <w:marTop w:val="0"/>
          <w:marBottom w:val="0"/>
          <w:divBdr>
            <w:top w:val="none" w:sz="0" w:space="0" w:color="auto"/>
            <w:left w:val="none" w:sz="0" w:space="0" w:color="auto"/>
            <w:bottom w:val="none" w:sz="0" w:space="0" w:color="auto"/>
            <w:right w:val="none" w:sz="0" w:space="0" w:color="auto"/>
          </w:divBdr>
        </w:div>
      </w:divsChild>
    </w:div>
    <w:div w:id="1606578899">
      <w:bodyDiv w:val="1"/>
      <w:marLeft w:val="0"/>
      <w:marRight w:val="0"/>
      <w:marTop w:val="0"/>
      <w:marBottom w:val="0"/>
      <w:divBdr>
        <w:top w:val="none" w:sz="0" w:space="0" w:color="auto"/>
        <w:left w:val="none" w:sz="0" w:space="0" w:color="auto"/>
        <w:bottom w:val="none" w:sz="0" w:space="0" w:color="auto"/>
        <w:right w:val="none" w:sz="0" w:space="0" w:color="auto"/>
      </w:divBdr>
    </w:div>
    <w:div w:id="1639721985">
      <w:bodyDiv w:val="1"/>
      <w:marLeft w:val="0"/>
      <w:marRight w:val="0"/>
      <w:marTop w:val="0"/>
      <w:marBottom w:val="0"/>
      <w:divBdr>
        <w:top w:val="none" w:sz="0" w:space="0" w:color="auto"/>
        <w:left w:val="none" w:sz="0" w:space="0" w:color="auto"/>
        <w:bottom w:val="none" w:sz="0" w:space="0" w:color="auto"/>
        <w:right w:val="none" w:sz="0" w:space="0" w:color="auto"/>
      </w:divBdr>
      <w:divsChild>
        <w:div w:id="679741540">
          <w:marLeft w:val="360"/>
          <w:marRight w:val="0"/>
          <w:marTop w:val="200"/>
          <w:marBottom w:val="0"/>
          <w:divBdr>
            <w:top w:val="none" w:sz="0" w:space="0" w:color="auto"/>
            <w:left w:val="none" w:sz="0" w:space="0" w:color="auto"/>
            <w:bottom w:val="none" w:sz="0" w:space="0" w:color="auto"/>
            <w:right w:val="none" w:sz="0" w:space="0" w:color="auto"/>
          </w:divBdr>
        </w:div>
        <w:div w:id="1610308799">
          <w:marLeft w:val="360"/>
          <w:marRight w:val="0"/>
          <w:marTop w:val="200"/>
          <w:marBottom w:val="0"/>
          <w:divBdr>
            <w:top w:val="none" w:sz="0" w:space="0" w:color="auto"/>
            <w:left w:val="none" w:sz="0" w:space="0" w:color="auto"/>
            <w:bottom w:val="none" w:sz="0" w:space="0" w:color="auto"/>
            <w:right w:val="none" w:sz="0" w:space="0" w:color="auto"/>
          </w:divBdr>
        </w:div>
        <w:div w:id="1904245518">
          <w:marLeft w:val="360"/>
          <w:marRight w:val="0"/>
          <w:marTop w:val="200"/>
          <w:marBottom w:val="0"/>
          <w:divBdr>
            <w:top w:val="none" w:sz="0" w:space="0" w:color="auto"/>
            <w:left w:val="none" w:sz="0" w:space="0" w:color="auto"/>
            <w:bottom w:val="none" w:sz="0" w:space="0" w:color="auto"/>
            <w:right w:val="none" w:sz="0" w:space="0" w:color="auto"/>
          </w:divBdr>
        </w:div>
        <w:div w:id="1957831086">
          <w:marLeft w:val="360"/>
          <w:marRight w:val="0"/>
          <w:marTop w:val="200"/>
          <w:marBottom w:val="0"/>
          <w:divBdr>
            <w:top w:val="none" w:sz="0" w:space="0" w:color="auto"/>
            <w:left w:val="none" w:sz="0" w:space="0" w:color="auto"/>
            <w:bottom w:val="none" w:sz="0" w:space="0" w:color="auto"/>
            <w:right w:val="none" w:sz="0" w:space="0" w:color="auto"/>
          </w:divBdr>
        </w:div>
      </w:divsChild>
    </w:div>
    <w:div w:id="1675838219">
      <w:bodyDiv w:val="1"/>
      <w:marLeft w:val="0"/>
      <w:marRight w:val="0"/>
      <w:marTop w:val="0"/>
      <w:marBottom w:val="0"/>
      <w:divBdr>
        <w:top w:val="none" w:sz="0" w:space="0" w:color="auto"/>
        <w:left w:val="none" w:sz="0" w:space="0" w:color="auto"/>
        <w:bottom w:val="none" w:sz="0" w:space="0" w:color="auto"/>
        <w:right w:val="none" w:sz="0" w:space="0" w:color="auto"/>
      </w:divBdr>
      <w:divsChild>
        <w:div w:id="167060951">
          <w:marLeft w:val="547"/>
          <w:marRight w:val="0"/>
          <w:marTop w:val="0"/>
          <w:marBottom w:val="0"/>
          <w:divBdr>
            <w:top w:val="none" w:sz="0" w:space="0" w:color="auto"/>
            <w:left w:val="none" w:sz="0" w:space="0" w:color="auto"/>
            <w:bottom w:val="none" w:sz="0" w:space="0" w:color="auto"/>
            <w:right w:val="none" w:sz="0" w:space="0" w:color="auto"/>
          </w:divBdr>
        </w:div>
        <w:div w:id="213202960">
          <w:marLeft w:val="1267"/>
          <w:marRight w:val="0"/>
          <w:marTop w:val="0"/>
          <w:marBottom w:val="0"/>
          <w:divBdr>
            <w:top w:val="none" w:sz="0" w:space="0" w:color="auto"/>
            <w:left w:val="none" w:sz="0" w:space="0" w:color="auto"/>
            <w:bottom w:val="none" w:sz="0" w:space="0" w:color="auto"/>
            <w:right w:val="none" w:sz="0" w:space="0" w:color="auto"/>
          </w:divBdr>
        </w:div>
        <w:div w:id="808280020">
          <w:marLeft w:val="1267"/>
          <w:marRight w:val="0"/>
          <w:marTop w:val="0"/>
          <w:marBottom w:val="0"/>
          <w:divBdr>
            <w:top w:val="none" w:sz="0" w:space="0" w:color="auto"/>
            <w:left w:val="none" w:sz="0" w:space="0" w:color="auto"/>
            <w:bottom w:val="none" w:sz="0" w:space="0" w:color="auto"/>
            <w:right w:val="none" w:sz="0" w:space="0" w:color="auto"/>
          </w:divBdr>
        </w:div>
        <w:div w:id="962690252">
          <w:marLeft w:val="547"/>
          <w:marRight w:val="0"/>
          <w:marTop w:val="0"/>
          <w:marBottom w:val="0"/>
          <w:divBdr>
            <w:top w:val="none" w:sz="0" w:space="0" w:color="auto"/>
            <w:left w:val="none" w:sz="0" w:space="0" w:color="auto"/>
            <w:bottom w:val="none" w:sz="0" w:space="0" w:color="auto"/>
            <w:right w:val="none" w:sz="0" w:space="0" w:color="auto"/>
          </w:divBdr>
        </w:div>
        <w:div w:id="1137065374">
          <w:marLeft w:val="547"/>
          <w:marRight w:val="0"/>
          <w:marTop w:val="0"/>
          <w:marBottom w:val="0"/>
          <w:divBdr>
            <w:top w:val="none" w:sz="0" w:space="0" w:color="auto"/>
            <w:left w:val="none" w:sz="0" w:space="0" w:color="auto"/>
            <w:bottom w:val="none" w:sz="0" w:space="0" w:color="auto"/>
            <w:right w:val="none" w:sz="0" w:space="0" w:color="auto"/>
          </w:divBdr>
        </w:div>
        <w:div w:id="1327513707">
          <w:marLeft w:val="1267"/>
          <w:marRight w:val="0"/>
          <w:marTop w:val="0"/>
          <w:marBottom w:val="0"/>
          <w:divBdr>
            <w:top w:val="none" w:sz="0" w:space="0" w:color="auto"/>
            <w:left w:val="none" w:sz="0" w:space="0" w:color="auto"/>
            <w:bottom w:val="none" w:sz="0" w:space="0" w:color="auto"/>
            <w:right w:val="none" w:sz="0" w:space="0" w:color="auto"/>
          </w:divBdr>
        </w:div>
        <w:div w:id="1495759575">
          <w:marLeft w:val="1267"/>
          <w:marRight w:val="0"/>
          <w:marTop w:val="0"/>
          <w:marBottom w:val="0"/>
          <w:divBdr>
            <w:top w:val="none" w:sz="0" w:space="0" w:color="auto"/>
            <w:left w:val="none" w:sz="0" w:space="0" w:color="auto"/>
            <w:bottom w:val="none" w:sz="0" w:space="0" w:color="auto"/>
            <w:right w:val="none" w:sz="0" w:space="0" w:color="auto"/>
          </w:divBdr>
        </w:div>
        <w:div w:id="1900557880">
          <w:marLeft w:val="1267"/>
          <w:marRight w:val="0"/>
          <w:marTop w:val="0"/>
          <w:marBottom w:val="0"/>
          <w:divBdr>
            <w:top w:val="none" w:sz="0" w:space="0" w:color="auto"/>
            <w:left w:val="none" w:sz="0" w:space="0" w:color="auto"/>
            <w:bottom w:val="none" w:sz="0" w:space="0" w:color="auto"/>
            <w:right w:val="none" w:sz="0" w:space="0" w:color="auto"/>
          </w:divBdr>
        </w:div>
      </w:divsChild>
    </w:div>
    <w:div w:id="1721590109">
      <w:bodyDiv w:val="1"/>
      <w:marLeft w:val="0"/>
      <w:marRight w:val="0"/>
      <w:marTop w:val="0"/>
      <w:marBottom w:val="0"/>
      <w:divBdr>
        <w:top w:val="none" w:sz="0" w:space="0" w:color="auto"/>
        <w:left w:val="none" w:sz="0" w:space="0" w:color="auto"/>
        <w:bottom w:val="none" w:sz="0" w:space="0" w:color="auto"/>
        <w:right w:val="none" w:sz="0" w:space="0" w:color="auto"/>
      </w:divBdr>
      <w:divsChild>
        <w:div w:id="1160268111">
          <w:marLeft w:val="360"/>
          <w:marRight w:val="0"/>
          <w:marTop w:val="200"/>
          <w:marBottom w:val="0"/>
          <w:divBdr>
            <w:top w:val="none" w:sz="0" w:space="0" w:color="auto"/>
            <w:left w:val="none" w:sz="0" w:space="0" w:color="auto"/>
            <w:bottom w:val="none" w:sz="0" w:space="0" w:color="auto"/>
            <w:right w:val="none" w:sz="0" w:space="0" w:color="auto"/>
          </w:divBdr>
        </w:div>
        <w:div w:id="1326589797">
          <w:marLeft w:val="360"/>
          <w:marRight w:val="0"/>
          <w:marTop w:val="200"/>
          <w:marBottom w:val="0"/>
          <w:divBdr>
            <w:top w:val="none" w:sz="0" w:space="0" w:color="auto"/>
            <w:left w:val="none" w:sz="0" w:space="0" w:color="auto"/>
            <w:bottom w:val="none" w:sz="0" w:space="0" w:color="auto"/>
            <w:right w:val="none" w:sz="0" w:space="0" w:color="auto"/>
          </w:divBdr>
        </w:div>
      </w:divsChild>
    </w:div>
    <w:div w:id="1807505739">
      <w:bodyDiv w:val="1"/>
      <w:marLeft w:val="0"/>
      <w:marRight w:val="0"/>
      <w:marTop w:val="0"/>
      <w:marBottom w:val="0"/>
      <w:divBdr>
        <w:top w:val="none" w:sz="0" w:space="0" w:color="auto"/>
        <w:left w:val="none" w:sz="0" w:space="0" w:color="auto"/>
        <w:bottom w:val="none" w:sz="0" w:space="0" w:color="auto"/>
        <w:right w:val="none" w:sz="0" w:space="0" w:color="auto"/>
      </w:divBdr>
      <w:divsChild>
        <w:div w:id="1015110234">
          <w:marLeft w:val="360"/>
          <w:marRight w:val="0"/>
          <w:marTop w:val="200"/>
          <w:marBottom w:val="0"/>
          <w:divBdr>
            <w:top w:val="none" w:sz="0" w:space="0" w:color="auto"/>
            <w:left w:val="none" w:sz="0" w:space="0" w:color="auto"/>
            <w:bottom w:val="none" w:sz="0" w:space="0" w:color="auto"/>
            <w:right w:val="none" w:sz="0" w:space="0" w:color="auto"/>
          </w:divBdr>
        </w:div>
        <w:div w:id="1686057363">
          <w:marLeft w:val="360"/>
          <w:marRight w:val="0"/>
          <w:marTop w:val="200"/>
          <w:marBottom w:val="0"/>
          <w:divBdr>
            <w:top w:val="none" w:sz="0" w:space="0" w:color="auto"/>
            <w:left w:val="none" w:sz="0" w:space="0" w:color="auto"/>
            <w:bottom w:val="none" w:sz="0" w:space="0" w:color="auto"/>
            <w:right w:val="none" w:sz="0" w:space="0" w:color="auto"/>
          </w:divBdr>
        </w:div>
      </w:divsChild>
    </w:div>
    <w:div w:id="1831410887">
      <w:bodyDiv w:val="1"/>
      <w:marLeft w:val="0"/>
      <w:marRight w:val="0"/>
      <w:marTop w:val="0"/>
      <w:marBottom w:val="0"/>
      <w:divBdr>
        <w:top w:val="none" w:sz="0" w:space="0" w:color="auto"/>
        <w:left w:val="none" w:sz="0" w:space="0" w:color="auto"/>
        <w:bottom w:val="none" w:sz="0" w:space="0" w:color="auto"/>
        <w:right w:val="none" w:sz="0" w:space="0" w:color="auto"/>
      </w:divBdr>
      <w:divsChild>
        <w:div w:id="41364466">
          <w:marLeft w:val="1267"/>
          <w:marRight w:val="0"/>
          <w:marTop w:val="0"/>
          <w:marBottom w:val="0"/>
          <w:divBdr>
            <w:top w:val="none" w:sz="0" w:space="0" w:color="auto"/>
            <w:left w:val="none" w:sz="0" w:space="0" w:color="auto"/>
            <w:bottom w:val="none" w:sz="0" w:space="0" w:color="auto"/>
            <w:right w:val="none" w:sz="0" w:space="0" w:color="auto"/>
          </w:divBdr>
        </w:div>
        <w:div w:id="160901174">
          <w:marLeft w:val="1267"/>
          <w:marRight w:val="0"/>
          <w:marTop w:val="0"/>
          <w:marBottom w:val="0"/>
          <w:divBdr>
            <w:top w:val="none" w:sz="0" w:space="0" w:color="auto"/>
            <w:left w:val="none" w:sz="0" w:space="0" w:color="auto"/>
            <w:bottom w:val="none" w:sz="0" w:space="0" w:color="auto"/>
            <w:right w:val="none" w:sz="0" w:space="0" w:color="auto"/>
          </w:divBdr>
        </w:div>
        <w:div w:id="199251066">
          <w:marLeft w:val="547"/>
          <w:marRight w:val="0"/>
          <w:marTop w:val="0"/>
          <w:marBottom w:val="0"/>
          <w:divBdr>
            <w:top w:val="none" w:sz="0" w:space="0" w:color="auto"/>
            <w:left w:val="none" w:sz="0" w:space="0" w:color="auto"/>
            <w:bottom w:val="none" w:sz="0" w:space="0" w:color="auto"/>
            <w:right w:val="none" w:sz="0" w:space="0" w:color="auto"/>
          </w:divBdr>
        </w:div>
        <w:div w:id="282079180">
          <w:marLeft w:val="1267"/>
          <w:marRight w:val="0"/>
          <w:marTop w:val="0"/>
          <w:marBottom w:val="0"/>
          <w:divBdr>
            <w:top w:val="none" w:sz="0" w:space="0" w:color="auto"/>
            <w:left w:val="none" w:sz="0" w:space="0" w:color="auto"/>
            <w:bottom w:val="none" w:sz="0" w:space="0" w:color="auto"/>
            <w:right w:val="none" w:sz="0" w:space="0" w:color="auto"/>
          </w:divBdr>
        </w:div>
        <w:div w:id="459878486">
          <w:marLeft w:val="1267"/>
          <w:marRight w:val="0"/>
          <w:marTop w:val="0"/>
          <w:marBottom w:val="0"/>
          <w:divBdr>
            <w:top w:val="none" w:sz="0" w:space="0" w:color="auto"/>
            <w:left w:val="none" w:sz="0" w:space="0" w:color="auto"/>
            <w:bottom w:val="none" w:sz="0" w:space="0" w:color="auto"/>
            <w:right w:val="none" w:sz="0" w:space="0" w:color="auto"/>
          </w:divBdr>
        </w:div>
        <w:div w:id="1187131954">
          <w:marLeft w:val="1267"/>
          <w:marRight w:val="0"/>
          <w:marTop w:val="0"/>
          <w:marBottom w:val="0"/>
          <w:divBdr>
            <w:top w:val="none" w:sz="0" w:space="0" w:color="auto"/>
            <w:left w:val="none" w:sz="0" w:space="0" w:color="auto"/>
            <w:bottom w:val="none" w:sz="0" w:space="0" w:color="auto"/>
            <w:right w:val="none" w:sz="0" w:space="0" w:color="auto"/>
          </w:divBdr>
        </w:div>
        <w:div w:id="1228951604">
          <w:marLeft w:val="547"/>
          <w:marRight w:val="0"/>
          <w:marTop w:val="0"/>
          <w:marBottom w:val="0"/>
          <w:divBdr>
            <w:top w:val="none" w:sz="0" w:space="0" w:color="auto"/>
            <w:left w:val="none" w:sz="0" w:space="0" w:color="auto"/>
            <w:bottom w:val="none" w:sz="0" w:space="0" w:color="auto"/>
            <w:right w:val="none" w:sz="0" w:space="0" w:color="auto"/>
          </w:divBdr>
        </w:div>
        <w:div w:id="1286617614">
          <w:marLeft w:val="547"/>
          <w:marRight w:val="0"/>
          <w:marTop w:val="0"/>
          <w:marBottom w:val="0"/>
          <w:divBdr>
            <w:top w:val="none" w:sz="0" w:space="0" w:color="auto"/>
            <w:left w:val="none" w:sz="0" w:space="0" w:color="auto"/>
            <w:bottom w:val="none" w:sz="0" w:space="0" w:color="auto"/>
            <w:right w:val="none" w:sz="0" w:space="0" w:color="auto"/>
          </w:divBdr>
        </w:div>
        <w:div w:id="1491286293">
          <w:marLeft w:val="1267"/>
          <w:marRight w:val="0"/>
          <w:marTop w:val="0"/>
          <w:marBottom w:val="0"/>
          <w:divBdr>
            <w:top w:val="none" w:sz="0" w:space="0" w:color="auto"/>
            <w:left w:val="none" w:sz="0" w:space="0" w:color="auto"/>
            <w:bottom w:val="none" w:sz="0" w:space="0" w:color="auto"/>
            <w:right w:val="none" w:sz="0" w:space="0" w:color="auto"/>
          </w:divBdr>
        </w:div>
        <w:div w:id="1619289489">
          <w:marLeft w:val="547"/>
          <w:marRight w:val="0"/>
          <w:marTop w:val="0"/>
          <w:marBottom w:val="0"/>
          <w:divBdr>
            <w:top w:val="none" w:sz="0" w:space="0" w:color="auto"/>
            <w:left w:val="none" w:sz="0" w:space="0" w:color="auto"/>
            <w:bottom w:val="none" w:sz="0" w:space="0" w:color="auto"/>
            <w:right w:val="none" w:sz="0" w:space="0" w:color="auto"/>
          </w:divBdr>
        </w:div>
      </w:divsChild>
    </w:div>
    <w:div w:id="1902592425">
      <w:bodyDiv w:val="1"/>
      <w:marLeft w:val="0"/>
      <w:marRight w:val="0"/>
      <w:marTop w:val="0"/>
      <w:marBottom w:val="0"/>
      <w:divBdr>
        <w:top w:val="none" w:sz="0" w:space="0" w:color="auto"/>
        <w:left w:val="none" w:sz="0" w:space="0" w:color="auto"/>
        <w:bottom w:val="none" w:sz="0" w:space="0" w:color="auto"/>
        <w:right w:val="none" w:sz="0" w:space="0" w:color="auto"/>
      </w:divBdr>
    </w:div>
    <w:div w:id="1913813158">
      <w:bodyDiv w:val="1"/>
      <w:marLeft w:val="0"/>
      <w:marRight w:val="0"/>
      <w:marTop w:val="0"/>
      <w:marBottom w:val="0"/>
      <w:divBdr>
        <w:top w:val="none" w:sz="0" w:space="0" w:color="auto"/>
        <w:left w:val="none" w:sz="0" w:space="0" w:color="auto"/>
        <w:bottom w:val="none" w:sz="0" w:space="0" w:color="auto"/>
        <w:right w:val="none" w:sz="0" w:space="0" w:color="auto"/>
      </w:divBdr>
      <w:divsChild>
        <w:div w:id="103963067">
          <w:marLeft w:val="547"/>
          <w:marRight w:val="0"/>
          <w:marTop w:val="0"/>
          <w:marBottom w:val="0"/>
          <w:divBdr>
            <w:top w:val="none" w:sz="0" w:space="0" w:color="auto"/>
            <w:left w:val="none" w:sz="0" w:space="0" w:color="auto"/>
            <w:bottom w:val="none" w:sz="0" w:space="0" w:color="auto"/>
            <w:right w:val="none" w:sz="0" w:space="0" w:color="auto"/>
          </w:divBdr>
        </w:div>
      </w:divsChild>
    </w:div>
    <w:div w:id="1932009498">
      <w:bodyDiv w:val="1"/>
      <w:marLeft w:val="0"/>
      <w:marRight w:val="0"/>
      <w:marTop w:val="0"/>
      <w:marBottom w:val="0"/>
      <w:divBdr>
        <w:top w:val="none" w:sz="0" w:space="0" w:color="auto"/>
        <w:left w:val="none" w:sz="0" w:space="0" w:color="auto"/>
        <w:bottom w:val="none" w:sz="0" w:space="0" w:color="auto"/>
        <w:right w:val="none" w:sz="0" w:space="0" w:color="auto"/>
      </w:divBdr>
    </w:div>
    <w:div w:id="1984195462">
      <w:bodyDiv w:val="1"/>
      <w:marLeft w:val="0"/>
      <w:marRight w:val="0"/>
      <w:marTop w:val="0"/>
      <w:marBottom w:val="0"/>
      <w:divBdr>
        <w:top w:val="none" w:sz="0" w:space="0" w:color="auto"/>
        <w:left w:val="none" w:sz="0" w:space="0" w:color="auto"/>
        <w:bottom w:val="none" w:sz="0" w:space="0" w:color="auto"/>
        <w:right w:val="none" w:sz="0" w:space="0" w:color="auto"/>
      </w:divBdr>
    </w:div>
    <w:div w:id="2016805447">
      <w:bodyDiv w:val="1"/>
      <w:marLeft w:val="0"/>
      <w:marRight w:val="0"/>
      <w:marTop w:val="0"/>
      <w:marBottom w:val="0"/>
      <w:divBdr>
        <w:top w:val="none" w:sz="0" w:space="0" w:color="auto"/>
        <w:left w:val="none" w:sz="0" w:space="0" w:color="auto"/>
        <w:bottom w:val="none" w:sz="0" w:space="0" w:color="auto"/>
        <w:right w:val="none" w:sz="0" w:space="0" w:color="auto"/>
      </w:divBdr>
    </w:div>
    <w:div w:id="2069566815">
      <w:bodyDiv w:val="1"/>
      <w:marLeft w:val="0"/>
      <w:marRight w:val="0"/>
      <w:marTop w:val="0"/>
      <w:marBottom w:val="0"/>
      <w:divBdr>
        <w:top w:val="none" w:sz="0" w:space="0" w:color="auto"/>
        <w:left w:val="none" w:sz="0" w:space="0" w:color="auto"/>
        <w:bottom w:val="none" w:sz="0" w:space="0" w:color="auto"/>
        <w:right w:val="none" w:sz="0" w:space="0" w:color="auto"/>
      </w:divBdr>
      <w:divsChild>
        <w:div w:id="229509297">
          <w:marLeft w:val="547"/>
          <w:marRight w:val="0"/>
          <w:marTop w:val="0"/>
          <w:marBottom w:val="0"/>
          <w:divBdr>
            <w:top w:val="none" w:sz="0" w:space="0" w:color="auto"/>
            <w:left w:val="none" w:sz="0" w:space="0" w:color="auto"/>
            <w:bottom w:val="none" w:sz="0" w:space="0" w:color="auto"/>
            <w:right w:val="none" w:sz="0" w:space="0" w:color="auto"/>
          </w:divBdr>
        </w:div>
      </w:divsChild>
    </w:div>
    <w:div w:id="2107574853">
      <w:bodyDiv w:val="1"/>
      <w:marLeft w:val="0"/>
      <w:marRight w:val="0"/>
      <w:marTop w:val="0"/>
      <w:marBottom w:val="0"/>
      <w:divBdr>
        <w:top w:val="none" w:sz="0" w:space="0" w:color="auto"/>
        <w:left w:val="none" w:sz="0" w:space="0" w:color="auto"/>
        <w:bottom w:val="none" w:sz="0" w:space="0" w:color="auto"/>
        <w:right w:val="none" w:sz="0" w:space="0" w:color="auto"/>
      </w:divBdr>
      <w:divsChild>
        <w:div w:id="1382050106">
          <w:marLeft w:val="360"/>
          <w:marRight w:val="0"/>
          <w:marTop w:val="200"/>
          <w:marBottom w:val="0"/>
          <w:divBdr>
            <w:top w:val="none" w:sz="0" w:space="0" w:color="auto"/>
            <w:left w:val="none" w:sz="0" w:space="0" w:color="auto"/>
            <w:bottom w:val="none" w:sz="0" w:space="0" w:color="auto"/>
            <w:right w:val="none" w:sz="0" w:space="0" w:color="auto"/>
          </w:divBdr>
        </w:div>
      </w:divsChild>
    </w:div>
    <w:div w:id="2129199562">
      <w:bodyDiv w:val="1"/>
      <w:marLeft w:val="0"/>
      <w:marRight w:val="0"/>
      <w:marTop w:val="0"/>
      <w:marBottom w:val="0"/>
      <w:divBdr>
        <w:top w:val="none" w:sz="0" w:space="0" w:color="auto"/>
        <w:left w:val="none" w:sz="0" w:space="0" w:color="auto"/>
        <w:bottom w:val="none" w:sz="0" w:space="0" w:color="auto"/>
        <w:right w:val="none" w:sz="0" w:space="0" w:color="auto"/>
      </w:divBdr>
      <w:divsChild>
        <w:div w:id="73742477">
          <w:marLeft w:val="1267"/>
          <w:marRight w:val="0"/>
          <w:marTop w:val="0"/>
          <w:marBottom w:val="0"/>
          <w:divBdr>
            <w:top w:val="none" w:sz="0" w:space="0" w:color="auto"/>
            <w:left w:val="none" w:sz="0" w:space="0" w:color="auto"/>
            <w:bottom w:val="none" w:sz="0" w:space="0" w:color="auto"/>
            <w:right w:val="none" w:sz="0" w:space="0" w:color="auto"/>
          </w:divBdr>
        </w:div>
        <w:div w:id="217131808">
          <w:marLeft w:val="547"/>
          <w:marRight w:val="0"/>
          <w:marTop w:val="0"/>
          <w:marBottom w:val="0"/>
          <w:divBdr>
            <w:top w:val="none" w:sz="0" w:space="0" w:color="auto"/>
            <w:left w:val="none" w:sz="0" w:space="0" w:color="auto"/>
            <w:bottom w:val="none" w:sz="0" w:space="0" w:color="auto"/>
            <w:right w:val="none" w:sz="0" w:space="0" w:color="auto"/>
          </w:divBdr>
        </w:div>
        <w:div w:id="1063911871">
          <w:marLeft w:val="1267"/>
          <w:marRight w:val="0"/>
          <w:marTop w:val="0"/>
          <w:marBottom w:val="0"/>
          <w:divBdr>
            <w:top w:val="none" w:sz="0" w:space="0" w:color="auto"/>
            <w:left w:val="none" w:sz="0" w:space="0" w:color="auto"/>
            <w:bottom w:val="none" w:sz="0" w:space="0" w:color="auto"/>
            <w:right w:val="none" w:sz="0" w:space="0" w:color="auto"/>
          </w:divBdr>
        </w:div>
        <w:div w:id="1332488935">
          <w:marLeft w:val="1267"/>
          <w:marRight w:val="0"/>
          <w:marTop w:val="0"/>
          <w:marBottom w:val="0"/>
          <w:divBdr>
            <w:top w:val="none" w:sz="0" w:space="0" w:color="auto"/>
            <w:left w:val="none" w:sz="0" w:space="0" w:color="auto"/>
            <w:bottom w:val="none" w:sz="0" w:space="0" w:color="auto"/>
            <w:right w:val="none" w:sz="0" w:space="0" w:color="auto"/>
          </w:divBdr>
        </w:div>
        <w:div w:id="1371031562">
          <w:marLeft w:val="547"/>
          <w:marRight w:val="0"/>
          <w:marTop w:val="0"/>
          <w:marBottom w:val="0"/>
          <w:divBdr>
            <w:top w:val="none" w:sz="0" w:space="0" w:color="auto"/>
            <w:left w:val="none" w:sz="0" w:space="0" w:color="auto"/>
            <w:bottom w:val="none" w:sz="0" w:space="0" w:color="auto"/>
            <w:right w:val="none" w:sz="0" w:space="0" w:color="auto"/>
          </w:divBdr>
        </w:div>
        <w:div w:id="1485198305">
          <w:marLeft w:val="547"/>
          <w:marRight w:val="0"/>
          <w:marTop w:val="0"/>
          <w:marBottom w:val="0"/>
          <w:divBdr>
            <w:top w:val="none" w:sz="0" w:space="0" w:color="auto"/>
            <w:left w:val="none" w:sz="0" w:space="0" w:color="auto"/>
            <w:bottom w:val="none" w:sz="0" w:space="0" w:color="auto"/>
            <w:right w:val="none" w:sz="0" w:space="0" w:color="auto"/>
          </w:divBdr>
        </w:div>
        <w:div w:id="1533498669">
          <w:marLeft w:val="547"/>
          <w:marRight w:val="0"/>
          <w:marTop w:val="0"/>
          <w:marBottom w:val="0"/>
          <w:divBdr>
            <w:top w:val="none" w:sz="0" w:space="0" w:color="auto"/>
            <w:left w:val="none" w:sz="0" w:space="0" w:color="auto"/>
            <w:bottom w:val="none" w:sz="0" w:space="0" w:color="auto"/>
            <w:right w:val="none" w:sz="0" w:space="0" w:color="auto"/>
          </w:divBdr>
        </w:div>
        <w:div w:id="1711997176">
          <w:marLeft w:val="1267"/>
          <w:marRight w:val="0"/>
          <w:marTop w:val="0"/>
          <w:marBottom w:val="0"/>
          <w:divBdr>
            <w:top w:val="none" w:sz="0" w:space="0" w:color="auto"/>
            <w:left w:val="none" w:sz="0" w:space="0" w:color="auto"/>
            <w:bottom w:val="none" w:sz="0" w:space="0" w:color="auto"/>
            <w:right w:val="none" w:sz="0" w:space="0" w:color="auto"/>
          </w:divBdr>
        </w:div>
        <w:div w:id="1770157660">
          <w:marLeft w:val="547"/>
          <w:marRight w:val="0"/>
          <w:marTop w:val="0"/>
          <w:marBottom w:val="0"/>
          <w:divBdr>
            <w:top w:val="none" w:sz="0" w:space="0" w:color="auto"/>
            <w:left w:val="none" w:sz="0" w:space="0" w:color="auto"/>
            <w:bottom w:val="none" w:sz="0" w:space="0" w:color="auto"/>
            <w:right w:val="none" w:sz="0" w:space="0" w:color="auto"/>
          </w:divBdr>
        </w:div>
        <w:div w:id="210032336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chart" Target="charts/chart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3.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charts/_rels/chart1.xml.rels><?xml version="1.0" encoding="UTF-8" standalone="yes"?>
<Relationships xmlns="http://schemas.openxmlformats.org/package/2006/relationships"><Relationship Id="rId3" Type="http://schemas.openxmlformats.org/officeDocument/2006/relationships/oleObject" Target="file:///\\admcl01-user\user-t$\Lid\jean029\Documents\Jeanette\L&#228;kemedel\L&#228;kemedelsavvikelser%202021-2023%20Ordin&#228;rt%20boende%20Lidk&#246;pings%20kommu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dmcl01-user\user-t$\Lid\jean029\Documents\Jeanette\L&#228;kemedel\L&#228;kemedelsavvikelser%202021-2023%20Ordin&#228;rt%20boende%20Lidk&#246;pings%20kommu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admcl01-user\user-t$\Lid\jean029\Documents\Jeanette\L&#228;kemedel\L&#228;kemedelsavvikelser%202021-2023%20Ordin&#228;rt%20boende%20Lidk&#246;pings%20kommu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'Totalt antal avvikelser '!$A$5</c:f>
              <c:strCache>
                <c:ptCount val="1"/>
              </c:strCache>
            </c:strRef>
          </c:tx>
          <c:spPr>
            <a:solidFill>
              <a:schemeClr val="accent1"/>
            </a:solidFill>
            <a:ln>
              <a:noFill/>
            </a:ln>
            <a:effectLst/>
          </c:spPr>
          <c:invertIfNegative val="0"/>
          <c:cat>
            <c:strRef>
              <c:f>'Totalt antal avvikelser '!$B$3:$G$4</c:f>
              <c:strCache>
                <c:ptCount val="6"/>
                <c:pt idx="0">
                  <c:v>2020</c:v>
                </c:pt>
                <c:pt idx="1">
                  <c:v>2021</c:v>
                </c:pt>
                <c:pt idx="2">
                  <c:v>2022</c:v>
                </c:pt>
                <c:pt idx="3">
                  <c:v>2023</c:v>
                </c:pt>
                <c:pt idx="4">
                  <c:v>2024</c:v>
                </c:pt>
                <c:pt idx="5">
                  <c:v>2025</c:v>
                </c:pt>
              </c:strCache>
            </c:strRef>
          </c:cat>
          <c:val>
            <c:numRef>
              <c:f>'Totalt antal avvikelser '!$B$5:$G$5</c:f>
              <c:numCache>
                <c:formatCode>General</c:formatCode>
                <c:ptCount val="6"/>
                <c:pt idx="0">
                  <c:v>462</c:v>
                </c:pt>
                <c:pt idx="1">
                  <c:v>337</c:v>
                </c:pt>
                <c:pt idx="2">
                  <c:v>413</c:v>
                </c:pt>
                <c:pt idx="3">
                  <c:v>615</c:v>
                </c:pt>
                <c:pt idx="4">
                  <c:v>654</c:v>
                </c:pt>
                <c:pt idx="5">
                  <c:v>1698</c:v>
                </c:pt>
              </c:numCache>
            </c:numRef>
          </c:val>
          <c:extLst>
            <c:ext xmlns:c16="http://schemas.microsoft.com/office/drawing/2014/chart" uri="{C3380CC4-5D6E-409C-BE32-E72D297353CC}">
              <c16:uniqueId val="{00000000-9553-4F1E-9CD7-5D53256EB684}"/>
            </c:ext>
          </c:extLst>
        </c:ser>
        <c:dLbls>
          <c:showLegendKey val="0"/>
          <c:showVal val="0"/>
          <c:showCatName val="0"/>
          <c:showSerName val="0"/>
          <c:showPercent val="0"/>
          <c:showBubbleSize val="0"/>
        </c:dLbls>
        <c:gapWidth val="219"/>
        <c:overlap val="-27"/>
        <c:axId val="2139255984"/>
        <c:axId val="2139256464"/>
      </c:barChart>
      <c:catAx>
        <c:axId val="213925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139256464"/>
        <c:crosses val="autoZero"/>
        <c:auto val="1"/>
        <c:lblAlgn val="ctr"/>
        <c:lblOffset val="100"/>
        <c:noMultiLvlLbl val="0"/>
      </c:catAx>
      <c:valAx>
        <c:axId val="2139256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139255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Läkemedelsavvikelser 2021-2025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clustered"/>
        <c:varyColors val="0"/>
        <c:ser>
          <c:idx val="0"/>
          <c:order val="0"/>
          <c:tx>
            <c:strRef>
              <c:f>'Läkemedelsavvikelser '!$B$1:$B$2</c:f>
              <c:strCache>
                <c:ptCount val="2"/>
                <c:pt idx="1">
                  <c:v>2021</c:v>
                </c:pt>
              </c:strCache>
            </c:strRef>
          </c:tx>
          <c:spPr>
            <a:solidFill>
              <a:schemeClr val="accent1"/>
            </a:solidFill>
            <a:ln>
              <a:noFill/>
            </a:ln>
            <a:effectLst/>
          </c:spPr>
          <c:invertIfNegative val="0"/>
          <c:cat>
            <c:strRef>
              <c:f>'Läkemedelsavvikelser '!$A$3:$A$14</c:f>
              <c:strCache>
                <c:ptCount val="12"/>
                <c:pt idx="1">
                  <c:v>Utebliven dos</c:v>
                </c:pt>
                <c:pt idx="2">
                  <c:v>Fel i signeringslista/ordinationshandling </c:v>
                </c:pt>
                <c:pt idx="3">
                  <c:v>Fel i dosett</c:v>
                </c:pt>
                <c:pt idx="4">
                  <c:v>Förväxling läkemedelsdos mellan vårdtagare </c:v>
                </c:pt>
                <c:pt idx="5">
                  <c:v>Förväxling egen läkemedel</c:v>
                </c:pt>
                <c:pt idx="6">
                  <c:v>Fel i apodos</c:v>
                </c:pt>
                <c:pt idx="7">
                  <c:v>Fel tidpunkt </c:v>
                </c:pt>
                <c:pt idx="8">
                  <c:v>Felaktig signering </c:v>
                </c:pt>
                <c:pt idx="9">
                  <c:v>Felaktigt administrationssätt</c:v>
                </c:pt>
                <c:pt idx="10">
                  <c:v>Utebliven signering </c:v>
                </c:pt>
                <c:pt idx="11">
                  <c:v>Totalt </c:v>
                </c:pt>
              </c:strCache>
            </c:strRef>
          </c:cat>
          <c:val>
            <c:numRef>
              <c:f>'Läkemedelsavvikelser '!$B$3:$B$14</c:f>
              <c:numCache>
                <c:formatCode>General</c:formatCode>
                <c:ptCount val="12"/>
                <c:pt idx="1">
                  <c:v>113</c:v>
                </c:pt>
                <c:pt idx="11">
                  <c:v>246</c:v>
                </c:pt>
              </c:numCache>
            </c:numRef>
          </c:val>
          <c:extLst>
            <c:ext xmlns:c16="http://schemas.microsoft.com/office/drawing/2014/chart" uri="{C3380CC4-5D6E-409C-BE32-E72D297353CC}">
              <c16:uniqueId val="{00000000-FDD6-4D65-9BFA-05196E69649C}"/>
            </c:ext>
          </c:extLst>
        </c:ser>
        <c:ser>
          <c:idx val="1"/>
          <c:order val="1"/>
          <c:tx>
            <c:strRef>
              <c:f>'Läkemedelsavvikelser '!$C$1:$C$2</c:f>
              <c:strCache>
                <c:ptCount val="2"/>
                <c:pt idx="1">
                  <c:v>2022</c:v>
                </c:pt>
              </c:strCache>
            </c:strRef>
          </c:tx>
          <c:spPr>
            <a:solidFill>
              <a:schemeClr val="accent2"/>
            </a:solidFill>
            <a:ln>
              <a:noFill/>
            </a:ln>
            <a:effectLst/>
          </c:spPr>
          <c:invertIfNegative val="0"/>
          <c:cat>
            <c:strRef>
              <c:f>'Läkemedelsavvikelser '!$A$3:$A$14</c:f>
              <c:strCache>
                <c:ptCount val="12"/>
                <c:pt idx="1">
                  <c:v>Utebliven dos</c:v>
                </c:pt>
                <c:pt idx="2">
                  <c:v>Fel i signeringslista/ordinationshandling </c:v>
                </c:pt>
                <c:pt idx="3">
                  <c:v>Fel i dosett</c:v>
                </c:pt>
                <c:pt idx="4">
                  <c:v>Förväxling läkemedelsdos mellan vårdtagare </c:v>
                </c:pt>
                <c:pt idx="5">
                  <c:v>Förväxling egen läkemedel</c:v>
                </c:pt>
                <c:pt idx="6">
                  <c:v>Fel i apodos</c:v>
                </c:pt>
                <c:pt idx="7">
                  <c:v>Fel tidpunkt </c:v>
                </c:pt>
                <c:pt idx="8">
                  <c:v>Felaktig signering </c:v>
                </c:pt>
                <c:pt idx="9">
                  <c:v>Felaktigt administrationssätt</c:v>
                </c:pt>
                <c:pt idx="10">
                  <c:v>Utebliven signering </c:v>
                </c:pt>
                <c:pt idx="11">
                  <c:v>Totalt </c:v>
                </c:pt>
              </c:strCache>
            </c:strRef>
          </c:cat>
          <c:val>
            <c:numRef>
              <c:f>'Läkemedelsavvikelser '!$C$3:$C$14</c:f>
              <c:numCache>
                <c:formatCode>General</c:formatCode>
                <c:ptCount val="12"/>
                <c:pt idx="1">
                  <c:v>96</c:v>
                </c:pt>
                <c:pt idx="2">
                  <c:v>2</c:v>
                </c:pt>
                <c:pt idx="3">
                  <c:v>14</c:v>
                </c:pt>
                <c:pt idx="4">
                  <c:v>13</c:v>
                </c:pt>
                <c:pt idx="5">
                  <c:v>22</c:v>
                </c:pt>
                <c:pt idx="11">
                  <c:v>229</c:v>
                </c:pt>
              </c:numCache>
            </c:numRef>
          </c:val>
          <c:extLst>
            <c:ext xmlns:c16="http://schemas.microsoft.com/office/drawing/2014/chart" uri="{C3380CC4-5D6E-409C-BE32-E72D297353CC}">
              <c16:uniqueId val="{00000001-FDD6-4D65-9BFA-05196E69649C}"/>
            </c:ext>
          </c:extLst>
        </c:ser>
        <c:ser>
          <c:idx val="2"/>
          <c:order val="2"/>
          <c:tx>
            <c:strRef>
              <c:f>'Läkemedelsavvikelser '!$D$1:$D$2</c:f>
              <c:strCache>
                <c:ptCount val="2"/>
                <c:pt idx="1">
                  <c:v>2023</c:v>
                </c:pt>
              </c:strCache>
            </c:strRef>
          </c:tx>
          <c:spPr>
            <a:solidFill>
              <a:schemeClr val="accent3"/>
            </a:solidFill>
            <a:ln>
              <a:noFill/>
            </a:ln>
            <a:effectLst/>
          </c:spPr>
          <c:invertIfNegative val="0"/>
          <c:cat>
            <c:strRef>
              <c:f>'Läkemedelsavvikelser '!$A$3:$A$14</c:f>
              <c:strCache>
                <c:ptCount val="12"/>
                <c:pt idx="1">
                  <c:v>Utebliven dos</c:v>
                </c:pt>
                <c:pt idx="2">
                  <c:v>Fel i signeringslista/ordinationshandling </c:v>
                </c:pt>
                <c:pt idx="3">
                  <c:v>Fel i dosett</c:v>
                </c:pt>
                <c:pt idx="4">
                  <c:v>Förväxling läkemedelsdos mellan vårdtagare </c:v>
                </c:pt>
                <c:pt idx="5">
                  <c:v>Förväxling egen läkemedel</c:v>
                </c:pt>
                <c:pt idx="6">
                  <c:v>Fel i apodos</c:v>
                </c:pt>
                <c:pt idx="7">
                  <c:v>Fel tidpunkt </c:v>
                </c:pt>
                <c:pt idx="8">
                  <c:v>Felaktig signering </c:v>
                </c:pt>
                <c:pt idx="9">
                  <c:v>Felaktigt administrationssätt</c:v>
                </c:pt>
                <c:pt idx="10">
                  <c:v>Utebliven signering </c:v>
                </c:pt>
                <c:pt idx="11">
                  <c:v>Totalt </c:v>
                </c:pt>
              </c:strCache>
            </c:strRef>
          </c:cat>
          <c:val>
            <c:numRef>
              <c:f>'Läkemedelsavvikelser '!$D$3:$D$14</c:f>
              <c:numCache>
                <c:formatCode>General</c:formatCode>
                <c:ptCount val="12"/>
                <c:pt idx="1">
                  <c:v>188</c:v>
                </c:pt>
                <c:pt idx="2">
                  <c:v>7</c:v>
                </c:pt>
                <c:pt idx="3">
                  <c:v>16</c:v>
                </c:pt>
                <c:pt idx="4">
                  <c:v>11</c:v>
                </c:pt>
                <c:pt idx="5">
                  <c:v>15</c:v>
                </c:pt>
                <c:pt idx="11">
                  <c:v>364</c:v>
                </c:pt>
              </c:numCache>
            </c:numRef>
          </c:val>
          <c:extLst>
            <c:ext xmlns:c16="http://schemas.microsoft.com/office/drawing/2014/chart" uri="{C3380CC4-5D6E-409C-BE32-E72D297353CC}">
              <c16:uniqueId val="{00000002-FDD6-4D65-9BFA-05196E69649C}"/>
            </c:ext>
          </c:extLst>
        </c:ser>
        <c:ser>
          <c:idx val="3"/>
          <c:order val="3"/>
          <c:tx>
            <c:strRef>
              <c:f>'Läkemedelsavvikelser '!$E$1:$E$2</c:f>
              <c:strCache>
                <c:ptCount val="2"/>
                <c:pt idx="1">
                  <c:v>2024</c:v>
                </c:pt>
              </c:strCache>
            </c:strRef>
          </c:tx>
          <c:spPr>
            <a:solidFill>
              <a:schemeClr val="accent4"/>
            </a:solidFill>
            <a:ln>
              <a:noFill/>
            </a:ln>
            <a:effectLst/>
          </c:spPr>
          <c:invertIfNegative val="0"/>
          <c:cat>
            <c:strRef>
              <c:f>'Läkemedelsavvikelser '!$A$3:$A$14</c:f>
              <c:strCache>
                <c:ptCount val="12"/>
                <c:pt idx="1">
                  <c:v>Utebliven dos</c:v>
                </c:pt>
                <c:pt idx="2">
                  <c:v>Fel i signeringslista/ordinationshandling </c:v>
                </c:pt>
                <c:pt idx="3">
                  <c:v>Fel i dosett</c:v>
                </c:pt>
                <c:pt idx="4">
                  <c:v>Förväxling läkemedelsdos mellan vårdtagare </c:v>
                </c:pt>
                <c:pt idx="5">
                  <c:v>Förväxling egen läkemedel</c:v>
                </c:pt>
                <c:pt idx="6">
                  <c:v>Fel i apodos</c:v>
                </c:pt>
                <c:pt idx="7">
                  <c:v>Fel tidpunkt </c:v>
                </c:pt>
                <c:pt idx="8">
                  <c:v>Felaktig signering </c:v>
                </c:pt>
                <c:pt idx="9">
                  <c:v>Felaktigt administrationssätt</c:v>
                </c:pt>
                <c:pt idx="10">
                  <c:v>Utebliven signering </c:v>
                </c:pt>
                <c:pt idx="11">
                  <c:v>Totalt </c:v>
                </c:pt>
              </c:strCache>
            </c:strRef>
          </c:cat>
          <c:val>
            <c:numRef>
              <c:f>'Läkemedelsavvikelser '!$E$3:$E$14</c:f>
              <c:numCache>
                <c:formatCode>General</c:formatCode>
                <c:ptCount val="12"/>
                <c:pt idx="1">
                  <c:v>134</c:v>
                </c:pt>
                <c:pt idx="2">
                  <c:v>6</c:v>
                </c:pt>
                <c:pt idx="3">
                  <c:v>10</c:v>
                </c:pt>
                <c:pt idx="4">
                  <c:v>7</c:v>
                </c:pt>
                <c:pt idx="5">
                  <c:v>24</c:v>
                </c:pt>
                <c:pt idx="11">
                  <c:v>294</c:v>
                </c:pt>
              </c:numCache>
            </c:numRef>
          </c:val>
          <c:extLst>
            <c:ext xmlns:c16="http://schemas.microsoft.com/office/drawing/2014/chart" uri="{C3380CC4-5D6E-409C-BE32-E72D297353CC}">
              <c16:uniqueId val="{00000003-FDD6-4D65-9BFA-05196E69649C}"/>
            </c:ext>
          </c:extLst>
        </c:ser>
        <c:ser>
          <c:idx val="4"/>
          <c:order val="4"/>
          <c:tx>
            <c:strRef>
              <c:f>'Läkemedelsavvikelser '!$F$1:$F$2</c:f>
              <c:strCache>
                <c:ptCount val="2"/>
                <c:pt idx="1">
                  <c:v>2025</c:v>
                </c:pt>
              </c:strCache>
            </c:strRef>
          </c:tx>
          <c:spPr>
            <a:solidFill>
              <a:schemeClr val="accent5"/>
            </a:solidFill>
            <a:ln>
              <a:noFill/>
            </a:ln>
            <a:effectLst/>
          </c:spPr>
          <c:invertIfNegative val="0"/>
          <c:cat>
            <c:strRef>
              <c:f>'Läkemedelsavvikelser '!$A$3:$A$14</c:f>
              <c:strCache>
                <c:ptCount val="12"/>
                <c:pt idx="1">
                  <c:v>Utebliven dos</c:v>
                </c:pt>
                <c:pt idx="2">
                  <c:v>Fel i signeringslista/ordinationshandling </c:v>
                </c:pt>
                <c:pt idx="3">
                  <c:v>Fel i dosett</c:v>
                </c:pt>
                <c:pt idx="4">
                  <c:v>Förväxling läkemedelsdos mellan vårdtagare </c:v>
                </c:pt>
                <c:pt idx="5">
                  <c:v>Förväxling egen läkemedel</c:v>
                </c:pt>
                <c:pt idx="6">
                  <c:v>Fel i apodos</c:v>
                </c:pt>
                <c:pt idx="7">
                  <c:v>Fel tidpunkt </c:v>
                </c:pt>
                <c:pt idx="8">
                  <c:v>Felaktig signering </c:v>
                </c:pt>
                <c:pt idx="9">
                  <c:v>Felaktigt administrationssätt</c:v>
                </c:pt>
                <c:pt idx="10">
                  <c:v>Utebliven signering </c:v>
                </c:pt>
                <c:pt idx="11">
                  <c:v>Totalt </c:v>
                </c:pt>
              </c:strCache>
            </c:strRef>
          </c:cat>
          <c:val>
            <c:numRef>
              <c:f>'Läkemedelsavvikelser '!$F$3:$F$14</c:f>
              <c:numCache>
                <c:formatCode>General</c:formatCode>
                <c:ptCount val="12"/>
                <c:pt idx="1">
                  <c:v>257</c:v>
                </c:pt>
                <c:pt idx="2">
                  <c:v>24</c:v>
                </c:pt>
                <c:pt idx="4">
                  <c:v>6</c:v>
                </c:pt>
                <c:pt idx="5">
                  <c:v>26</c:v>
                </c:pt>
                <c:pt idx="6">
                  <c:v>4</c:v>
                </c:pt>
                <c:pt idx="7">
                  <c:v>39</c:v>
                </c:pt>
                <c:pt idx="8">
                  <c:v>16</c:v>
                </c:pt>
                <c:pt idx="9">
                  <c:v>14</c:v>
                </c:pt>
                <c:pt idx="10">
                  <c:v>20</c:v>
                </c:pt>
                <c:pt idx="11">
                  <c:v>501</c:v>
                </c:pt>
              </c:numCache>
            </c:numRef>
          </c:val>
          <c:extLst>
            <c:ext xmlns:c16="http://schemas.microsoft.com/office/drawing/2014/chart" uri="{C3380CC4-5D6E-409C-BE32-E72D297353CC}">
              <c16:uniqueId val="{00000004-FDD6-4D65-9BFA-05196E69649C}"/>
            </c:ext>
          </c:extLst>
        </c:ser>
        <c:dLbls>
          <c:showLegendKey val="0"/>
          <c:showVal val="0"/>
          <c:showCatName val="0"/>
          <c:showSerName val="0"/>
          <c:showPercent val="0"/>
          <c:showBubbleSize val="0"/>
        </c:dLbls>
        <c:gapWidth val="182"/>
        <c:axId val="2135440128"/>
        <c:axId val="2135429088"/>
      </c:barChart>
      <c:catAx>
        <c:axId val="2135440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135429088"/>
        <c:crosses val="autoZero"/>
        <c:auto val="1"/>
        <c:lblAlgn val="ctr"/>
        <c:lblOffset val="100"/>
        <c:noMultiLvlLbl val="0"/>
      </c:catAx>
      <c:valAx>
        <c:axId val="21354290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135440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Fallavvikelser</a:t>
            </a:r>
            <a:r>
              <a:rPr lang="sv-SE" baseline="0"/>
              <a:t> </a:t>
            </a: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col"/>
        <c:grouping val="clustered"/>
        <c:varyColors val="0"/>
        <c:ser>
          <c:idx val="0"/>
          <c:order val="0"/>
          <c:tx>
            <c:strRef>
              <c:f>'Fallavvikelser '!$A$4</c:f>
              <c:strCache>
                <c:ptCount val="1"/>
                <c:pt idx="0">
                  <c:v>Fall med skada</c:v>
                </c:pt>
              </c:strCache>
            </c:strRef>
          </c:tx>
          <c:spPr>
            <a:solidFill>
              <a:schemeClr val="accent1"/>
            </a:solidFill>
            <a:ln>
              <a:noFill/>
            </a:ln>
            <a:effectLst/>
          </c:spPr>
          <c:invertIfNegative val="0"/>
          <c:cat>
            <c:numRef>
              <c:f>'Fallavvikelser '!$B$3:$F$3</c:f>
              <c:numCache>
                <c:formatCode>General</c:formatCode>
                <c:ptCount val="5"/>
                <c:pt idx="0">
                  <c:v>2021</c:v>
                </c:pt>
                <c:pt idx="1">
                  <c:v>2022</c:v>
                </c:pt>
                <c:pt idx="2">
                  <c:v>2023</c:v>
                </c:pt>
                <c:pt idx="3">
                  <c:v>2024</c:v>
                </c:pt>
                <c:pt idx="4">
                  <c:v>2025</c:v>
                </c:pt>
              </c:numCache>
            </c:numRef>
          </c:cat>
          <c:val>
            <c:numRef>
              <c:f>'Fallavvikelser '!$B$4:$F$4</c:f>
              <c:numCache>
                <c:formatCode>General</c:formatCode>
                <c:ptCount val="5"/>
                <c:pt idx="0">
                  <c:v>58</c:v>
                </c:pt>
                <c:pt idx="1">
                  <c:v>64</c:v>
                </c:pt>
                <c:pt idx="2">
                  <c:v>86</c:v>
                </c:pt>
                <c:pt idx="3">
                  <c:v>48</c:v>
                </c:pt>
                <c:pt idx="4">
                  <c:v>24</c:v>
                </c:pt>
              </c:numCache>
            </c:numRef>
          </c:val>
          <c:extLst>
            <c:ext xmlns:c16="http://schemas.microsoft.com/office/drawing/2014/chart" uri="{C3380CC4-5D6E-409C-BE32-E72D297353CC}">
              <c16:uniqueId val="{00000000-8492-489A-84D8-27D00D75DDEB}"/>
            </c:ext>
          </c:extLst>
        </c:ser>
        <c:ser>
          <c:idx val="1"/>
          <c:order val="1"/>
          <c:tx>
            <c:strRef>
              <c:f>'Fallavvikelser '!$A$5</c:f>
              <c:strCache>
                <c:ptCount val="1"/>
                <c:pt idx="0">
                  <c:v>Frakturer</c:v>
                </c:pt>
              </c:strCache>
            </c:strRef>
          </c:tx>
          <c:spPr>
            <a:solidFill>
              <a:schemeClr val="accent2"/>
            </a:solidFill>
            <a:ln>
              <a:noFill/>
            </a:ln>
            <a:effectLst/>
          </c:spPr>
          <c:invertIfNegative val="0"/>
          <c:cat>
            <c:numRef>
              <c:f>'Fallavvikelser '!$B$3:$F$3</c:f>
              <c:numCache>
                <c:formatCode>General</c:formatCode>
                <c:ptCount val="5"/>
                <c:pt idx="0">
                  <c:v>2021</c:v>
                </c:pt>
                <c:pt idx="1">
                  <c:v>2022</c:v>
                </c:pt>
                <c:pt idx="2">
                  <c:v>2023</c:v>
                </c:pt>
                <c:pt idx="3">
                  <c:v>2024</c:v>
                </c:pt>
                <c:pt idx="4">
                  <c:v>2025</c:v>
                </c:pt>
              </c:numCache>
            </c:numRef>
          </c:cat>
          <c:val>
            <c:numRef>
              <c:f>'Fallavvikelser '!$B$5:$F$5</c:f>
              <c:numCache>
                <c:formatCode>General</c:formatCode>
                <c:ptCount val="5"/>
                <c:pt idx="0">
                  <c:v>16</c:v>
                </c:pt>
                <c:pt idx="1">
                  <c:v>11</c:v>
                </c:pt>
                <c:pt idx="2">
                  <c:v>18</c:v>
                </c:pt>
                <c:pt idx="3">
                  <c:v>10</c:v>
                </c:pt>
                <c:pt idx="4">
                  <c:v>4</c:v>
                </c:pt>
              </c:numCache>
            </c:numRef>
          </c:val>
          <c:extLst>
            <c:ext xmlns:c16="http://schemas.microsoft.com/office/drawing/2014/chart" uri="{C3380CC4-5D6E-409C-BE32-E72D297353CC}">
              <c16:uniqueId val="{00000001-8492-489A-84D8-27D00D75DDEB}"/>
            </c:ext>
          </c:extLst>
        </c:ser>
        <c:ser>
          <c:idx val="2"/>
          <c:order val="2"/>
          <c:tx>
            <c:strRef>
              <c:f>'Fallavvikelser '!$A$6</c:f>
              <c:strCache>
                <c:ptCount val="1"/>
                <c:pt idx="0">
                  <c:v>Riskbedömda</c:v>
                </c:pt>
              </c:strCache>
            </c:strRef>
          </c:tx>
          <c:spPr>
            <a:solidFill>
              <a:schemeClr val="accent3"/>
            </a:solidFill>
            <a:ln>
              <a:noFill/>
            </a:ln>
            <a:effectLst/>
          </c:spPr>
          <c:invertIfNegative val="0"/>
          <c:cat>
            <c:numRef>
              <c:f>'Fallavvikelser '!$B$3:$F$3</c:f>
              <c:numCache>
                <c:formatCode>General</c:formatCode>
                <c:ptCount val="5"/>
                <c:pt idx="0">
                  <c:v>2021</c:v>
                </c:pt>
                <c:pt idx="1">
                  <c:v>2022</c:v>
                </c:pt>
                <c:pt idx="2">
                  <c:v>2023</c:v>
                </c:pt>
                <c:pt idx="3">
                  <c:v>2024</c:v>
                </c:pt>
                <c:pt idx="4">
                  <c:v>2025</c:v>
                </c:pt>
              </c:numCache>
            </c:numRef>
          </c:cat>
          <c:val>
            <c:numRef>
              <c:f>'Fallavvikelser '!$B$6:$F$6</c:f>
              <c:numCache>
                <c:formatCode>General</c:formatCode>
                <c:ptCount val="5"/>
                <c:pt idx="0">
                  <c:v>40</c:v>
                </c:pt>
                <c:pt idx="1">
                  <c:v>43</c:v>
                </c:pt>
                <c:pt idx="2">
                  <c:v>55</c:v>
                </c:pt>
                <c:pt idx="3">
                  <c:v>38</c:v>
                </c:pt>
                <c:pt idx="4">
                  <c:v>200</c:v>
                </c:pt>
              </c:numCache>
            </c:numRef>
          </c:val>
          <c:extLst>
            <c:ext xmlns:c16="http://schemas.microsoft.com/office/drawing/2014/chart" uri="{C3380CC4-5D6E-409C-BE32-E72D297353CC}">
              <c16:uniqueId val="{00000002-8492-489A-84D8-27D00D75DDEB}"/>
            </c:ext>
          </c:extLst>
        </c:ser>
        <c:ser>
          <c:idx val="3"/>
          <c:order val="3"/>
          <c:tx>
            <c:strRef>
              <c:f>'Fallavvikelser '!$A$7</c:f>
              <c:strCache>
                <c:ptCount val="1"/>
                <c:pt idx="0">
                  <c:v>Bula blåmärke </c:v>
                </c:pt>
              </c:strCache>
            </c:strRef>
          </c:tx>
          <c:spPr>
            <a:solidFill>
              <a:schemeClr val="accent4"/>
            </a:solidFill>
            <a:ln>
              <a:noFill/>
            </a:ln>
            <a:effectLst/>
          </c:spPr>
          <c:invertIfNegative val="0"/>
          <c:cat>
            <c:numRef>
              <c:f>'Fallavvikelser '!$B$3:$F$3</c:f>
              <c:numCache>
                <c:formatCode>General</c:formatCode>
                <c:ptCount val="5"/>
                <c:pt idx="0">
                  <c:v>2021</c:v>
                </c:pt>
                <c:pt idx="1">
                  <c:v>2022</c:v>
                </c:pt>
                <c:pt idx="2">
                  <c:v>2023</c:v>
                </c:pt>
                <c:pt idx="3">
                  <c:v>2024</c:v>
                </c:pt>
                <c:pt idx="4">
                  <c:v>2025</c:v>
                </c:pt>
              </c:numCache>
            </c:numRef>
          </c:cat>
          <c:val>
            <c:numRef>
              <c:f>'Fallavvikelser '!$B$7:$F$7</c:f>
              <c:numCache>
                <c:formatCode>General</c:formatCode>
                <c:ptCount val="5"/>
                <c:pt idx="4">
                  <c:v>20</c:v>
                </c:pt>
              </c:numCache>
            </c:numRef>
          </c:val>
          <c:extLst>
            <c:ext xmlns:c16="http://schemas.microsoft.com/office/drawing/2014/chart" uri="{C3380CC4-5D6E-409C-BE32-E72D297353CC}">
              <c16:uniqueId val="{00000003-8492-489A-84D8-27D00D75DDEB}"/>
            </c:ext>
          </c:extLst>
        </c:ser>
        <c:ser>
          <c:idx val="4"/>
          <c:order val="4"/>
          <c:tx>
            <c:strRef>
              <c:f>'Fallavvikelser '!$A$8</c:f>
              <c:strCache>
                <c:ptCount val="1"/>
                <c:pt idx="0">
                  <c:v>Totalt med och utan skada </c:v>
                </c:pt>
              </c:strCache>
            </c:strRef>
          </c:tx>
          <c:spPr>
            <a:solidFill>
              <a:schemeClr val="accent5"/>
            </a:solidFill>
            <a:ln>
              <a:noFill/>
            </a:ln>
            <a:effectLst/>
          </c:spPr>
          <c:invertIfNegative val="0"/>
          <c:cat>
            <c:numRef>
              <c:f>'Fallavvikelser '!$B$3:$F$3</c:f>
              <c:numCache>
                <c:formatCode>General</c:formatCode>
                <c:ptCount val="5"/>
                <c:pt idx="0">
                  <c:v>2021</c:v>
                </c:pt>
                <c:pt idx="1">
                  <c:v>2022</c:v>
                </c:pt>
                <c:pt idx="2">
                  <c:v>2023</c:v>
                </c:pt>
                <c:pt idx="3">
                  <c:v>2024</c:v>
                </c:pt>
                <c:pt idx="4">
                  <c:v>2025</c:v>
                </c:pt>
              </c:numCache>
            </c:numRef>
          </c:cat>
          <c:val>
            <c:numRef>
              <c:f>'Fallavvikelser '!$B$8:$F$8</c:f>
              <c:numCache>
                <c:formatCode>General</c:formatCode>
                <c:ptCount val="5"/>
                <c:pt idx="4">
                  <c:v>364</c:v>
                </c:pt>
              </c:numCache>
            </c:numRef>
          </c:val>
          <c:extLst>
            <c:ext xmlns:c16="http://schemas.microsoft.com/office/drawing/2014/chart" uri="{C3380CC4-5D6E-409C-BE32-E72D297353CC}">
              <c16:uniqueId val="{00000004-8492-489A-84D8-27D00D75DDEB}"/>
            </c:ext>
          </c:extLst>
        </c:ser>
        <c:dLbls>
          <c:showLegendKey val="0"/>
          <c:showVal val="0"/>
          <c:showCatName val="0"/>
          <c:showSerName val="0"/>
          <c:showPercent val="0"/>
          <c:showBubbleSize val="0"/>
        </c:dLbls>
        <c:gapWidth val="219"/>
        <c:overlap val="-27"/>
        <c:axId val="251168960"/>
        <c:axId val="251166080"/>
      </c:barChart>
      <c:catAx>
        <c:axId val="251168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51166080"/>
        <c:crosses val="autoZero"/>
        <c:auto val="1"/>
        <c:lblAlgn val="ctr"/>
        <c:lblOffset val="100"/>
        <c:noMultiLvlLbl val="0"/>
      </c:catAx>
      <c:valAx>
        <c:axId val="251166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51168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AC9D18E154BD0A18175325901B214"/>
        <w:category>
          <w:name w:val="Allmänt"/>
          <w:gallery w:val="placeholder"/>
        </w:category>
        <w:types>
          <w:type w:val="bbPlcHdr"/>
        </w:types>
        <w:behaviors>
          <w:behavior w:val="content"/>
        </w:behaviors>
        <w:guid w:val="{C2E7BC7B-C250-4E3E-BC75-A8FD21EEB6AA}"/>
      </w:docPartPr>
      <w:docPartBody>
        <w:p w:rsidR="004C1ED0" w:rsidRPr="00291958" w:rsidRDefault="004C1ED0" w:rsidP="00AD5927">
          <w:pPr>
            <w:spacing w:after="0"/>
            <w:rPr>
              <w:rFonts w:cs="Times New Roman"/>
              <w:szCs w:val="24"/>
            </w:rPr>
          </w:pPr>
          <w:r w:rsidRPr="00291958">
            <w:rPr>
              <w:rStyle w:val="PlaceholderText"/>
            </w:rPr>
            <w:t>Obligatorisk rubrik, texten följer med till protokollet.</w:t>
          </w:r>
        </w:p>
        <w:p w:rsidR="00321DAA" w:rsidRDefault="004C1ED0" w:rsidP="004C1ED0">
          <w:pPr>
            <w:pStyle w:val="2CCAC9D18E154BD0A18175325901B214"/>
          </w:pPr>
          <w:r w:rsidRPr="006910C2">
            <w:rPr>
              <w:rStyle w:val="PlaceholderText"/>
              <w:rFonts w:cs="Times New Roman"/>
              <w:szCs w:val="24"/>
            </w:rPr>
            <w:t xml:space="preserve">Skriv sammanfattning av ärendet, i normalfallet </w:t>
          </w:r>
          <w:r>
            <w:rPr>
              <w:rStyle w:val="PlaceholderText"/>
              <w:rFonts w:cs="Times New Roman"/>
              <w:szCs w:val="24"/>
            </w:rPr>
            <w:t>max</w:t>
          </w:r>
          <w:r w:rsidRPr="006910C2">
            <w:rPr>
              <w:rStyle w:val="PlaceholderText"/>
              <w:rFonts w:cs="Times New Roman"/>
              <w:szCs w:val="24"/>
            </w:rPr>
            <w:t xml:space="preserve"> en halv sida. </w:t>
          </w:r>
          <w:r>
            <w:rPr>
              <w:rStyle w:val="PlaceholderText"/>
              <w:rFonts w:cs="Times New Roman"/>
              <w:szCs w:val="24"/>
            </w:rPr>
            <w:t>Tjänsteskrivelsen utgör beslutsunderlag precis som andra eventuella beslutsunderlag. Beskriv ärendets bakgrund med förklaring till varför ärendet tas upp som exempelvis koppling till uppdrag i budget, uppdrag från nämnd/styrelse, lagändring, uppmärksammade behov, remissvar på en motion etc. Beskriv ärendet och påvisa vad det handlar som om exempelvis händelseförlopp, sammanfattning av utredningar/rapporter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Garamond">
    <w:charset w:val="00"/>
    <w:family w:val="roman"/>
    <w:pitch w:val="variable"/>
    <w:sig w:usb0="00000287" w:usb1="00000000" w:usb2="00000000" w:usb3="00000000" w:csb0="0000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ED0"/>
    <w:rsid w:val="00025359"/>
    <w:rsid w:val="000336AC"/>
    <w:rsid w:val="00072625"/>
    <w:rsid w:val="000F39AA"/>
    <w:rsid w:val="00130928"/>
    <w:rsid w:val="001C4CFE"/>
    <w:rsid w:val="00262DE3"/>
    <w:rsid w:val="003036DB"/>
    <w:rsid w:val="00321DAA"/>
    <w:rsid w:val="00412F9B"/>
    <w:rsid w:val="004C1ED0"/>
    <w:rsid w:val="005458CF"/>
    <w:rsid w:val="005742C7"/>
    <w:rsid w:val="005D5F13"/>
    <w:rsid w:val="005E326B"/>
    <w:rsid w:val="005F0AB5"/>
    <w:rsid w:val="005F7881"/>
    <w:rsid w:val="00604F7A"/>
    <w:rsid w:val="00620224"/>
    <w:rsid w:val="00676C80"/>
    <w:rsid w:val="006840A7"/>
    <w:rsid w:val="006A55FA"/>
    <w:rsid w:val="00842190"/>
    <w:rsid w:val="008A64E7"/>
    <w:rsid w:val="009111DC"/>
    <w:rsid w:val="00927712"/>
    <w:rsid w:val="00935DC8"/>
    <w:rsid w:val="0096129A"/>
    <w:rsid w:val="00A47FEA"/>
    <w:rsid w:val="00A5654D"/>
    <w:rsid w:val="00A7198D"/>
    <w:rsid w:val="00AD09AC"/>
    <w:rsid w:val="00AD5927"/>
    <w:rsid w:val="00B57E07"/>
    <w:rsid w:val="00B6131D"/>
    <w:rsid w:val="00B908AB"/>
    <w:rsid w:val="00BB4F51"/>
    <w:rsid w:val="00C25950"/>
    <w:rsid w:val="00C3611A"/>
    <w:rsid w:val="00C667FB"/>
    <w:rsid w:val="00D0651D"/>
    <w:rsid w:val="00D87630"/>
    <w:rsid w:val="00D942E5"/>
    <w:rsid w:val="00E67743"/>
    <w:rsid w:val="00EA4699"/>
    <w:rsid w:val="00ED10BC"/>
    <w:rsid w:val="00F21A17"/>
    <w:rsid w:val="00F87DD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F9B"/>
    <w:rPr>
      <w:color w:val="808080"/>
    </w:rPr>
  </w:style>
  <w:style w:type="paragraph" w:customStyle="1" w:styleId="2CCAC9D18E154BD0A18175325901B214">
    <w:name w:val="2CCAC9D18E154BD0A18175325901B214"/>
    <w:rsid w:val="004C1E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1_kunskapsstyrning">
  <a:themeElements>
    <a:clrScheme name="kunskapsstyrning">
      <a:dk1>
        <a:sysClr val="windowText" lastClr="000000"/>
      </a:dk1>
      <a:lt1>
        <a:sysClr val="window" lastClr="FFFFFF"/>
      </a:lt1>
      <a:dk2>
        <a:srgbClr val="4D4D4D"/>
      </a:dk2>
      <a:lt2>
        <a:srgbClr val="EEECE1"/>
      </a:lt2>
      <a:accent1>
        <a:srgbClr val="377D7A"/>
      </a:accent1>
      <a:accent2>
        <a:srgbClr val="CC91A9"/>
      </a:accent2>
      <a:accent3>
        <a:srgbClr val="203670"/>
      </a:accent3>
      <a:accent4>
        <a:srgbClr val="EBAE52"/>
      </a:accent4>
      <a:accent5>
        <a:srgbClr val="D34B50"/>
      </a:accent5>
      <a:accent6>
        <a:srgbClr val="6C3F80"/>
      </a:accent6>
      <a:hlink>
        <a:srgbClr val="18A7B8"/>
      </a:hlink>
      <a:folHlink>
        <a:srgbClr val="800080"/>
      </a:folHlink>
    </a:clrScheme>
    <a:fontScheme name="kunskapsstyr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c9b065-23c6-4424-98a5-78c32be9f6f5" xsi:nil="true"/>
    <lcf76f155ced4ddcb4097134ff3c332f xmlns="c375193c-a24c-41ae-9039-5bf354db22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A608E24050000469D43558BCEC47729" ma:contentTypeVersion="12" ma:contentTypeDescription="Skapa ett nytt dokument." ma:contentTypeScope="" ma:versionID="60a5f7ea8ad3cece0b5abe01fcb57506">
  <xsd:schema xmlns:xsd="http://www.w3.org/2001/XMLSchema" xmlns:xs="http://www.w3.org/2001/XMLSchema" xmlns:p="http://schemas.microsoft.com/office/2006/metadata/properties" xmlns:ns2="c375193c-a24c-41ae-9039-5bf354db2223" xmlns:ns3="94c9b065-23c6-4424-98a5-78c32be9f6f5" targetNamespace="http://schemas.microsoft.com/office/2006/metadata/properties" ma:root="true" ma:fieldsID="53cddcde8d7b0e914d633cb1c16415d1" ns2:_="" ns3:_="">
    <xsd:import namespace="c375193c-a24c-41ae-9039-5bf354db2223"/>
    <xsd:import namespace="94c9b065-23c6-4424-98a5-78c32be9f6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5193c-a24c-41ae-9039-5bf354db2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6674a03-fca0-419c-8f99-7af4d29c98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9b065-23c6-4424-98a5-78c32be9f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ef6753-3950-4bd2-b3a5-f776d9a3a8ab}" ma:internalName="TaxCatchAll" ma:showField="CatchAllData" ma:web="94c9b065-23c6-4424-98a5-78c32be9f6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0F66D-28E0-44B8-A35C-C65DE475FAC8}">
  <ds:schemaRefs>
    <ds:schemaRef ds:uri="http://schemas.microsoft.com/sharepoint/v3/contenttype/forms"/>
  </ds:schemaRefs>
</ds:datastoreItem>
</file>

<file path=customXml/itemProps2.xml><?xml version="1.0" encoding="utf-8"?>
<ds:datastoreItem xmlns:ds="http://schemas.openxmlformats.org/officeDocument/2006/customXml" ds:itemID="{FFF4EE21-EFAC-45D1-A12D-83B038270E45}">
  <ds:schemaRefs>
    <ds:schemaRef ds:uri="http://schemas.microsoft.com/office/2006/metadata/properties"/>
    <ds:schemaRef ds:uri="http://schemas.microsoft.com/office/infopath/2007/PartnerControls"/>
    <ds:schemaRef ds:uri="94c9b065-23c6-4424-98a5-78c32be9f6f5"/>
    <ds:schemaRef ds:uri="c375193c-a24c-41ae-9039-5bf354db2223"/>
  </ds:schemaRefs>
</ds:datastoreItem>
</file>

<file path=customXml/itemProps3.xml><?xml version="1.0" encoding="utf-8"?>
<ds:datastoreItem xmlns:ds="http://schemas.openxmlformats.org/officeDocument/2006/customXml" ds:itemID="{13D9B1D1-D64B-434A-92AC-6C06DA0228CC}">
  <ds:schemaRefs>
    <ds:schemaRef ds:uri="http://schemas.openxmlformats.org/officeDocument/2006/bibliography"/>
  </ds:schemaRefs>
</ds:datastoreItem>
</file>

<file path=customXml/itemProps4.xml><?xml version="1.0" encoding="utf-8"?>
<ds:datastoreItem xmlns:ds="http://schemas.openxmlformats.org/officeDocument/2006/customXml" ds:itemID="{5FE933EB-38DA-4B5B-A061-220DAC1C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5193c-a24c-41ae-9039-5bf354db2223"/>
    <ds:schemaRef ds:uri="94c9b065-23c6-4424-98a5-78c32be9f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2779</TotalTime>
  <Pages>1</Pages>
  <Words>11262</Words>
  <Characters>64194</Characters>
  <Application>Microsoft Office Word</Application>
  <DocSecurity>4</DocSecurity>
  <Lines>534</Lines>
  <Paragraphs>150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75306</CharactersWithSpaces>
  <SharedDoc>false</SharedDoc>
  <HLinks>
    <vt:vector size="288" baseType="variant">
      <vt:variant>
        <vt:i4>1441845</vt:i4>
      </vt:variant>
      <vt:variant>
        <vt:i4>284</vt:i4>
      </vt:variant>
      <vt:variant>
        <vt:i4>0</vt:i4>
      </vt:variant>
      <vt:variant>
        <vt:i4>5</vt:i4>
      </vt:variant>
      <vt:variant>
        <vt:lpwstr/>
      </vt:variant>
      <vt:variant>
        <vt:lpwstr>_Toc222126745</vt:lpwstr>
      </vt:variant>
      <vt:variant>
        <vt:i4>1441845</vt:i4>
      </vt:variant>
      <vt:variant>
        <vt:i4>278</vt:i4>
      </vt:variant>
      <vt:variant>
        <vt:i4>0</vt:i4>
      </vt:variant>
      <vt:variant>
        <vt:i4>5</vt:i4>
      </vt:variant>
      <vt:variant>
        <vt:lpwstr/>
      </vt:variant>
      <vt:variant>
        <vt:lpwstr>_Toc222126744</vt:lpwstr>
      </vt:variant>
      <vt:variant>
        <vt:i4>1441845</vt:i4>
      </vt:variant>
      <vt:variant>
        <vt:i4>272</vt:i4>
      </vt:variant>
      <vt:variant>
        <vt:i4>0</vt:i4>
      </vt:variant>
      <vt:variant>
        <vt:i4>5</vt:i4>
      </vt:variant>
      <vt:variant>
        <vt:lpwstr/>
      </vt:variant>
      <vt:variant>
        <vt:lpwstr>_Toc222126743</vt:lpwstr>
      </vt:variant>
      <vt:variant>
        <vt:i4>1441845</vt:i4>
      </vt:variant>
      <vt:variant>
        <vt:i4>266</vt:i4>
      </vt:variant>
      <vt:variant>
        <vt:i4>0</vt:i4>
      </vt:variant>
      <vt:variant>
        <vt:i4>5</vt:i4>
      </vt:variant>
      <vt:variant>
        <vt:lpwstr/>
      </vt:variant>
      <vt:variant>
        <vt:lpwstr>_Toc222126742</vt:lpwstr>
      </vt:variant>
      <vt:variant>
        <vt:i4>1441845</vt:i4>
      </vt:variant>
      <vt:variant>
        <vt:i4>260</vt:i4>
      </vt:variant>
      <vt:variant>
        <vt:i4>0</vt:i4>
      </vt:variant>
      <vt:variant>
        <vt:i4>5</vt:i4>
      </vt:variant>
      <vt:variant>
        <vt:lpwstr/>
      </vt:variant>
      <vt:variant>
        <vt:lpwstr>_Toc222126741</vt:lpwstr>
      </vt:variant>
      <vt:variant>
        <vt:i4>1441845</vt:i4>
      </vt:variant>
      <vt:variant>
        <vt:i4>254</vt:i4>
      </vt:variant>
      <vt:variant>
        <vt:i4>0</vt:i4>
      </vt:variant>
      <vt:variant>
        <vt:i4>5</vt:i4>
      </vt:variant>
      <vt:variant>
        <vt:lpwstr/>
      </vt:variant>
      <vt:variant>
        <vt:lpwstr>_Toc222126740</vt:lpwstr>
      </vt:variant>
      <vt:variant>
        <vt:i4>1114165</vt:i4>
      </vt:variant>
      <vt:variant>
        <vt:i4>248</vt:i4>
      </vt:variant>
      <vt:variant>
        <vt:i4>0</vt:i4>
      </vt:variant>
      <vt:variant>
        <vt:i4>5</vt:i4>
      </vt:variant>
      <vt:variant>
        <vt:lpwstr/>
      </vt:variant>
      <vt:variant>
        <vt:lpwstr>_Toc222126739</vt:lpwstr>
      </vt:variant>
      <vt:variant>
        <vt:i4>1114165</vt:i4>
      </vt:variant>
      <vt:variant>
        <vt:i4>242</vt:i4>
      </vt:variant>
      <vt:variant>
        <vt:i4>0</vt:i4>
      </vt:variant>
      <vt:variant>
        <vt:i4>5</vt:i4>
      </vt:variant>
      <vt:variant>
        <vt:lpwstr/>
      </vt:variant>
      <vt:variant>
        <vt:lpwstr>_Toc222126738</vt:lpwstr>
      </vt:variant>
      <vt:variant>
        <vt:i4>1114165</vt:i4>
      </vt:variant>
      <vt:variant>
        <vt:i4>236</vt:i4>
      </vt:variant>
      <vt:variant>
        <vt:i4>0</vt:i4>
      </vt:variant>
      <vt:variant>
        <vt:i4>5</vt:i4>
      </vt:variant>
      <vt:variant>
        <vt:lpwstr/>
      </vt:variant>
      <vt:variant>
        <vt:lpwstr>_Toc222126737</vt:lpwstr>
      </vt:variant>
      <vt:variant>
        <vt:i4>1114165</vt:i4>
      </vt:variant>
      <vt:variant>
        <vt:i4>230</vt:i4>
      </vt:variant>
      <vt:variant>
        <vt:i4>0</vt:i4>
      </vt:variant>
      <vt:variant>
        <vt:i4>5</vt:i4>
      </vt:variant>
      <vt:variant>
        <vt:lpwstr/>
      </vt:variant>
      <vt:variant>
        <vt:lpwstr>_Toc222126736</vt:lpwstr>
      </vt:variant>
      <vt:variant>
        <vt:i4>1114165</vt:i4>
      </vt:variant>
      <vt:variant>
        <vt:i4>224</vt:i4>
      </vt:variant>
      <vt:variant>
        <vt:i4>0</vt:i4>
      </vt:variant>
      <vt:variant>
        <vt:i4>5</vt:i4>
      </vt:variant>
      <vt:variant>
        <vt:lpwstr/>
      </vt:variant>
      <vt:variant>
        <vt:lpwstr>_Toc222126735</vt:lpwstr>
      </vt:variant>
      <vt:variant>
        <vt:i4>1114165</vt:i4>
      </vt:variant>
      <vt:variant>
        <vt:i4>218</vt:i4>
      </vt:variant>
      <vt:variant>
        <vt:i4>0</vt:i4>
      </vt:variant>
      <vt:variant>
        <vt:i4>5</vt:i4>
      </vt:variant>
      <vt:variant>
        <vt:lpwstr/>
      </vt:variant>
      <vt:variant>
        <vt:lpwstr>_Toc222126734</vt:lpwstr>
      </vt:variant>
      <vt:variant>
        <vt:i4>1114165</vt:i4>
      </vt:variant>
      <vt:variant>
        <vt:i4>212</vt:i4>
      </vt:variant>
      <vt:variant>
        <vt:i4>0</vt:i4>
      </vt:variant>
      <vt:variant>
        <vt:i4>5</vt:i4>
      </vt:variant>
      <vt:variant>
        <vt:lpwstr/>
      </vt:variant>
      <vt:variant>
        <vt:lpwstr>_Toc222126733</vt:lpwstr>
      </vt:variant>
      <vt:variant>
        <vt:i4>1114165</vt:i4>
      </vt:variant>
      <vt:variant>
        <vt:i4>206</vt:i4>
      </vt:variant>
      <vt:variant>
        <vt:i4>0</vt:i4>
      </vt:variant>
      <vt:variant>
        <vt:i4>5</vt:i4>
      </vt:variant>
      <vt:variant>
        <vt:lpwstr/>
      </vt:variant>
      <vt:variant>
        <vt:lpwstr>_Toc222126732</vt:lpwstr>
      </vt:variant>
      <vt:variant>
        <vt:i4>1114165</vt:i4>
      </vt:variant>
      <vt:variant>
        <vt:i4>200</vt:i4>
      </vt:variant>
      <vt:variant>
        <vt:i4>0</vt:i4>
      </vt:variant>
      <vt:variant>
        <vt:i4>5</vt:i4>
      </vt:variant>
      <vt:variant>
        <vt:lpwstr/>
      </vt:variant>
      <vt:variant>
        <vt:lpwstr>_Toc222126731</vt:lpwstr>
      </vt:variant>
      <vt:variant>
        <vt:i4>1114165</vt:i4>
      </vt:variant>
      <vt:variant>
        <vt:i4>194</vt:i4>
      </vt:variant>
      <vt:variant>
        <vt:i4>0</vt:i4>
      </vt:variant>
      <vt:variant>
        <vt:i4>5</vt:i4>
      </vt:variant>
      <vt:variant>
        <vt:lpwstr/>
      </vt:variant>
      <vt:variant>
        <vt:lpwstr>_Toc222126730</vt:lpwstr>
      </vt:variant>
      <vt:variant>
        <vt:i4>1048629</vt:i4>
      </vt:variant>
      <vt:variant>
        <vt:i4>188</vt:i4>
      </vt:variant>
      <vt:variant>
        <vt:i4>0</vt:i4>
      </vt:variant>
      <vt:variant>
        <vt:i4>5</vt:i4>
      </vt:variant>
      <vt:variant>
        <vt:lpwstr/>
      </vt:variant>
      <vt:variant>
        <vt:lpwstr>_Toc222126729</vt:lpwstr>
      </vt:variant>
      <vt:variant>
        <vt:i4>1048629</vt:i4>
      </vt:variant>
      <vt:variant>
        <vt:i4>182</vt:i4>
      </vt:variant>
      <vt:variant>
        <vt:i4>0</vt:i4>
      </vt:variant>
      <vt:variant>
        <vt:i4>5</vt:i4>
      </vt:variant>
      <vt:variant>
        <vt:lpwstr/>
      </vt:variant>
      <vt:variant>
        <vt:lpwstr>_Toc222126728</vt:lpwstr>
      </vt:variant>
      <vt:variant>
        <vt:i4>1048629</vt:i4>
      </vt:variant>
      <vt:variant>
        <vt:i4>176</vt:i4>
      </vt:variant>
      <vt:variant>
        <vt:i4>0</vt:i4>
      </vt:variant>
      <vt:variant>
        <vt:i4>5</vt:i4>
      </vt:variant>
      <vt:variant>
        <vt:lpwstr/>
      </vt:variant>
      <vt:variant>
        <vt:lpwstr>_Toc222126727</vt:lpwstr>
      </vt:variant>
      <vt:variant>
        <vt:i4>1048629</vt:i4>
      </vt:variant>
      <vt:variant>
        <vt:i4>170</vt:i4>
      </vt:variant>
      <vt:variant>
        <vt:i4>0</vt:i4>
      </vt:variant>
      <vt:variant>
        <vt:i4>5</vt:i4>
      </vt:variant>
      <vt:variant>
        <vt:lpwstr/>
      </vt:variant>
      <vt:variant>
        <vt:lpwstr>_Toc222126726</vt:lpwstr>
      </vt:variant>
      <vt:variant>
        <vt:i4>1048629</vt:i4>
      </vt:variant>
      <vt:variant>
        <vt:i4>164</vt:i4>
      </vt:variant>
      <vt:variant>
        <vt:i4>0</vt:i4>
      </vt:variant>
      <vt:variant>
        <vt:i4>5</vt:i4>
      </vt:variant>
      <vt:variant>
        <vt:lpwstr/>
      </vt:variant>
      <vt:variant>
        <vt:lpwstr>_Toc222126725</vt:lpwstr>
      </vt:variant>
      <vt:variant>
        <vt:i4>1048629</vt:i4>
      </vt:variant>
      <vt:variant>
        <vt:i4>158</vt:i4>
      </vt:variant>
      <vt:variant>
        <vt:i4>0</vt:i4>
      </vt:variant>
      <vt:variant>
        <vt:i4>5</vt:i4>
      </vt:variant>
      <vt:variant>
        <vt:lpwstr/>
      </vt:variant>
      <vt:variant>
        <vt:lpwstr>_Toc222126724</vt:lpwstr>
      </vt:variant>
      <vt:variant>
        <vt:i4>1048629</vt:i4>
      </vt:variant>
      <vt:variant>
        <vt:i4>152</vt:i4>
      </vt:variant>
      <vt:variant>
        <vt:i4>0</vt:i4>
      </vt:variant>
      <vt:variant>
        <vt:i4>5</vt:i4>
      </vt:variant>
      <vt:variant>
        <vt:lpwstr/>
      </vt:variant>
      <vt:variant>
        <vt:lpwstr>_Toc222126723</vt:lpwstr>
      </vt:variant>
      <vt:variant>
        <vt:i4>1048629</vt:i4>
      </vt:variant>
      <vt:variant>
        <vt:i4>146</vt:i4>
      </vt:variant>
      <vt:variant>
        <vt:i4>0</vt:i4>
      </vt:variant>
      <vt:variant>
        <vt:i4>5</vt:i4>
      </vt:variant>
      <vt:variant>
        <vt:lpwstr/>
      </vt:variant>
      <vt:variant>
        <vt:lpwstr>_Toc222126722</vt:lpwstr>
      </vt:variant>
      <vt:variant>
        <vt:i4>1048629</vt:i4>
      </vt:variant>
      <vt:variant>
        <vt:i4>140</vt:i4>
      </vt:variant>
      <vt:variant>
        <vt:i4>0</vt:i4>
      </vt:variant>
      <vt:variant>
        <vt:i4>5</vt:i4>
      </vt:variant>
      <vt:variant>
        <vt:lpwstr/>
      </vt:variant>
      <vt:variant>
        <vt:lpwstr>_Toc222126721</vt:lpwstr>
      </vt:variant>
      <vt:variant>
        <vt:i4>1048629</vt:i4>
      </vt:variant>
      <vt:variant>
        <vt:i4>134</vt:i4>
      </vt:variant>
      <vt:variant>
        <vt:i4>0</vt:i4>
      </vt:variant>
      <vt:variant>
        <vt:i4>5</vt:i4>
      </vt:variant>
      <vt:variant>
        <vt:lpwstr/>
      </vt:variant>
      <vt:variant>
        <vt:lpwstr>_Toc222126720</vt:lpwstr>
      </vt:variant>
      <vt:variant>
        <vt:i4>1245237</vt:i4>
      </vt:variant>
      <vt:variant>
        <vt:i4>128</vt:i4>
      </vt:variant>
      <vt:variant>
        <vt:i4>0</vt:i4>
      </vt:variant>
      <vt:variant>
        <vt:i4>5</vt:i4>
      </vt:variant>
      <vt:variant>
        <vt:lpwstr/>
      </vt:variant>
      <vt:variant>
        <vt:lpwstr>_Toc222126719</vt:lpwstr>
      </vt:variant>
      <vt:variant>
        <vt:i4>1245237</vt:i4>
      </vt:variant>
      <vt:variant>
        <vt:i4>122</vt:i4>
      </vt:variant>
      <vt:variant>
        <vt:i4>0</vt:i4>
      </vt:variant>
      <vt:variant>
        <vt:i4>5</vt:i4>
      </vt:variant>
      <vt:variant>
        <vt:lpwstr/>
      </vt:variant>
      <vt:variant>
        <vt:lpwstr>_Toc222126718</vt:lpwstr>
      </vt:variant>
      <vt:variant>
        <vt:i4>1245237</vt:i4>
      </vt:variant>
      <vt:variant>
        <vt:i4>116</vt:i4>
      </vt:variant>
      <vt:variant>
        <vt:i4>0</vt:i4>
      </vt:variant>
      <vt:variant>
        <vt:i4>5</vt:i4>
      </vt:variant>
      <vt:variant>
        <vt:lpwstr/>
      </vt:variant>
      <vt:variant>
        <vt:lpwstr>_Toc222126717</vt:lpwstr>
      </vt:variant>
      <vt:variant>
        <vt:i4>1245237</vt:i4>
      </vt:variant>
      <vt:variant>
        <vt:i4>110</vt:i4>
      </vt:variant>
      <vt:variant>
        <vt:i4>0</vt:i4>
      </vt:variant>
      <vt:variant>
        <vt:i4>5</vt:i4>
      </vt:variant>
      <vt:variant>
        <vt:lpwstr/>
      </vt:variant>
      <vt:variant>
        <vt:lpwstr>_Toc222126716</vt:lpwstr>
      </vt:variant>
      <vt:variant>
        <vt:i4>1245237</vt:i4>
      </vt:variant>
      <vt:variant>
        <vt:i4>104</vt:i4>
      </vt:variant>
      <vt:variant>
        <vt:i4>0</vt:i4>
      </vt:variant>
      <vt:variant>
        <vt:i4>5</vt:i4>
      </vt:variant>
      <vt:variant>
        <vt:lpwstr/>
      </vt:variant>
      <vt:variant>
        <vt:lpwstr>_Toc222126715</vt:lpwstr>
      </vt:variant>
      <vt:variant>
        <vt:i4>1245237</vt:i4>
      </vt:variant>
      <vt:variant>
        <vt:i4>98</vt:i4>
      </vt:variant>
      <vt:variant>
        <vt:i4>0</vt:i4>
      </vt:variant>
      <vt:variant>
        <vt:i4>5</vt:i4>
      </vt:variant>
      <vt:variant>
        <vt:lpwstr/>
      </vt:variant>
      <vt:variant>
        <vt:lpwstr>_Toc222126714</vt:lpwstr>
      </vt:variant>
      <vt:variant>
        <vt:i4>1245237</vt:i4>
      </vt:variant>
      <vt:variant>
        <vt:i4>92</vt:i4>
      </vt:variant>
      <vt:variant>
        <vt:i4>0</vt:i4>
      </vt:variant>
      <vt:variant>
        <vt:i4>5</vt:i4>
      </vt:variant>
      <vt:variant>
        <vt:lpwstr/>
      </vt:variant>
      <vt:variant>
        <vt:lpwstr>_Toc222126713</vt:lpwstr>
      </vt:variant>
      <vt:variant>
        <vt:i4>1245237</vt:i4>
      </vt:variant>
      <vt:variant>
        <vt:i4>86</vt:i4>
      </vt:variant>
      <vt:variant>
        <vt:i4>0</vt:i4>
      </vt:variant>
      <vt:variant>
        <vt:i4>5</vt:i4>
      </vt:variant>
      <vt:variant>
        <vt:lpwstr/>
      </vt:variant>
      <vt:variant>
        <vt:lpwstr>_Toc222126712</vt:lpwstr>
      </vt:variant>
      <vt:variant>
        <vt:i4>1245237</vt:i4>
      </vt:variant>
      <vt:variant>
        <vt:i4>80</vt:i4>
      </vt:variant>
      <vt:variant>
        <vt:i4>0</vt:i4>
      </vt:variant>
      <vt:variant>
        <vt:i4>5</vt:i4>
      </vt:variant>
      <vt:variant>
        <vt:lpwstr/>
      </vt:variant>
      <vt:variant>
        <vt:lpwstr>_Toc222126711</vt:lpwstr>
      </vt:variant>
      <vt:variant>
        <vt:i4>1245237</vt:i4>
      </vt:variant>
      <vt:variant>
        <vt:i4>74</vt:i4>
      </vt:variant>
      <vt:variant>
        <vt:i4>0</vt:i4>
      </vt:variant>
      <vt:variant>
        <vt:i4>5</vt:i4>
      </vt:variant>
      <vt:variant>
        <vt:lpwstr/>
      </vt:variant>
      <vt:variant>
        <vt:lpwstr>_Toc222126710</vt:lpwstr>
      </vt:variant>
      <vt:variant>
        <vt:i4>1179701</vt:i4>
      </vt:variant>
      <vt:variant>
        <vt:i4>68</vt:i4>
      </vt:variant>
      <vt:variant>
        <vt:i4>0</vt:i4>
      </vt:variant>
      <vt:variant>
        <vt:i4>5</vt:i4>
      </vt:variant>
      <vt:variant>
        <vt:lpwstr/>
      </vt:variant>
      <vt:variant>
        <vt:lpwstr>_Toc222126709</vt:lpwstr>
      </vt:variant>
      <vt:variant>
        <vt:i4>1179701</vt:i4>
      </vt:variant>
      <vt:variant>
        <vt:i4>62</vt:i4>
      </vt:variant>
      <vt:variant>
        <vt:i4>0</vt:i4>
      </vt:variant>
      <vt:variant>
        <vt:i4>5</vt:i4>
      </vt:variant>
      <vt:variant>
        <vt:lpwstr/>
      </vt:variant>
      <vt:variant>
        <vt:lpwstr>_Toc222126708</vt:lpwstr>
      </vt:variant>
      <vt:variant>
        <vt:i4>1179701</vt:i4>
      </vt:variant>
      <vt:variant>
        <vt:i4>56</vt:i4>
      </vt:variant>
      <vt:variant>
        <vt:i4>0</vt:i4>
      </vt:variant>
      <vt:variant>
        <vt:i4>5</vt:i4>
      </vt:variant>
      <vt:variant>
        <vt:lpwstr/>
      </vt:variant>
      <vt:variant>
        <vt:lpwstr>_Toc222126707</vt:lpwstr>
      </vt:variant>
      <vt:variant>
        <vt:i4>1179701</vt:i4>
      </vt:variant>
      <vt:variant>
        <vt:i4>50</vt:i4>
      </vt:variant>
      <vt:variant>
        <vt:i4>0</vt:i4>
      </vt:variant>
      <vt:variant>
        <vt:i4>5</vt:i4>
      </vt:variant>
      <vt:variant>
        <vt:lpwstr/>
      </vt:variant>
      <vt:variant>
        <vt:lpwstr>_Toc222126706</vt:lpwstr>
      </vt:variant>
      <vt:variant>
        <vt:i4>1179701</vt:i4>
      </vt:variant>
      <vt:variant>
        <vt:i4>44</vt:i4>
      </vt:variant>
      <vt:variant>
        <vt:i4>0</vt:i4>
      </vt:variant>
      <vt:variant>
        <vt:i4>5</vt:i4>
      </vt:variant>
      <vt:variant>
        <vt:lpwstr/>
      </vt:variant>
      <vt:variant>
        <vt:lpwstr>_Toc222126705</vt:lpwstr>
      </vt:variant>
      <vt:variant>
        <vt:i4>1179701</vt:i4>
      </vt:variant>
      <vt:variant>
        <vt:i4>38</vt:i4>
      </vt:variant>
      <vt:variant>
        <vt:i4>0</vt:i4>
      </vt:variant>
      <vt:variant>
        <vt:i4>5</vt:i4>
      </vt:variant>
      <vt:variant>
        <vt:lpwstr/>
      </vt:variant>
      <vt:variant>
        <vt:lpwstr>_Toc222126704</vt:lpwstr>
      </vt:variant>
      <vt:variant>
        <vt:i4>1179701</vt:i4>
      </vt:variant>
      <vt:variant>
        <vt:i4>32</vt:i4>
      </vt:variant>
      <vt:variant>
        <vt:i4>0</vt:i4>
      </vt:variant>
      <vt:variant>
        <vt:i4>5</vt:i4>
      </vt:variant>
      <vt:variant>
        <vt:lpwstr/>
      </vt:variant>
      <vt:variant>
        <vt:lpwstr>_Toc222126703</vt:lpwstr>
      </vt:variant>
      <vt:variant>
        <vt:i4>1179701</vt:i4>
      </vt:variant>
      <vt:variant>
        <vt:i4>26</vt:i4>
      </vt:variant>
      <vt:variant>
        <vt:i4>0</vt:i4>
      </vt:variant>
      <vt:variant>
        <vt:i4>5</vt:i4>
      </vt:variant>
      <vt:variant>
        <vt:lpwstr/>
      </vt:variant>
      <vt:variant>
        <vt:lpwstr>_Toc222126702</vt:lpwstr>
      </vt:variant>
      <vt:variant>
        <vt:i4>1179701</vt:i4>
      </vt:variant>
      <vt:variant>
        <vt:i4>20</vt:i4>
      </vt:variant>
      <vt:variant>
        <vt:i4>0</vt:i4>
      </vt:variant>
      <vt:variant>
        <vt:i4>5</vt:i4>
      </vt:variant>
      <vt:variant>
        <vt:lpwstr/>
      </vt:variant>
      <vt:variant>
        <vt:lpwstr>_Toc222126701</vt:lpwstr>
      </vt:variant>
      <vt:variant>
        <vt:i4>1179701</vt:i4>
      </vt:variant>
      <vt:variant>
        <vt:i4>14</vt:i4>
      </vt:variant>
      <vt:variant>
        <vt:i4>0</vt:i4>
      </vt:variant>
      <vt:variant>
        <vt:i4>5</vt:i4>
      </vt:variant>
      <vt:variant>
        <vt:lpwstr/>
      </vt:variant>
      <vt:variant>
        <vt:lpwstr>_Toc222126700</vt:lpwstr>
      </vt:variant>
      <vt:variant>
        <vt:i4>1769524</vt:i4>
      </vt:variant>
      <vt:variant>
        <vt:i4>8</vt:i4>
      </vt:variant>
      <vt:variant>
        <vt:i4>0</vt:i4>
      </vt:variant>
      <vt:variant>
        <vt:i4>5</vt:i4>
      </vt:variant>
      <vt:variant>
        <vt:lpwstr/>
      </vt:variant>
      <vt:variant>
        <vt:lpwstr>_Toc222126699</vt:lpwstr>
      </vt:variant>
      <vt:variant>
        <vt:i4>1769524</vt:i4>
      </vt:variant>
      <vt:variant>
        <vt:i4>2</vt:i4>
      </vt:variant>
      <vt:variant>
        <vt:i4>0</vt:i4>
      </vt:variant>
      <vt:variant>
        <vt:i4>5</vt:i4>
      </vt:variant>
      <vt:variant>
        <vt:lpwstr/>
      </vt:variant>
      <vt:variant>
        <vt:lpwstr>_Toc222126698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Sara Larsson</cp:lastModifiedBy>
  <cp:revision>2073</cp:revision>
  <dcterms:created xsi:type="dcterms:W3CDTF">2025-02-12T19:45:00Z</dcterms:created>
  <dcterms:modified xsi:type="dcterms:W3CDTF">2026-02-16T08:31:00Z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0x0101001A608E24050000469D43558BCEC47729</vt:lpwstr>
  </property>
  <property fmtid="{D5CDD505-2E9C-101B-9397-08002B2CF9AE}" pid="3" name="MediaServiceImageTags">
    <vt:lpwstr/>
  </property>
</Properties>
</file>